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802F5" w14:textId="09E33F9A" w:rsidR="0090294F" w:rsidRPr="003F1990" w:rsidRDefault="00014E65" w:rsidP="005F0E12">
      <w:pPr>
        <w:rPr>
          <w:rFonts w:ascii="Times" w:hAnsi="Times" w:cs="Times New Roman"/>
          <w:b/>
          <w:color w:val="000000" w:themeColor="text1"/>
        </w:rPr>
      </w:pPr>
      <w:r w:rsidRPr="003F1990">
        <w:rPr>
          <w:rFonts w:ascii="Times" w:hAnsi="Times" w:cs="Times New Roman"/>
          <w:b/>
          <w:color w:val="000000" w:themeColor="text1"/>
        </w:rPr>
        <w:t>SUPP</w:t>
      </w:r>
      <w:r w:rsidR="006922A7" w:rsidRPr="003F1990">
        <w:rPr>
          <w:rFonts w:ascii="Times" w:hAnsi="Times" w:cs="Times New Roman"/>
          <w:b/>
          <w:color w:val="000000" w:themeColor="text1"/>
        </w:rPr>
        <w:t>ORTING</w:t>
      </w:r>
      <w:r w:rsidRPr="003F1990">
        <w:rPr>
          <w:rFonts w:ascii="Times" w:hAnsi="Times" w:cs="Times New Roman"/>
          <w:b/>
          <w:color w:val="000000" w:themeColor="text1"/>
        </w:rPr>
        <w:t xml:space="preserve"> </w:t>
      </w:r>
      <w:r w:rsidR="00FF68B8" w:rsidRPr="003F1990">
        <w:rPr>
          <w:rFonts w:ascii="Times" w:hAnsi="Times" w:cs="Times New Roman"/>
          <w:b/>
          <w:color w:val="000000" w:themeColor="text1"/>
        </w:rPr>
        <w:t>INFORMATION</w:t>
      </w:r>
      <w:r w:rsidR="002401A8" w:rsidRPr="003F1990">
        <w:rPr>
          <w:rFonts w:ascii="Times" w:hAnsi="Times" w:cs="Times New Roman"/>
          <w:b/>
          <w:color w:val="000000" w:themeColor="text1"/>
        </w:rPr>
        <w:t xml:space="preserve">: </w:t>
      </w:r>
      <w:r w:rsidR="00324FB0">
        <w:rPr>
          <w:rFonts w:ascii="Times" w:hAnsi="Times" w:cs="Times New Roman"/>
          <w:b/>
        </w:rPr>
        <w:t>Land use for a</w:t>
      </w:r>
      <w:r w:rsidR="00C626B8">
        <w:rPr>
          <w:rFonts w:ascii="Times" w:hAnsi="Times" w:cs="Times New Roman"/>
          <w:b/>
        </w:rPr>
        <w:t>nimal</w:t>
      </w:r>
      <w:r w:rsidR="00C626B8" w:rsidRPr="000B27FD">
        <w:rPr>
          <w:rFonts w:ascii="Times" w:hAnsi="Times" w:cs="Times New Roman"/>
          <w:b/>
        </w:rPr>
        <w:t xml:space="preserve"> production in global change studies</w:t>
      </w:r>
      <w:r w:rsidR="00C626B8">
        <w:rPr>
          <w:rFonts w:ascii="Times" w:hAnsi="Times" w:cs="Times New Roman"/>
          <w:b/>
        </w:rPr>
        <w:t xml:space="preserve">: </w:t>
      </w:r>
      <w:r w:rsidR="00C626B8" w:rsidRPr="000B27FD">
        <w:rPr>
          <w:rFonts w:ascii="Times" w:hAnsi="Times" w:cs="Times New Roman"/>
          <w:b/>
        </w:rPr>
        <w:t>defining and characterizing</w:t>
      </w:r>
      <w:r w:rsidR="00C626B8">
        <w:rPr>
          <w:rFonts w:ascii="Times" w:hAnsi="Times" w:cs="Times New Roman"/>
          <w:b/>
        </w:rPr>
        <w:t xml:space="preserve"> </w:t>
      </w:r>
      <w:r w:rsidR="00324FB0">
        <w:rPr>
          <w:rFonts w:ascii="Times" w:hAnsi="Times" w:cs="Times New Roman"/>
          <w:b/>
        </w:rPr>
        <w:t>a framework</w:t>
      </w:r>
    </w:p>
    <w:p w14:paraId="15C1BD28" w14:textId="77777777" w:rsidR="005F0E12" w:rsidRPr="003F1990" w:rsidRDefault="005F0E12" w:rsidP="005F0E12">
      <w:pPr>
        <w:rPr>
          <w:rFonts w:ascii="Times" w:hAnsi="Times" w:cs="Times New Roman"/>
          <w:b/>
          <w:color w:val="000000" w:themeColor="text1"/>
        </w:rPr>
      </w:pPr>
    </w:p>
    <w:p w14:paraId="4EDF49B7" w14:textId="77777777" w:rsidR="005F0E12" w:rsidRPr="003F1990" w:rsidRDefault="005F0E12" w:rsidP="005F0E12">
      <w:pPr>
        <w:rPr>
          <w:rFonts w:ascii="Times" w:hAnsi="Times" w:cs="Times New Roman"/>
        </w:rPr>
      </w:pPr>
    </w:p>
    <w:p w14:paraId="2C54ED4C" w14:textId="15E14F1F" w:rsidR="005F0E12" w:rsidRPr="001D0891" w:rsidRDefault="005F0E12" w:rsidP="005F0E12">
      <w:pPr>
        <w:rPr>
          <w:rStyle w:val="LineNumber"/>
        </w:rPr>
      </w:pPr>
      <w:r w:rsidRPr="001D0891">
        <w:rPr>
          <w:rStyle w:val="LineNumber"/>
        </w:rPr>
        <w:t>Leanne N. Phelps (</w:t>
      </w:r>
      <w:hyperlink r:id="rId8" w:history="1">
        <w:r w:rsidRPr="001D0891">
          <w:rPr>
            <w:rStyle w:val="LineNumber"/>
          </w:rPr>
          <w:t>Leanne.Phelps@unil.ch)</w:t>
        </w:r>
      </w:hyperlink>
      <w:r w:rsidRPr="001D0891">
        <w:rPr>
          <w:rStyle w:val="LineNumber"/>
        </w:rPr>
        <w:t xml:space="preserve">  &amp;  Jed O. Kaplan (</w:t>
      </w:r>
      <w:hyperlink r:id="rId9" w:history="1">
        <w:r w:rsidRPr="001D0891">
          <w:rPr>
            <w:rStyle w:val="LineNumber"/>
          </w:rPr>
          <w:t>Jed.Kaplan@unil.ch)</w:t>
        </w:r>
      </w:hyperlink>
    </w:p>
    <w:p w14:paraId="59AA9939" w14:textId="77777777" w:rsidR="005F0E12" w:rsidRPr="003F1990" w:rsidRDefault="005F0E12" w:rsidP="005F0E12">
      <w:pPr>
        <w:rPr>
          <w:rFonts w:ascii="Times" w:eastAsia="Times New Roman" w:hAnsi="Times" w:cs="Times New Roman"/>
        </w:rPr>
      </w:pPr>
    </w:p>
    <w:p w14:paraId="0323D240" w14:textId="404E2D9B" w:rsidR="0090294F" w:rsidRPr="003F1990" w:rsidRDefault="005F0E12" w:rsidP="005F0E12">
      <w:pPr>
        <w:rPr>
          <w:rFonts w:ascii="Times" w:hAnsi="Times" w:cs="Times New Roman"/>
          <w:color w:val="000000" w:themeColor="text1"/>
        </w:rPr>
      </w:pPr>
      <w:r w:rsidRPr="003F1990">
        <w:rPr>
          <w:rFonts w:ascii="Times" w:hAnsi="Times" w:cs="Times New Roman"/>
        </w:rPr>
        <w:t>Institute of Earth Surface Dynamics</w:t>
      </w:r>
      <w:r w:rsidR="0036074A" w:rsidRPr="003F1990">
        <w:rPr>
          <w:rFonts w:ascii="Times" w:hAnsi="Times" w:cs="Times New Roman"/>
        </w:rPr>
        <w:t xml:space="preserve"> (IDYST)</w:t>
      </w:r>
      <w:r w:rsidRPr="003F1990">
        <w:rPr>
          <w:rFonts w:ascii="Times" w:hAnsi="Times" w:cs="Times New Roman"/>
        </w:rPr>
        <w:t>, University of Lausanne, Géopolis, 1015 Lausanne, Switzerland</w:t>
      </w:r>
    </w:p>
    <w:p w14:paraId="104595EE" w14:textId="77777777" w:rsidR="0090294F" w:rsidRPr="003F1990" w:rsidRDefault="0090294F" w:rsidP="00235414">
      <w:pPr>
        <w:spacing w:line="480" w:lineRule="auto"/>
        <w:rPr>
          <w:rFonts w:ascii="Times" w:hAnsi="Times" w:cs="Times New Roman"/>
          <w:color w:val="000000" w:themeColor="text1"/>
        </w:rPr>
      </w:pPr>
    </w:p>
    <w:p w14:paraId="4FCC7E03" w14:textId="77777777" w:rsidR="00583C98" w:rsidRPr="003F1990" w:rsidRDefault="00583C98" w:rsidP="00235414">
      <w:pPr>
        <w:spacing w:line="480" w:lineRule="auto"/>
        <w:rPr>
          <w:rFonts w:ascii="Times" w:hAnsi="Times" w:cs="Times New Roman"/>
          <w:color w:val="000000" w:themeColor="text1"/>
        </w:rPr>
      </w:pPr>
    </w:p>
    <w:p w14:paraId="772EDE37" w14:textId="6ED7B1DA" w:rsidR="006922A7" w:rsidRPr="003F1990" w:rsidRDefault="006922A7" w:rsidP="006922A7">
      <w:pPr>
        <w:rPr>
          <w:rFonts w:ascii="Times" w:hAnsi="Times" w:cs="Times New Roman"/>
        </w:rPr>
      </w:pPr>
      <w:r w:rsidRPr="003F1990">
        <w:rPr>
          <w:rFonts w:ascii="Times" w:hAnsi="Times" w:cs="Times New Roman"/>
          <w:b/>
        </w:rPr>
        <w:t>Table S1</w:t>
      </w:r>
      <w:r w:rsidR="00194AB9" w:rsidRPr="003F1990">
        <w:rPr>
          <w:rFonts w:ascii="Times" w:hAnsi="Times" w:cs="Times New Roman"/>
        </w:rPr>
        <w:t xml:space="preserve">  D</w:t>
      </w:r>
      <w:r w:rsidRPr="003F1990">
        <w:rPr>
          <w:rFonts w:ascii="Times" w:hAnsi="Times" w:cs="Times New Roman"/>
        </w:rPr>
        <w:t>etails</w:t>
      </w:r>
      <w:r w:rsidR="00FA56E0" w:rsidRPr="003F1990">
        <w:rPr>
          <w:rFonts w:ascii="Times" w:hAnsi="Times" w:cs="Times New Roman"/>
        </w:rPr>
        <w:t xml:space="preserve"> of</w:t>
      </w:r>
      <w:r w:rsidR="00BB10E0">
        <w:rPr>
          <w:rFonts w:ascii="Times" w:hAnsi="Times" w:cs="Times New Roman"/>
        </w:rPr>
        <w:t xml:space="preserve"> the various lan</w:t>
      </w:r>
      <w:r w:rsidRPr="003F1990">
        <w:rPr>
          <w:rFonts w:ascii="Times" w:hAnsi="Times" w:cs="Times New Roman"/>
        </w:rPr>
        <w:t>d use and land cover terms used between studies. Many sources provide unclear definitions of these terms, and/or may not abide by the definition in application. Land use / land cover datasets may also rely on a variety of data sources, each with their own inherent definitions and applications. As a result, land use and land cover categories are often ambiguous.</w:t>
      </w:r>
    </w:p>
    <w:p w14:paraId="5C0FDF89" w14:textId="77777777" w:rsidR="006922A7" w:rsidRPr="003F1990" w:rsidRDefault="006922A7" w:rsidP="006922A7">
      <w:pPr>
        <w:spacing w:line="480" w:lineRule="auto"/>
        <w:rPr>
          <w:rFonts w:ascii="Times" w:hAnsi="Times" w:cs="Times New Roman"/>
        </w:rPr>
      </w:pPr>
    </w:p>
    <w:tbl>
      <w:tblPr>
        <w:tblStyle w:val="TableGrid"/>
        <w:tblW w:w="9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6"/>
        <w:gridCol w:w="1778"/>
        <w:gridCol w:w="3222"/>
      </w:tblGrid>
      <w:tr w:rsidR="006922A7" w:rsidRPr="003F1990" w14:paraId="1BD4A966" w14:textId="77777777" w:rsidTr="00231744">
        <w:trPr>
          <w:trHeight w:val="340"/>
        </w:trPr>
        <w:tc>
          <w:tcPr>
            <w:tcW w:w="4236" w:type="dxa"/>
            <w:tcBorders>
              <w:bottom w:val="single" w:sz="4" w:space="0" w:color="auto"/>
            </w:tcBorders>
            <w:noWrap/>
            <w:hideMark/>
          </w:tcPr>
          <w:p w14:paraId="67FF78D6" w14:textId="77777777" w:rsidR="006922A7" w:rsidRPr="003F1990" w:rsidRDefault="006922A7" w:rsidP="00231744">
            <w:pPr>
              <w:rPr>
                <w:rFonts w:ascii="Times" w:hAnsi="Times" w:cs="Times New Roman"/>
                <w:b/>
                <w:bCs/>
              </w:rPr>
            </w:pPr>
            <w:r w:rsidRPr="003F1990">
              <w:rPr>
                <w:rFonts w:ascii="Times" w:hAnsi="Times" w:cs="Times New Roman"/>
                <w:b/>
                <w:bCs/>
              </w:rPr>
              <w:t>Source</w:t>
            </w:r>
          </w:p>
        </w:tc>
        <w:tc>
          <w:tcPr>
            <w:tcW w:w="1778" w:type="dxa"/>
            <w:tcBorders>
              <w:bottom w:val="single" w:sz="4" w:space="0" w:color="auto"/>
            </w:tcBorders>
            <w:noWrap/>
            <w:hideMark/>
          </w:tcPr>
          <w:p w14:paraId="4ECBA36D" w14:textId="77777777" w:rsidR="006922A7" w:rsidRPr="003F1990" w:rsidRDefault="006922A7" w:rsidP="00231744">
            <w:pPr>
              <w:rPr>
                <w:rFonts w:ascii="Times" w:hAnsi="Times" w:cs="Times New Roman"/>
                <w:b/>
                <w:bCs/>
              </w:rPr>
            </w:pPr>
            <w:r w:rsidRPr="003F1990">
              <w:rPr>
                <w:rFonts w:ascii="Times" w:hAnsi="Times" w:cs="Times New Roman"/>
                <w:b/>
                <w:bCs/>
              </w:rPr>
              <w:t>Land use term</w:t>
            </w:r>
          </w:p>
        </w:tc>
        <w:tc>
          <w:tcPr>
            <w:tcW w:w="3222" w:type="dxa"/>
            <w:tcBorders>
              <w:bottom w:val="single" w:sz="4" w:space="0" w:color="auto"/>
            </w:tcBorders>
            <w:noWrap/>
            <w:hideMark/>
          </w:tcPr>
          <w:p w14:paraId="754965D6" w14:textId="77777777" w:rsidR="006922A7" w:rsidRPr="003F1990" w:rsidRDefault="006922A7" w:rsidP="00231744">
            <w:pPr>
              <w:rPr>
                <w:rFonts w:ascii="Times" w:hAnsi="Times" w:cs="Times New Roman"/>
                <w:b/>
                <w:bCs/>
              </w:rPr>
            </w:pPr>
            <w:r w:rsidRPr="003F1990">
              <w:rPr>
                <w:rFonts w:ascii="Times" w:hAnsi="Times" w:cs="Times New Roman"/>
                <w:b/>
                <w:bCs/>
              </w:rPr>
              <w:t>Land cover term</w:t>
            </w:r>
          </w:p>
        </w:tc>
      </w:tr>
      <w:tr w:rsidR="006922A7" w:rsidRPr="003F1990" w14:paraId="2D1093D9" w14:textId="77777777" w:rsidTr="00231744">
        <w:trPr>
          <w:trHeight w:val="340"/>
        </w:trPr>
        <w:tc>
          <w:tcPr>
            <w:tcW w:w="4236" w:type="dxa"/>
            <w:tcBorders>
              <w:top w:val="single" w:sz="4" w:space="0" w:color="auto"/>
            </w:tcBorders>
            <w:noWrap/>
            <w:hideMark/>
          </w:tcPr>
          <w:p w14:paraId="48735BD6" w14:textId="2C5C0A31" w:rsidR="006922A7" w:rsidRPr="003F1990" w:rsidRDefault="006922A7" w:rsidP="003F1990">
            <w:pPr>
              <w:rPr>
                <w:rFonts w:ascii="Times" w:hAnsi="Times" w:cs="Times New Roman"/>
                <w:lang w:val="fr-FR"/>
              </w:rPr>
            </w:pPr>
            <w:r w:rsidRPr="003F1990">
              <w:rPr>
                <w:rFonts w:ascii="Times" w:hAnsi="Times" w:cs="Times New Roman"/>
                <w:lang w:val="fr-FR"/>
              </w:rPr>
              <w:fldChar w:fldCharType="begin">
                <w:fldData xml:space="preserve">PEVuZE5vdGU+PENpdGU+PEF1dGhvcj5FbGxpczwvQXV0aG9yPjxZZWFyPjIwMTA8L1llYXI+PFJl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</w:fldData>
              </w:fldChar>
            </w:r>
            <w:r w:rsidR="003F1990" w:rsidRPr="003F1990">
              <w:rPr>
                <w:rFonts w:ascii="Times" w:hAnsi="Times" w:cs="Times New Roman"/>
                <w:lang w:val="fr-FR"/>
              </w:rPr>
              <w:instrText xml:space="preserve"> ADDIN EN.CITE </w:instrText>
            </w:r>
            <w:r w:rsidR="003F1990" w:rsidRPr="003F1990">
              <w:rPr>
                <w:rFonts w:ascii="Times" w:hAnsi="Times" w:cs="Times New Roman"/>
                <w:lang w:val="fr-FR"/>
              </w:rPr>
              <w:fldChar w:fldCharType="begin">
                <w:fldData xml:space="preserve">PEVuZE5vdGU+PENpdGU+PEF1dGhvcj5FbGxpczwvQXV0aG9yPjxZZWFyPjIwMTA8L1llYXI+PFJl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</w:fldData>
              </w:fldChar>
            </w:r>
            <w:r w:rsidR="003F1990" w:rsidRPr="003F1990">
              <w:rPr>
                <w:rFonts w:ascii="Times" w:hAnsi="Times" w:cs="Times New Roman"/>
                <w:lang w:val="fr-FR"/>
              </w:rPr>
              <w:instrText xml:space="preserve"> ADDIN EN.CITE.DATA </w:instrText>
            </w:r>
            <w:r w:rsidR="003F1990" w:rsidRPr="003F1990">
              <w:rPr>
                <w:rFonts w:ascii="Times" w:hAnsi="Times" w:cs="Times New Roman"/>
                <w:lang w:val="fr-FR"/>
              </w:rPr>
            </w:r>
            <w:r w:rsidR="003F1990" w:rsidRPr="003F1990">
              <w:rPr>
                <w:rFonts w:ascii="Times" w:hAnsi="Times" w:cs="Times New Roman"/>
                <w:lang w:val="fr-FR"/>
              </w:rPr>
              <w:fldChar w:fldCharType="end"/>
            </w:r>
            <w:r w:rsidRPr="003F1990">
              <w:rPr>
                <w:rFonts w:ascii="Times" w:hAnsi="Times" w:cs="Times New Roman"/>
                <w:lang w:val="fr-FR"/>
              </w:rPr>
            </w:r>
            <w:r w:rsidRPr="003F1990">
              <w:rPr>
                <w:rFonts w:ascii="Times" w:hAnsi="Times" w:cs="Times New Roman"/>
                <w:lang w:val="fr-FR"/>
              </w:rPr>
              <w:fldChar w:fldCharType="separate"/>
            </w:r>
            <w:r w:rsidRPr="003F1990">
              <w:rPr>
                <w:rFonts w:ascii="Times" w:hAnsi="Times" w:cs="Times New Roman"/>
                <w:noProof/>
                <w:lang w:val="fr-FR"/>
              </w:rPr>
              <w:t>(Ellis</w:t>
            </w:r>
            <w:r w:rsidRPr="003F1990">
              <w:rPr>
                <w:rFonts w:ascii="Times" w:hAnsi="Times" w:cs="Times New Roman"/>
                <w:i/>
                <w:noProof/>
                <w:lang w:val="fr-FR"/>
              </w:rPr>
              <w:t xml:space="preserve"> et al.</w:t>
            </w:r>
            <w:r w:rsidRPr="003F1990">
              <w:rPr>
                <w:rFonts w:ascii="Times" w:hAnsi="Times" w:cs="Times New Roman"/>
                <w:noProof/>
                <w:lang w:val="fr-FR"/>
              </w:rPr>
              <w:t>, 2010)</w:t>
            </w:r>
            <w:r w:rsidRPr="003F1990">
              <w:rPr>
                <w:rFonts w:ascii="Times" w:hAnsi="Times" w:cs="Times New Roman"/>
                <w:lang w:val="fr-FR"/>
              </w:rPr>
              <w:fldChar w:fldCharType="end"/>
            </w:r>
          </w:p>
        </w:tc>
        <w:tc>
          <w:tcPr>
            <w:tcW w:w="1778" w:type="dxa"/>
            <w:tcBorders>
              <w:top w:val="single" w:sz="4" w:space="0" w:color="auto"/>
            </w:tcBorders>
            <w:noWrap/>
            <w:hideMark/>
          </w:tcPr>
          <w:p w14:paraId="0C96F9E9" w14:textId="77777777" w:rsidR="006922A7" w:rsidRPr="003F1990" w:rsidRDefault="006922A7" w:rsidP="00231744">
            <w:pPr>
              <w:rPr>
                <w:rFonts w:ascii="Times" w:hAnsi="Times" w:cs="Times New Roman"/>
              </w:rPr>
            </w:pPr>
            <w:r w:rsidRPr="003F1990">
              <w:rPr>
                <w:rFonts w:ascii="Times" w:hAnsi="Times" w:cs="Times New Roman"/>
              </w:rPr>
              <w:t>pasture</w:t>
            </w:r>
          </w:p>
        </w:tc>
        <w:tc>
          <w:tcPr>
            <w:tcW w:w="3222" w:type="dxa"/>
            <w:tcBorders>
              <w:top w:val="single" w:sz="4" w:space="0" w:color="auto"/>
            </w:tcBorders>
            <w:noWrap/>
            <w:hideMark/>
          </w:tcPr>
          <w:p w14:paraId="16FE18F8" w14:textId="77777777" w:rsidR="006922A7" w:rsidRPr="003F1990" w:rsidRDefault="006922A7" w:rsidP="00231744">
            <w:pPr>
              <w:rPr>
                <w:rFonts w:ascii="Times" w:hAnsi="Times" w:cs="Times New Roman"/>
              </w:rPr>
            </w:pPr>
            <w:r w:rsidRPr="003F1990">
              <w:rPr>
                <w:rFonts w:ascii="Times" w:hAnsi="Times" w:cs="Times New Roman"/>
              </w:rPr>
              <w:t>rangeland</w:t>
            </w:r>
          </w:p>
        </w:tc>
      </w:tr>
      <w:tr w:rsidR="006922A7" w:rsidRPr="003F1990" w14:paraId="29DE8F39" w14:textId="77777777" w:rsidTr="00231744">
        <w:trPr>
          <w:trHeight w:val="340"/>
        </w:trPr>
        <w:tc>
          <w:tcPr>
            <w:tcW w:w="4236" w:type="dxa"/>
            <w:noWrap/>
            <w:hideMark/>
          </w:tcPr>
          <w:p w14:paraId="7004B6AF" w14:textId="77777777" w:rsidR="006922A7" w:rsidRPr="003F1990" w:rsidRDefault="006922A7" w:rsidP="00231744">
            <w:pPr>
              <w:rPr>
                <w:rFonts w:ascii="Times" w:hAnsi="Times" w:cs="Times New Roman"/>
                <w:lang w:val="fr-FR"/>
              </w:rPr>
            </w:pPr>
            <w:r w:rsidRPr="003F1990">
              <w:rPr>
                <w:rFonts w:ascii="Times" w:hAnsi="Times" w:cs="Times New Roman"/>
                <w:lang w:val="fr-FR"/>
              </w:rPr>
              <w:fldChar w:fldCharType="begin"/>
            </w:r>
            <w:r w:rsidRPr="003F1990">
              <w:rPr>
                <w:rFonts w:ascii="Times" w:hAnsi="Times" w:cs="Times New Roman"/>
                <w:lang w:val="fr-FR"/>
              </w:rPr>
              <w:instrText xml:space="preserve"> ADDIN EN.CITE &lt;EndNote&gt;&lt;Cite&gt;&lt;Author&gt;Ellis&lt;/Author&gt;&lt;Year&gt;2008&lt;/Year&gt;&lt;RecNum&gt;30&lt;/RecNum&gt;&lt;DisplayText&gt;(Ellis &amp;amp;  Ramankutty, 2008)&lt;/DisplayText&gt;&lt;record&gt;&lt;rec-number&gt;30&lt;/rec-number&gt;&lt;foreign-keys&gt;&lt;key app="EN" db-id="a5vsxf5vled9f6epvr7x5ptbsevzvvde5pat" timestamp="1480341313"&gt;30&lt;/key&gt;&lt;/foreign-keys&gt;&lt;ref-type name="Journal Article"&gt;17&lt;/ref-type&gt;&lt;contributors&gt;&lt;authors&gt;&lt;author&gt;Ellis, Erle C.&lt;/author&gt;&lt;author&gt;Ramankutty, Navin&lt;/author&gt;&lt;/authors&gt;&lt;/contributors&gt;&lt;titles&gt;&lt;title&gt;Putting people in the map: anthropogenic biomes of the world&lt;/title&gt;&lt;secondary-title&gt;Frontiers in Ecology and the Environment&lt;/secondary-title&gt;&lt;/titles&gt;&lt;periodical&gt;&lt;full-title&gt;Frontiers in Ecology and the Environment&lt;/full-title&gt;&lt;/periodical&gt;&lt;pages&gt;439-447&lt;/pages&gt;&lt;volume&gt;6&lt;/volume&gt;&lt;number&gt;8&lt;/number&gt;&lt;dates&gt;&lt;year&gt;2008&lt;/year&gt;&lt;/dates&gt;&lt;isbn&gt;1540-9295&lt;/isbn&gt;&lt;urls&gt;&lt;/urls&gt;&lt;electronic-resource-num&gt;10.1890/070062&lt;/electronic-resource-num&gt;&lt;/record&gt;&lt;/Cite&gt;&lt;/EndNote&gt;</w:instrText>
            </w:r>
            <w:r w:rsidRPr="003F1990">
              <w:rPr>
                <w:rFonts w:ascii="Times" w:hAnsi="Times" w:cs="Times New Roman"/>
                <w:lang w:val="fr-FR"/>
              </w:rPr>
              <w:fldChar w:fldCharType="separate"/>
            </w:r>
            <w:r w:rsidRPr="003F1990">
              <w:rPr>
                <w:rFonts w:ascii="Times" w:hAnsi="Times" w:cs="Times New Roman"/>
                <w:noProof/>
                <w:lang w:val="fr-FR"/>
              </w:rPr>
              <w:t>(Ellis &amp;  Ramankutty, 2008)</w:t>
            </w:r>
            <w:r w:rsidRPr="003F1990">
              <w:rPr>
                <w:rFonts w:ascii="Times" w:hAnsi="Times" w:cs="Times New Roman"/>
                <w:lang w:val="fr-FR"/>
              </w:rPr>
              <w:fldChar w:fldCharType="end"/>
            </w:r>
          </w:p>
        </w:tc>
        <w:tc>
          <w:tcPr>
            <w:tcW w:w="1778" w:type="dxa"/>
            <w:noWrap/>
            <w:hideMark/>
          </w:tcPr>
          <w:p w14:paraId="7FE14305" w14:textId="77777777" w:rsidR="006922A7" w:rsidRPr="003F1990" w:rsidRDefault="006922A7" w:rsidP="00231744">
            <w:pPr>
              <w:rPr>
                <w:rFonts w:ascii="Times" w:hAnsi="Times" w:cs="Times New Roman"/>
              </w:rPr>
            </w:pPr>
            <w:r w:rsidRPr="003F1990">
              <w:rPr>
                <w:rFonts w:ascii="Times" w:hAnsi="Times" w:cs="Times New Roman"/>
              </w:rPr>
              <w:t>grazing, pasture</w:t>
            </w:r>
          </w:p>
        </w:tc>
        <w:tc>
          <w:tcPr>
            <w:tcW w:w="3222" w:type="dxa"/>
            <w:noWrap/>
            <w:hideMark/>
          </w:tcPr>
          <w:p w14:paraId="7FD502EF" w14:textId="77777777" w:rsidR="006922A7" w:rsidRPr="003F1990" w:rsidRDefault="006922A7" w:rsidP="00231744">
            <w:pPr>
              <w:rPr>
                <w:rFonts w:ascii="Times" w:hAnsi="Times" w:cs="Times New Roman"/>
              </w:rPr>
            </w:pPr>
            <w:r w:rsidRPr="003F1990">
              <w:rPr>
                <w:rFonts w:ascii="Times" w:hAnsi="Times" w:cs="Times New Roman"/>
              </w:rPr>
              <w:t>rangeland</w:t>
            </w:r>
          </w:p>
        </w:tc>
      </w:tr>
      <w:tr w:rsidR="006922A7" w:rsidRPr="003F1990" w14:paraId="5BCF0D5A" w14:textId="77777777" w:rsidTr="00231744">
        <w:trPr>
          <w:trHeight w:val="340"/>
        </w:trPr>
        <w:tc>
          <w:tcPr>
            <w:tcW w:w="4236" w:type="dxa"/>
            <w:noWrap/>
            <w:hideMark/>
          </w:tcPr>
          <w:p w14:paraId="5A29560C" w14:textId="3F052183" w:rsidR="006922A7" w:rsidRPr="003F1990" w:rsidRDefault="006922A7" w:rsidP="003F1990">
            <w:pPr>
              <w:rPr>
                <w:rFonts w:ascii="Times" w:hAnsi="Times" w:cs="Times New Roman"/>
              </w:rPr>
            </w:pPr>
            <w:r w:rsidRPr="003F1990">
              <w:rPr>
                <w:rFonts w:ascii="Times" w:hAnsi="Times" w:cs="Times New Roman"/>
              </w:rPr>
              <w:fldChar w:fldCharType="begin"/>
            </w:r>
            <w:r w:rsidR="003F1990" w:rsidRPr="003F1990">
              <w:rPr>
                <w:rFonts w:ascii="Times" w:hAnsi="Times" w:cs="Times New Roman"/>
              </w:rPr>
              <w:instrText xml:space="preserve"> ADDIN EN.CITE &lt;EndNote&gt;&lt;Cite&gt;&lt;Author&gt;FAOSTAT&lt;/Author&gt;&lt;Year&gt;2014&lt;/Year&gt;&lt;RecNum&gt;6&lt;/RecNum&gt;&lt;DisplayText&gt;(FAOSTAT, 2014)&lt;/DisplayText&gt;&lt;record&gt;&lt;rec-number&gt;6&lt;/rec-number&gt;&lt;foreign-keys&gt;&lt;key app="EN" db-id="a5vsxf5vled9f6epvr7x5ptbsevzvvde5pat" timestamp="1480341312"&gt;6&lt;/key&gt;&lt;/foreign-keys&gt;&lt;ref-type name="Web Page"&gt;12&lt;/ref-type&gt;&lt;contributors&gt;&lt;authors&gt;&lt;author&gt;FAOSTAT&lt;/author&gt;&lt;/authors&gt;&lt;/contributors&gt;&lt;titles&gt;&lt;title&gt;Glossary list&lt;/title&gt;&lt;/titles&gt;&lt;volume&gt;2016&lt;/volume&gt;&lt;dates&gt;&lt;year&gt;2014&lt;/year&gt;&lt;/dates&gt;&lt;pub-location&gt;Available at: http://faostat.fao.org/site/375/default.aspx (accessed November 2016)&lt;/pub-location&gt;&lt;publisher&gt;Food and Agriculture Organization of the United Nations&lt;/publisher&gt;&lt;urls&gt;&lt;/urls&gt;&lt;/record&gt;&lt;/Cite&gt;&lt;/EndNote&gt;</w:instrText>
            </w:r>
            <w:r w:rsidRPr="003F1990">
              <w:rPr>
                <w:rFonts w:ascii="Times" w:hAnsi="Times" w:cs="Times New Roman"/>
              </w:rPr>
              <w:fldChar w:fldCharType="separate"/>
            </w:r>
            <w:r w:rsidR="00271743" w:rsidRPr="003F1990">
              <w:rPr>
                <w:rFonts w:ascii="Times" w:hAnsi="Times" w:cs="Times New Roman"/>
                <w:noProof/>
              </w:rPr>
              <w:t>(FAOSTAT, 2014)</w:t>
            </w:r>
            <w:r w:rsidRPr="003F1990">
              <w:rPr>
                <w:rFonts w:ascii="Times" w:hAnsi="Times" w:cs="Times New Roman"/>
              </w:rPr>
              <w:fldChar w:fldCharType="end"/>
            </w:r>
          </w:p>
        </w:tc>
        <w:tc>
          <w:tcPr>
            <w:tcW w:w="1778" w:type="dxa"/>
            <w:noWrap/>
            <w:hideMark/>
          </w:tcPr>
          <w:p w14:paraId="7ED6EA1D" w14:textId="77777777" w:rsidR="006922A7" w:rsidRPr="003F1990" w:rsidRDefault="006922A7" w:rsidP="00231744">
            <w:pPr>
              <w:rPr>
                <w:rFonts w:ascii="Times" w:hAnsi="Times" w:cs="Times New Roman"/>
              </w:rPr>
            </w:pPr>
            <w:r w:rsidRPr="003F1990">
              <w:rPr>
                <w:rFonts w:ascii="Times" w:hAnsi="Times" w:cs="Times New Roman"/>
              </w:rPr>
              <w:t>pasture</w:t>
            </w:r>
          </w:p>
        </w:tc>
        <w:tc>
          <w:tcPr>
            <w:tcW w:w="3222" w:type="dxa"/>
            <w:noWrap/>
            <w:hideMark/>
          </w:tcPr>
          <w:p w14:paraId="15E05FFC" w14:textId="77777777" w:rsidR="006922A7" w:rsidRPr="003F1990" w:rsidRDefault="006922A7" w:rsidP="00231744">
            <w:pPr>
              <w:rPr>
                <w:rFonts w:ascii="Times" w:hAnsi="Times" w:cs="Times New Roman"/>
              </w:rPr>
            </w:pPr>
            <w:r w:rsidRPr="003F1990">
              <w:rPr>
                <w:rFonts w:ascii="Times" w:hAnsi="Times" w:cs="Times New Roman"/>
              </w:rPr>
              <w:t>herbaceous forage crops</w:t>
            </w:r>
          </w:p>
        </w:tc>
      </w:tr>
      <w:tr w:rsidR="006922A7" w:rsidRPr="003F1990" w14:paraId="5CBFE4CC" w14:textId="77777777" w:rsidTr="00231744">
        <w:trPr>
          <w:trHeight w:val="340"/>
        </w:trPr>
        <w:tc>
          <w:tcPr>
            <w:tcW w:w="4236" w:type="dxa"/>
            <w:noWrap/>
            <w:hideMark/>
          </w:tcPr>
          <w:p w14:paraId="3140287D" w14:textId="77777777" w:rsidR="006922A7" w:rsidRPr="003F1990" w:rsidRDefault="006922A7" w:rsidP="00231744">
            <w:pPr>
              <w:rPr>
                <w:rFonts w:ascii="Times" w:hAnsi="Times" w:cs="Times New Roman"/>
                <w:lang w:val="nl-NL"/>
              </w:rPr>
            </w:pPr>
            <w:r w:rsidRPr="003F1990">
              <w:rPr>
                <w:rFonts w:ascii="Times" w:hAnsi="Times" w:cs="Times New Roman"/>
                <w:lang w:val="nl-NL"/>
              </w:rPr>
              <w:fldChar w:fldCharType="begin"/>
            </w:r>
            <w:r w:rsidRPr="003F1990">
              <w:rPr>
                <w:rFonts w:ascii="Times" w:hAnsi="Times" w:cs="Times New Roman"/>
                <w:lang w:val="nl-NL"/>
              </w:rPr>
              <w:instrText xml:space="preserve"> ADDIN EN.CITE &lt;EndNote&gt;&lt;Cite&gt;&lt;Author&gt;Klein Goldewijk&lt;/Author&gt;&lt;Year&gt;2010&lt;/Year&gt;&lt;RecNum&gt;8&lt;/RecNum&gt;&lt;DisplayText&gt;(Klein Goldewijk&lt;style face="italic"&gt; et al.&lt;/style&gt;, 2010)&lt;/DisplayText&gt;&lt;record&gt;&lt;rec-number&gt;8&lt;/rec-number&gt;&lt;foreign-keys&gt;&lt;key app="EN" db-id="a5vsxf5vled9f6epvr7x5ptbsevzvvde5pat" timestamp="1480341312"&gt;8&lt;/key&gt;&lt;/foreign-keys&gt;&lt;ref-type name="Journal Article"&gt;17&lt;/ref-type&gt;&lt;contributors&gt;&lt;authors&gt;&lt;author&gt;Klein Goldewijk, Kees&lt;/author&gt;&lt;author&gt;Beusen, Arthur&lt;/author&gt;&lt;author&gt;Janssen, Peter&lt;/author&gt;&lt;/authors&gt;&lt;/contributors&gt;&lt;auth-address&gt;Netherlands Environm Assessment Agcy, NL-3720 BA Bilthoven, Netherlands&lt;/auth-address&gt;&lt;titles&gt;&lt;title&gt;Long-term dynamic modeling of global population and built-up area in a spatially explicit way: HYDE 3.1&lt;/title&gt;&lt;secondary-title&gt;The Holocene&lt;/secondary-title&gt;&lt;alt-title&gt;Holocene&lt;/alt-title&gt;&lt;/titles&gt;&lt;periodical&gt;&lt;full-title&gt;The Holocene&lt;/full-title&gt;&lt;/periodical&gt;&lt;pages&gt;1-9&lt;/pages&gt;&lt;volume&gt;20&lt;/volume&gt;&lt;number&gt;4&lt;/number&gt;&lt;keywords&gt;&lt;keyword&gt;built-up area&lt;/keyword&gt;&lt;keyword&gt;holocene&lt;/keyword&gt;&lt;keyword&gt;population&lt;/keyword&gt;&lt;keyword&gt;rural&lt;/keyword&gt;&lt;keyword&gt;urban&lt;/keyword&gt;&lt;keyword&gt;urban density&lt;/keyword&gt;&lt;keyword&gt;land-use&lt;/keyword&gt;&lt;keyword&gt;database&lt;/keyword&gt;&lt;keyword&gt;landscape&lt;/keyword&gt;&lt;keyword&gt;colombia&lt;/keyword&gt;&lt;keyword&gt;patterns&lt;/keyword&gt;&lt;keyword&gt;america&lt;/keyword&gt;&lt;/keywords&gt;&lt;dates&gt;&lt;year&gt;2010&lt;/year&gt;&lt;pub-dates&gt;&lt;date&gt;Jun&lt;/date&gt;&lt;/pub-dates&gt;&lt;/dates&gt;&lt;isbn&gt;0959-6836&lt;/isbn&gt;&lt;accession-num&gt;WOS:000278435600007&lt;/accession-num&gt;&lt;urls&gt;&lt;related-urls&gt;&lt;url&gt;&amp;lt;Go to ISI&amp;gt;://WOS:000278435600007&lt;/url&gt;&lt;/related-urls&gt;&lt;/urls&gt;&lt;electronic-resource-num&gt;10.1177/0959683609356587&lt;/electronic-resource-num&gt;&lt;language&gt;English&lt;/language&gt;&lt;/record&gt;&lt;/Cite&gt;&lt;/EndNote&gt;</w:instrText>
            </w:r>
            <w:r w:rsidRPr="003F1990">
              <w:rPr>
                <w:rFonts w:ascii="Times" w:hAnsi="Times" w:cs="Times New Roman"/>
                <w:lang w:val="nl-NL"/>
              </w:rPr>
              <w:fldChar w:fldCharType="separate"/>
            </w:r>
            <w:r w:rsidRPr="003F1990">
              <w:rPr>
                <w:rFonts w:ascii="Times" w:hAnsi="Times" w:cs="Times New Roman"/>
                <w:noProof/>
                <w:lang w:val="nl-NL"/>
              </w:rPr>
              <w:t>(Klein Goldewijk</w:t>
            </w:r>
            <w:r w:rsidRPr="003F1990">
              <w:rPr>
                <w:rFonts w:ascii="Times" w:hAnsi="Times" w:cs="Times New Roman"/>
                <w:i/>
                <w:noProof/>
                <w:lang w:val="nl-NL"/>
              </w:rPr>
              <w:t xml:space="preserve"> et al.</w:t>
            </w:r>
            <w:r w:rsidRPr="003F1990">
              <w:rPr>
                <w:rFonts w:ascii="Times" w:hAnsi="Times" w:cs="Times New Roman"/>
                <w:noProof/>
                <w:lang w:val="nl-NL"/>
              </w:rPr>
              <w:t>, 2010)</w:t>
            </w:r>
            <w:r w:rsidRPr="003F1990">
              <w:rPr>
                <w:rFonts w:ascii="Times" w:hAnsi="Times" w:cs="Times New Roman"/>
                <w:lang w:val="nl-NL"/>
              </w:rPr>
              <w:fldChar w:fldCharType="end"/>
            </w:r>
          </w:p>
        </w:tc>
        <w:tc>
          <w:tcPr>
            <w:tcW w:w="1778" w:type="dxa"/>
            <w:noWrap/>
            <w:hideMark/>
          </w:tcPr>
          <w:p w14:paraId="055E0161" w14:textId="77777777" w:rsidR="006922A7" w:rsidRPr="003F1990" w:rsidRDefault="006922A7" w:rsidP="00231744">
            <w:pPr>
              <w:rPr>
                <w:rFonts w:ascii="Times" w:hAnsi="Times" w:cs="Times New Roman"/>
              </w:rPr>
            </w:pPr>
            <w:r w:rsidRPr="003F1990">
              <w:rPr>
                <w:rFonts w:ascii="Times" w:hAnsi="Times" w:cs="Times New Roman"/>
              </w:rPr>
              <w:t>pasture, grazing land</w:t>
            </w:r>
          </w:p>
        </w:tc>
        <w:tc>
          <w:tcPr>
            <w:tcW w:w="3222" w:type="dxa"/>
            <w:noWrap/>
            <w:hideMark/>
          </w:tcPr>
          <w:p w14:paraId="0267A209" w14:textId="77777777" w:rsidR="006922A7" w:rsidRPr="003F1990" w:rsidRDefault="006922A7" w:rsidP="00231744">
            <w:pPr>
              <w:rPr>
                <w:rFonts w:ascii="Times" w:hAnsi="Times" w:cs="Times New Roman"/>
              </w:rPr>
            </w:pPr>
            <w:r w:rsidRPr="003F1990">
              <w:rPr>
                <w:rFonts w:ascii="Times" w:hAnsi="Times" w:cs="Times New Roman"/>
              </w:rPr>
              <w:t>grassland</w:t>
            </w:r>
          </w:p>
        </w:tc>
      </w:tr>
      <w:tr w:rsidR="006922A7" w:rsidRPr="003F1990" w14:paraId="4051A679" w14:textId="77777777" w:rsidTr="00231744">
        <w:trPr>
          <w:trHeight w:val="340"/>
        </w:trPr>
        <w:tc>
          <w:tcPr>
            <w:tcW w:w="4236" w:type="dxa"/>
            <w:noWrap/>
            <w:hideMark/>
          </w:tcPr>
          <w:p w14:paraId="48B9426C" w14:textId="340994CD" w:rsidR="006922A7" w:rsidRPr="003F1990" w:rsidRDefault="006922A7" w:rsidP="003F1990">
            <w:pPr>
              <w:rPr>
                <w:rFonts w:ascii="Times" w:hAnsi="Times" w:cs="Times New Roman"/>
              </w:rPr>
            </w:pPr>
            <w:r w:rsidRPr="003F1990">
              <w:rPr>
                <w:rFonts w:ascii="Times" w:hAnsi="Times" w:cs="Times New Roman"/>
              </w:rPr>
              <w:fldChar w:fldCharType="begin"/>
            </w:r>
            <w:r w:rsidR="003F1990" w:rsidRPr="003F1990">
              <w:rPr>
                <w:rFonts w:ascii="Times" w:hAnsi="Times" w:cs="Times New Roman"/>
              </w:rPr>
              <w:instrText xml:space="preserve"> ADDIN EN.CITE &lt;EndNote&gt;&lt;Cite&gt;&lt;Author&gt;Klein Goldewijk&lt;/Author&gt;&lt;Year&gt;2001&lt;/Year&gt;&lt;RecNum&gt;17&lt;/RecNum&gt;&lt;DisplayText&gt;(Klein Goldewijk, 2001)&lt;/DisplayText&gt;&lt;record&gt;&lt;rec-number&gt;17&lt;/rec-number&gt;&lt;foreign-keys&gt;&lt;key app="EN" db-id="a5vsxf5vled9f6epvr7x5ptbsevzvvde5pat" timestamp="1480341313"&gt;17&lt;/key&gt;&lt;/foreign-keys&gt;&lt;ref-type name="Journal Article"&gt;17&lt;/ref-type&gt;&lt;contributors&gt;&lt;authors&gt;&lt;author&gt;Klein Goldewijk, Kees&lt;/author&gt;&lt;/authors&gt;&lt;/contributors&gt;&lt;auth-address&gt;Natl Inst Publ Hlth &amp;amp; Environm, RIVM, NL-3720 BA Bilthoven, Netherlands&lt;/auth-address&gt;&lt;titles&gt;&lt;title&gt;Estimating global land use change over the past 300 years: the HYDE database&lt;/title&gt;&lt;secondary-title&gt;Global Biogeochemical Cycles&lt;/secondary-title&gt;&lt;alt-title&gt;Global Biogeochem Cy&lt;/alt-title&gt;&lt;/titles&gt;&lt;periodical&gt;&lt;full-title&gt;Global Biogeochemical Cycles&lt;/full-title&gt;&lt;/periodical&gt;&lt;pages&gt;417-433&lt;/pages&gt;&lt;volume&gt;15&lt;/volume&gt;&lt;number&gt;2&lt;/number&gt;&lt;keywords&gt;&lt;keyword&gt;atmosphere&lt;/keyword&gt;&lt;keyword&gt;vegetation&lt;/keyword&gt;&lt;keyword&gt;landscape&lt;/keyword&gt;&lt;keyword&gt;climate&lt;/keyword&gt;&lt;keyword&gt;carbon&lt;/keyword&gt;&lt;/keywords&gt;&lt;dates&gt;&lt;year&gt;2001&lt;/year&gt;&lt;pub-dates&gt;&lt;date&gt;Jun&lt;/date&gt;&lt;/pub-dates&gt;&lt;/dates&gt;&lt;isbn&gt;08866236&lt;/isbn&gt;&lt;accession-num&gt;WOS:000169233200012&lt;/accession-num&gt;&lt;urls&gt;&lt;related-urls&gt;&lt;url&gt;&amp;lt;Go to ISI&amp;gt;://WOS:000169233200012&lt;/url&gt;&lt;/related-urls&gt;&lt;/urls&gt;&lt;electronic-resource-num&gt;10.1029/1999gb001232&lt;/electronic-resource-num&gt;&lt;language&gt;English&lt;/language&gt;&lt;/record&gt;&lt;/Cite&gt;&lt;/EndNote&gt;</w:instrText>
            </w:r>
            <w:r w:rsidRPr="003F1990">
              <w:rPr>
                <w:rFonts w:ascii="Times" w:hAnsi="Times" w:cs="Times New Roman"/>
              </w:rPr>
              <w:fldChar w:fldCharType="separate"/>
            </w:r>
            <w:r w:rsidRPr="003F1990">
              <w:rPr>
                <w:rFonts w:ascii="Times" w:hAnsi="Times" w:cs="Times New Roman"/>
                <w:noProof/>
              </w:rPr>
              <w:t>(Klein Goldewijk, 2001)</w:t>
            </w:r>
            <w:r w:rsidRPr="003F1990">
              <w:rPr>
                <w:rFonts w:ascii="Times" w:hAnsi="Times" w:cs="Times New Roman"/>
              </w:rPr>
              <w:fldChar w:fldCharType="end"/>
            </w:r>
          </w:p>
        </w:tc>
        <w:tc>
          <w:tcPr>
            <w:tcW w:w="1778" w:type="dxa"/>
            <w:noWrap/>
            <w:hideMark/>
          </w:tcPr>
          <w:p w14:paraId="063611B0" w14:textId="77777777" w:rsidR="006922A7" w:rsidRPr="003F1990" w:rsidRDefault="006922A7" w:rsidP="00231744">
            <w:pPr>
              <w:rPr>
                <w:rFonts w:ascii="Times" w:hAnsi="Times" w:cs="Times New Roman"/>
              </w:rPr>
            </w:pPr>
            <w:r w:rsidRPr="003F1990">
              <w:rPr>
                <w:rFonts w:ascii="Times" w:hAnsi="Times" w:cs="Times New Roman"/>
              </w:rPr>
              <w:t>pasture</w:t>
            </w:r>
          </w:p>
        </w:tc>
        <w:tc>
          <w:tcPr>
            <w:tcW w:w="3222" w:type="dxa"/>
            <w:noWrap/>
            <w:hideMark/>
          </w:tcPr>
          <w:p w14:paraId="6351485B" w14:textId="77777777" w:rsidR="006922A7" w:rsidRPr="003F1990" w:rsidRDefault="006922A7" w:rsidP="00231744">
            <w:pPr>
              <w:rPr>
                <w:rFonts w:ascii="Times" w:hAnsi="Times" w:cs="Times New Roman"/>
              </w:rPr>
            </w:pPr>
            <w:r w:rsidRPr="003F1990">
              <w:rPr>
                <w:rFonts w:ascii="Times" w:hAnsi="Times" w:cs="Times New Roman"/>
              </w:rPr>
              <w:t>pasture</w:t>
            </w:r>
          </w:p>
        </w:tc>
      </w:tr>
      <w:tr w:rsidR="006922A7" w:rsidRPr="003F1990" w14:paraId="27462339" w14:textId="77777777" w:rsidTr="00231744">
        <w:trPr>
          <w:trHeight w:val="340"/>
        </w:trPr>
        <w:tc>
          <w:tcPr>
            <w:tcW w:w="4236" w:type="dxa"/>
            <w:noWrap/>
            <w:hideMark/>
          </w:tcPr>
          <w:p w14:paraId="176C3A83" w14:textId="77777777" w:rsidR="006922A7" w:rsidRPr="003F1990" w:rsidRDefault="006922A7" w:rsidP="00231744">
            <w:pPr>
              <w:rPr>
                <w:rFonts w:ascii="Times" w:hAnsi="Times" w:cs="Times New Roman"/>
              </w:rPr>
            </w:pPr>
            <w:r w:rsidRPr="003F1990">
              <w:rPr>
                <w:rFonts w:ascii="Times" w:hAnsi="Times" w:cs="Times New Roman"/>
              </w:rPr>
              <w:fldChar w:fldCharType="begin"/>
            </w:r>
            <w:r w:rsidRPr="003F1990">
              <w:rPr>
                <w:rFonts w:ascii="Times" w:hAnsi="Times" w:cs="Times New Roman"/>
              </w:rPr>
              <w:instrText xml:space="preserve"> ADDIN EN.CITE &lt;EndNote&gt;&lt;Cite&gt;&lt;Author&gt;Hurtt&lt;/Author&gt;&lt;Year&gt;2001&lt;/Year&gt;&lt;RecNum&gt;46&lt;/RecNum&gt;&lt;DisplayText&gt;(Hurtt&lt;style face="italic"&gt; et al.&lt;/style&gt;, 2001)&lt;/DisplayText&gt;&lt;record&gt;&lt;rec-number&gt;46&lt;/rec-number&gt;&lt;foreign-keys&gt;&lt;key app="EN" db-id="a5vsxf5vled9f6epvr7x5ptbsevzvvde5pat" timestamp="1480341313"&gt;46&lt;/key&gt;&lt;/foreign-keys&gt;&lt;ref-type name="Journal Article"&gt;17&lt;/ref-type&gt;&lt;contributors&gt;&lt;authors&gt;&lt;author&gt;Hurtt, George C.&lt;/author&gt;&lt;author&gt;Rosentrater, Lynn&lt;/author&gt;&lt;author&gt;Frolking, Steve&lt;/author&gt;&lt;author&gt;Moore, Berrien&lt;/author&gt;&lt;/authors&gt;&lt;/contributors&gt;&lt;titles&gt;&lt;title&gt;Linking remote-sensing estimates of land cover and census statistics on land use to produce maps of land use of the conterminous United States&lt;/title&gt;&lt;secondary-title&gt;Global Biogeochemical Cycles&lt;/secondary-title&gt;&lt;/titles&gt;&lt;periodical&gt;&lt;full-title&gt;Global Biogeochemical Cycles&lt;/full-title&gt;&lt;/periodical&gt;&lt;pages&gt;673-685&lt;/pages&gt;&lt;volume&gt;15&lt;/volume&gt;&lt;number&gt;3&lt;/number&gt;&lt;dates&gt;&lt;year&gt;2001&lt;/year&gt;&lt;/dates&gt;&lt;isbn&gt;08866236&lt;/isbn&gt;&lt;urls&gt;&lt;/urls&gt;&lt;electronic-resource-num&gt;10.1029/2000gb001299&lt;/electronic-resource-num&gt;&lt;/record&gt;&lt;/Cite&gt;&lt;/EndNote&gt;</w:instrText>
            </w:r>
            <w:r w:rsidRPr="003F1990">
              <w:rPr>
                <w:rFonts w:ascii="Times" w:hAnsi="Times" w:cs="Times New Roman"/>
              </w:rPr>
              <w:fldChar w:fldCharType="separate"/>
            </w:r>
            <w:r w:rsidRPr="003F1990">
              <w:rPr>
                <w:rFonts w:ascii="Times" w:hAnsi="Times" w:cs="Times New Roman"/>
                <w:noProof/>
              </w:rPr>
              <w:t>(Hurtt</w:t>
            </w:r>
            <w:r w:rsidRPr="003F1990">
              <w:rPr>
                <w:rFonts w:ascii="Times" w:hAnsi="Times" w:cs="Times New Roman"/>
                <w:i/>
                <w:noProof/>
              </w:rPr>
              <w:t xml:space="preserve"> et al.</w:t>
            </w:r>
            <w:r w:rsidRPr="003F1990">
              <w:rPr>
                <w:rFonts w:ascii="Times" w:hAnsi="Times" w:cs="Times New Roman"/>
                <w:noProof/>
              </w:rPr>
              <w:t>, 2001)</w:t>
            </w:r>
            <w:r w:rsidRPr="003F1990">
              <w:rPr>
                <w:rFonts w:ascii="Times" w:hAnsi="Times" w:cs="Times New Roman"/>
              </w:rPr>
              <w:fldChar w:fldCharType="end"/>
            </w:r>
          </w:p>
        </w:tc>
        <w:tc>
          <w:tcPr>
            <w:tcW w:w="1778" w:type="dxa"/>
            <w:noWrap/>
            <w:hideMark/>
          </w:tcPr>
          <w:p w14:paraId="2E0D832A" w14:textId="77777777" w:rsidR="006922A7" w:rsidRPr="003F1990" w:rsidRDefault="006922A7" w:rsidP="00231744">
            <w:pPr>
              <w:rPr>
                <w:rFonts w:ascii="Times" w:hAnsi="Times" w:cs="Times New Roman"/>
              </w:rPr>
            </w:pPr>
            <w:r w:rsidRPr="003F1990">
              <w:rPr>
                <w:rFonts w:ascii="Times" w:hAnsi="Times" w:cs="Times New Roman"/>
              </w:rPr>
              <w:t>pasture, range</w:t>
            </w:r>
          </w:p>
        </w:tc>
        <w:tc>
          <w:tcPr>
            <w:tcW w:w="3222" w:type="dxa"/>
            <w:noWrap/>
            <w:hideMark/>
          </w:tcPr>
          <w:p w14:paraId="576DB859" w14:textId="77777777" w:rsidR="006922A7" w:rsidRPr="003F1990" w:rsidRDefault="006922A7" w:rsidP="00231744">
            <w:pPr>
              <w:rPr>
                <w:rFonts w:ascii="Times" w:hAnsi="Times" w:cs="Times New Roman"/>
              </w:rPr>
            </w:pPr>
            <w:r w:rsidRPr="003F1990">
              <w:rPr>
                <w:rFonts w:ascii="Times" w:hAnsi="Times" w:cs="Times New Roman"/>
              </w:rPr>
              <w:t>grassland</w:t>
            </w:r>
          </w:p>
        </w:tc>
      </w:tr>
      <w:tr w:rsidR="006922A7" w:rsidRPr="003F1990" w14:paraId="721A62D3" w14:textId="77777777" w:rsidTr="00231744">
        <w:trPr>
          <w:trHeight w:val="340"/>
        </w:trPr>
        <w:tc>
          <w:tcPr>
            <w:tcW w:w="4236" w:type="dxa"/>
            <w:noWrap/>
            <w:hideMark/>
          </w:tcPr>
          <w:p w14:paraId="48C202F8" w14:textId="0059A211" w:rsidR="006922A7" w:rsidRPr="003F1990" w:rsidRDefault="006922A7" w:rsidP="00DF3E5F">
            <w:pPr>
              <w:rPr>
                <w:rFonts w:ascii="Times" w:hAnsi="Times" w:cs="Times New Roman"/>
                <w:lang w:val="fr-FR"/>
              </w:rPr>
            </w:pPr>
            <w:r w:rsidRPr="003F1990">
              <w:rPr>
                <w:rFonts w:ascii="Times" w:hAnsi="Times" w:cs="Times New Roman"/>
                <w:lang w:val="fr-FR"/>
              </w:rPr>
              <w:fldChar w:fldCharType="begin"/>
            </w:r>
            <w:r w:rsidR="00DF3E5F" w:rsidRPr="003F1990">
              <w:rPr>
                <w:rFonts w:ascii="Times" w:hAnsi="Times" w:cs="Times New Roman"/>
                <w:lang w:val="fr-FR"/>
              </w:rPr>
              <w:instrText xml:space="preserve"> ADDIN EN.CITE &lt;EndNote&gt;&lt;Cite&gt;&lt;Author&gt;Lambin&lt;/Author&gt;&lt;Year&gt;2003&lt;/Year&gt;&lt;RecNum&gt;18&lt;/RecNum&gt;&lt;DisplayText&gt;(Lambin&lt;style face="italic"&gt; et al.&lt;/style&gt;, 2003)&lt;/DisplayText&gt;&lt;record&gt;&lt;rec-number&gt;18&lt;/rec-number&gt;&lt;foreign-keys&gt;&lt;key app="EN" db-id="a5vsxf5vled9f6epvr7x5ptbsevzvvde5pat" timestamp="1480341313"&gt;18&lt;/key&gt;&lt;/foreign-keys&gt;&lt;ref-type name="Journal Article"&gt;17&lt;/ref-type&gt;&lt;contributors&gt;&lt;authors&gt;&lt;author&gt;Lambin, Eric F.&lt;/author&gt;&lt;author&gt;Geist, Helmut J.&lt;/author&gt;&lt;author&gt;Lepers, Erika&lt;/author&gt;&lt;/authors&gt;&lt;/contributors&gt;&lt;titles&gt;&lt;title&gt;Dynamics of land-use and land-cover change in tropical regions&lt;/title&gt;&lt;secondary-title&gt;Annual Review of Environment and Resources&lt;/secondary-title&gt;&lt;/titles&gt;&lt;periodical&gt;&lt;full-title&gt;Annual Review of Environment and Resources&lt;/full-title&gt;&lt;/periodical&gt;&lt;pages&gt;205-241&lt;/pages&gt;&lt;volume&gt;28&lt;/volume&gt;&lt;number&gt;1&lt;/number&gt;&lt;dates&gt;&lt;year&gt;2003&lt;/year&gt;&lt;/dates&gt;&lt;isbn&gt;1543-5938&amp;#xD;1545-2050&lt;/isbn&gt;&lt;urls&gt;&lt;/urls&gt;&lt;electronic-resource-num&gt;10.1146/annurev.energy.28.050302.105459&lt;/electronic-resource-num&gt;&lt;/record&gt;&lt;/Cite&gt;&lt;/EndNote&gt;</w:instrText>
            </w:r>
            <w:r w:rsidRPr="003F1990">
              <w:rPr>
                <w:rFonts w:ascii="Times" w:hAnsi="Times" w:cs="Times New Roman"/>
                <w:lang w:val="fr-FR"/>
              </w:rPr>
              <w:fldChar w:fldCharType="separate"/>
            </w:r>
            <w:r w:rsidRPr="003F1990">
              <w:rPr>
                <w:rFonts w:ascii="Times" w:hAnsi="Times" w:cs="Times New Roman"/>
                <w:noProof/>
                <w:lang w:val="fr-FR"/>
              </w:rPr>
              <w:t>(Lambin</w:t>
            </w:r>
            <w:r w:rsidRPr="003F1990">
              <w:rPr>
                <w:rFonts w:ascii="Times" w:hAnsi="Times" w:cs="Times New Roman"/>
                <w:i/>
                <w:noProof/>
                <w:lang w:val="fr-FR"/>
              </w:rPr>
              <w:t xml:space="preserve"> et al.</w:t>
            </w:r>
            <w:r w:rsidRPr="003F1990">
              <w:rPr>
                <w:rFonts w:ascii="Times" w:hAnsi="Times" w:cs="Times New Roman"/>
                <w:noProof/>
                <w:lang w:val="fr-FR"/>
              </w:rPr>
              <w:t>, 2003)</w:t>
            </w:r>
            <w:r w:rsidRPr="003F1990">
              <w:rPr>
                <w:rFonts w:ascii="Times" w:hAnsi="Times" w:cs="Times New Roman"/>
                <w:lang w:val="fr-FR"/>
              </w:rPr>
              <w:fldChar w:fldCharType="end"/>
            </w:r>
          </w:p>
        </w:tc>
        <w:tc>
          <w:tcPr>
            <w:tcW w:w="1778" w:type="dxa"/>
            <w:noWrap/>
            <w:hideMark/>
          </w:tcPr>
          <w:p w14:paraId="55F8C5F3" w14:textId="77777777" w:rsidR="006922A7" w:rsidRPr="003F1990" w:rsidRDefault="006922A7" w:rsidP="00231744">
            <w:pPr>
              <w:rPr>
                <w:rFonts w:ascii="Times" w:hAnsi="Times" w:cs="Times New Roman"/>
              </w:rPr>
            </w:pPr>
            <w:r w:rsidRPr="003F1990">
              <w:rPr>
                <w:rFonts w:ascii="Times" w:hAnsi="Times" w:cs="Times New Roman"/>
              </w:rPr>
              <w:t>pasture</w:t>
            </w:r>
          </w:p>
        </w:tc>
        <w:tc>
          <w:tcPr>
            <w:tcW w:w="3222" w:type="dxa"/>
            <w:noWrap/>
            <w:hideMark/>
          </w:tcPr>
          <w:p w14:paraId="43CEDDA9" w14:textId="77777777" w:rsidR="006922A7" w:rsidRPr="003F1990" w:rsidRDefault="006922A7" w:rsidP="00231744">
            <w:pPr>
              <w:rPr>
                <w:rFonts w:ascii="Times" w:hAnsi="Times" w:cs="Times New Roman"/>
              </w:rPr>
            </w:pPr>
            <w:r w:rsidRPr="003F1990">
              <w:rPr>
                <w:rFonts w:ascii="Times" w:hAnsi="Times" w:cs="Times New Roman"/>
              </w:rPr>
              <w:t>herbaceous forage crops</w:t>
            </w:r>
          </w:p>
        </w:tc>
      </w:tr>
      <w:tr w:rsidR="006922A7" w:rsidRPr="003F1990" w14:paraId="2C905EE0" w14:textId="77777777" w:rsidTr="00231744">
        <w:trPr>
          <w:trHeight w:val="340"/>
        </w:trPr>
        <w:tc>
          <w:tcPr>
            <w:tcW w:w="4236" w:type="dxa"/>
            <w:noWrap/>
            <w:hideMark/>
          </w:tcPr>
          <w:p w14:paraId="794E2EF6" w14:textId="3EC4EEC1" w:rsidR="006922A7" w:rsidRPr="003F1990" w:rsidRDefault="006922A7" w:rsidP="003F1990">
            <w:pPr>
              <w:rPr>
                <w:rFonts w:ascii="Times" w:hAnsi="Times" w:cs="Times New Roman"/>
                <w:lang w:val="fr-FR"/>
              </w:rPr>
            </w:pPr>
            <w:r w:rsidRPr="003F1990">
              <w:rPr>
                <w:rFonts w:ascii="Times" w:hAnsi="Times" w:cs="Times New Roman"/>
                <w:lang w:val="fr-FR"/>
              </w:rPr>
              <w:fldChar w:fldCharType="begin"/>
            </w:r>
            <w:r w:rsidR="003F1990" w:rsidRPr="003F1990">
              <w:rPr>
                <w:rFonts w:ascii="Times" w:hAnsi="Times" w:cs="Times New Roman"/>
                <w:lang w:val="fr-FR"/>
              </w:rPr>
              <w:instrText xml:space="preserve"> ADDIN EN.CITE &lt;EndNote&gt;&lt;Cite&gt;&lt;Author&gt;Pongratz&lt;/Author&gt;&lt;Year&gt;2008&lt;/Year&gt;&lt;RecNum&gt;16&lt;/RecNum&gt;&lt;DisplayText&gt;(Pongratz&lt;style face="italic"&gt; et al.&lt;/style&gt;, 2008)&lt;/DisplayText&gt;&lt;record&gt;&lt;rec-number&gt;16&lt;/rec-number&gt;&lt;foreign-keys&gt;&lt;key app="EN" db-id="a5vsxf5vled9f6epvr7x5ptbsevzvvde5pat" timestamp="1480341313"&gt;16&lt;/key&gt;&lt;/foreign-keys&gt;&lt;ref-type name="Journal Article"&gt;17&lt;/ref-type&gt;&lt;contributors&gt;&lt;authors&gt;&lt;author&gt;Pongratz, J.&lt;/author&gt;&lt;author&gt;Reick, C.&lt;/author&gt;&lt;author&gt;Raddatz, T.&lt;/author&gt;&lt;author&gt;Claussen, M.&lt;/author&gt;&lt;/authors&gt;&lt;/contributors&gt;&lt;titles&gt;&lt;title&gt;A reconstruction of global agricultural areas and land cover for the last millennium&lt;/title&gt;&lt;secondary-title&gt;Global Biogeochemical Cycles&lt;/secondary-title&gt;&lt;/titles&gt;&lt;periodical&gt;&lt;full-title&gt;Global Biogeochemical Cycles&lt;/full-title&gt;&lt;/periodical&gt;&lt;pages&gt;GB3018&lt;/pages&gt;&lt;volume&gt;22&lt;/volume&gt;&lt;dates&gt;&lt;year&gt;2008&lt;/year&gt;&lt;/dates&gt;&lt;isbn&gt;08866236&lt;/isbn&gt;&lt;urls&gt;&lt;/urls&gt;&lt;electronic-resource-num&gt;10.1029/2007gb003153&lt;/electronic-resource-num&gt;&lt;/record&gt;&lt;/Cite&gt;&lt;/EndNote&gt;</w:instrText>
            </w:r>
            <w:r w:rsidRPr="003F1990">
              <w:rPr>
                <w:rFonts w:ascii="Times" w:hAnsi="Times" w:cs="Times New Roman"/>
                <w:lang w:val="fr-FR"/>
              </w:rPr>
              <w:fldChar w:fldCharType="separate"/>
            </w:r>
            <w:r w:rsidRPr="003F1990">
              <w:rPr>
                <w:rFonts w:ascii="Times" w:hAnsi="Times" w:cs="Times New Roman"/>
                <w:noProof/>
                <w:lang w:val="fr-FR"/>
              </w:rPr>
              <w:t>(Pongratz</w:t>
            </w:r>
            <w:r w:rsidRPr="003F1990">
              <w:rPr>
                <w:rFonts w:ascii="Times" w:hAnsi="Times" w:cs="Times New Roman"/>
                <w:i/>
                <w:noProof/>
                <w:lang w:val="fr-FR"/>
              </w:rPr>
              <w:t xml:space="preserve"> et al.</w:t>
            </w:r>
            <w:r w:rsidRPr="003F1990">
              <w:rPr>
                <w:rFonts w:ascii="Times" w:hAnsi="Times" w:cs="Times New Roman"/>
                <w:noProof/>
                <w:lang w:val="fr-FR"/>
              </w:rPr>
              <w:t>, 2008)</w:t>
            </w:r>
            <w:r w:rsidRPr="003F1990">
              <w:rPr>
                <w:rFonts w:ascii="Times" w:hAnsi="Times" w:cs="Times New Roman"/>
                <w:lang w:val="fr-FR"/>
              </w:rPr>
              <w:fldChar w:fldCharType="end"/>
            </w:r>
          </w:p>
        </w:tc>
        <w:tc>
          <w:tcPr>
            <w:tcW w:w="1778" w:type="dxa"/>
            <w:noWrap/>
            <w:hideMark/>
          </w:tcPr>
          <w:p w14:paraId="476C8C60" w14:textId="77777777" w:rsidR="006922A7" w:rsidRPr="003F1990" w:rsidRDefault="006922A7" w:rsidP="00231744">
            <w:pPr>
              <w:rPr>
                <w:rFonts w:ascii="Times" w:hAnsi="Times" w:cs="Times New Roman"/>
              </w:rPr>
            </w:pPr>
            <w:r w:rsidRPr="003F1990">
              <w:rPr>
                <w:rFonts w:ascii="Times" w:hAnsi="Times" w:cs="Times New Roman"/>
              </w:rPr>
              <w:t>permanent pastures</w:t>
            </w:r>
          </w:p>
        </w:tc>
        <w:tc>
          <w:tcPr>
            <w:tcW w:w="3222" w:type="dxa"/>
            <w:noWrap/>
            <w:hideMark/>
          </w:tcPr>
          <w:p w14:paraId="2A522634" w14:textId="77777777" w:rsidR="006922A7" w:rsidRPr="003F1990" w:rsidRDefault="006922A7" w:rsidP="00231744">
            <w:pPr>
              <w:rPr>
                <w:rFonts w:ascii="Times" w:hAnsi="Times" w:cs="Times New Roman"/>
              </w:rPr>
            </w:pPr>
            <w:r w:rsidRPr="003F1990">
              <w:rPr>
                <w:rFonts w:ascii="Times" w:hAnsi="Times" w:cs="Times New Roman"/>
              </w:rPr>
              <w:t>herbaceous forage crops</w:t>
            </w:r>
          </w:p>
        </w:tc>
      </w:tr>
      <w:tr w:rsidR="006922A7" w:rsidRPr="003F1990" w14:paraId="00CC4596" w14:textId="77777777" w:rsidTr="00231744">
        <w:trPr>
          <w:trHeight w:val="340"/>
        </w:trPr>
        <w:tc>
          <w:tcPr>
            <w:tcW w:w="4236" w:type="dxa"/>
            <w:noWrap/>
            <w:hideMark/>
          </w:tcPr>
          <w:p w14:paraId="399483E1" w14:textId="3CDB9C50" w:rsidR="006922A7" w:rsidRPr="003F1990" w:rsidRDefault="006922A7" w:rsidP="003F1990">
            <w:pPr>
              <w:rPr>
                <w:rFonts w:ascii="Times" w:hAnsi="Times" w:cs="Times New Roman"/>
                <w:lang w:val="fr-FR"/>
              </w:rPr>
            </w:pPr>
            <w:r w:rsidRPr="003F1990">
              <w:rPr>
                <w:rFonts w:ascii="Times" w:hAnsi="Times" w:cs="Times New Roman"/>
                <w:lang w:val="fr-FR"/>
              </w:rPr>
              <w:fldChar w:fldCharType="begin"/>
            </w:r>
            <w:r w:rsidR="003F1990" w:rsidRPr="003F1990">
              <w:rPr>
                <w:rFonts w:ascii="Times" w:hAnsi="Times" w:cs="Times New Roman"/>
                <w:lang w:val="fr-FR"/>
              </w:rPr>
              <w:instrText xml:space="preserve"> ADDIN EN.CITE &lt;EndNote&gt;&lt;Cite&gt;&lt;Author&gt;Ramankutty&lt;/Author&gt;&lt;Year&gt;2008&lt;/Year&gt;&lt;RecNum&gt;7&lt;/RecNum&gt;&lt;DisplayText&gt;(Ramankutty&lt;style face="italic"&gt; et al.&lt;/style&gt;, 2008)&lt;/DisplayText&gt;&lt;record&gt;&lt;rec-number&gt;7&lt;/rec-number&gt;&lt;foreign-keys&gt;&lt;key app="EN" db-id="a5vsxf5vled9f6epvr7x5ptbsevzvvde5pat" timestamp="1480341312"&gt;7&lt;/key&gt;&lt;/foreign-keys&gt;&lt;ref-type name="Journal Article"&gt;17&lt;/ref-type&gt;&lt;contributors&gt;&lt;authors&gt;&lt;author&gt;Ramankutty, Navin&lt;/author&gt;&lt;author&gt;Evan, Amato T.&lt;/author&gt;&lt;author&gt;Monfreda, Chad&lt;/author&gt;&lt;author&gt;Foley, Jonathan A.&lt;/author&gt;&lt;/authors&gt;&lt;/contributors&gt;&lt;titles&gt;&lt;title&gt;Farming the planet: 1. geographic distribution of global agricultural lands in the year 2000&lt;/title&gt;&lt;secondary-title&gt;Global Biogeochemical Cycles&lt;/secondary-title&gt;&lt;/titles&gt;&lt;periodical&gt;&lt;full-title&gt;Global Biogeochemical Cycles&lt;/full-title&gt;&lt;/periodical&gt;&lt;pages&gt;GB1003&lt;/pages&gt;&lt;volume&gt;22&lt;/volume&gt;&lt;number&gt;1&lt;/number&gt;&lt;dates&gt;&lt;year&gt;2008&lt;/year&gt;&lt;/dates&gt;&lt;isbn&gt;08866236&lt;/isbn&gt;&lt;urls&gt;&lt;/urls&gt;&lt;electronic-resource-num&gt;10.1029/2007gb002952&lt;/electronic-resource-num&gt;&lt;/record&gt;&lt;/Cite&gt;&lt;/EndNote&gt;</w:instrText>
            </w:r>
            <w:r w:rsidRPr="003F1990">
              <w:rPr>
                <w:rFonts w:ascii="Times" w:hAnsi="Times" w:cs="Times New Roman"/>
                <w:lang w:val="fr-FR"/>
              </w:rPr>
              <w:fldChar w:fldCharType="separate"/>
            </w:r>
            <w:r w:rsidRPr="003F1990">
              <w:rPr>
                <w:rFonts w:ascii="Times" w:hAnsi="Times" w:cs="Times New Roman"/>
                <w:noProof/>
                <w:lang w:val="fr-FR"/>
              </w:rPr>
              <w:t>(Ramankutty</w:t>
            </w:r>
            <w:r w:rsidRPr="003F1990">
              <w:rPr>
                <w:rFonts w:ascii="Times" w:hAnsi="Times" w:cs="Times New Roman"/>
                <w:i/>
                <w:noProof/>
                <w:lang w:val="fr-FR"/>
              </w:rPr>
              <w:t xml:space="preserve"> et al.</w:t>
            </w:r>
            <w:r w:rsidRPr="003F1990">
              <w:rPr>
                <w:rFonts w:ascii="Times" w:hAnsi="Times" w:cs="Times New Roman"/>
                <w:noProof/>
                <w:lang w:val="fr-FR"/>
              </w:rPr>
              <w:t>, 2008)</w:t>
            </w:r>
            <w:r w:rsidRPr="003F1990">
              <w:rPr>
                <w:rFonts w:ascii="Times" w:hAnsi="Times" w:cs="Times New Roman"/>
                <w:lang w:val="fr-FR"/>
              </w:rPr>
              <w:fldChar w:fldCharType="end"/>
            </w:r>
          </w:p>
        </w:tc>
        <w:tc>
          <w:tcPr>
            <w:tcW w:w="1778" w:type="dxa"/>
            <w:noWrap/>
            <w:hideMark/>
          </w:tcPr>
          <w:p w14:paraId="119413AD" w14:textId="77777777" w:rsidR="006922A7" w:rsidRPr="003F1990" w:rsidRDefault="006922A7" w:rsidP="00231744">
            <w:pPr>
              <w:rPr>
                <w:rFonts w:ascii="Times" w:hAnsi="Times" w:cs="Times New Roman"/>
              </w:rPr>
            </w:pPr>
            <w:r w:rsidRPr="003F1990">
              <w:rPr>
                <w:rFonts w:ascii="Times" w:hAnsi="Times" w:cs="Times New Roman"/>
              </w:rPr>
              <w:t>permanent pastures</w:t>
            </w:r>
          </w:p>
        </w:tc>
        <w:tc>
          <w:tcPr>
            <w:tcW w:w="3222" w:type="dxa"/>
            <w:noWrap/>
            <w:hideMark/>
          </w:tcPr>
          <w:p w14:paraId="78C38B84" w14:textId="77777777" w:rsidR="006922A7" w:rsidRPr="003F1990" w:rsidRDefault="006922A7" w:rsidP="00231744">
            <w:pPr>
              <w:rPr>
                <w:rFonts w:ascii="Times" w:hAnsi="Times" w:cs="Times New Roman"/>
              </w:rPr>
            </w:pPr>
            <w:r w:rsidRPr="003F1990">
              <w:rPr>
                <w:rFonts w:ascii="Times" w:hAnsi="Times" w:cs="Times New Roman"/>
              </w:rPr>
              <w:t>herbaceous forage crops</w:t>
            </w:r>
          </w:p>
        </w:tc>
      </w:tr>
      <w:tr w:rsidR="006922A7" w:rsidRPr="003F1990" w14:paraId="2DDA403A" w14:textId="77777777" w:rsidTr="00231744">
        <w:trPr>
          <w:trHeight w:val="340"/>
        </w:trPr>
        <w:tc>
          <w:tcPr>
            <w:tcW w:w="4236" w:type="dxa"/>
            <w:noWrap/>
            <w:hideMark/>
          </w:tcPr>
          <w:p w14:paraId="37963E12" w14:textId="77777777" w:rsidR="006922A7" w:rsidRPr="003F1990" w:rsidRDefault="006922A7" w:rsidP="00231744">
            <w:pPr>
              <w:rPr>
                <w:rFonts w:ascii="Times" w:hAnsi="Times" w:cs="Times New Roman"/>
              </w:rPr>
            </w:pPr>
            <w:r w:rsidRPr="003F1990">
              <w:rPr>
                <w:rFonts w:ascii="Times" w:hAnsi="Times" w:cs="Times New Roman"/>
              </w:rPr>
              <w:fldChar w:fldCharType="begin"/>
            </w:r>
            <w:r w:rsidRPr="003F1990">
              <w:rPr>
                <w:rFonts w:ascii="Times" w:hAnsi="Times" w:cs="Times New Roman"/>
              </w:rPr>
              <w:instrText xml:space="preserve"> ADDIN EN.CITE &lt;EndNote&gt;&lt;Cite&gt;&lt;Author&gt;Steinfeld&lt;/Author&gt;&lt;Year&gt;2006&lt;/Year&gt;&lt;RecNum&gt;4&lt;/RecNum&gt;&lt;DisplayText&gt;(Steinfeld&lt;style face="italic"&gt; et al.&lt;/style&gt;, 2006)&lt;/DisplayText&gt;&lt;record&gt;&lt;rec-number&gt;4&lt;/rec-number&gt;&lt;foreign-keys&gt;&lt;key app="EN" db-id="a5vsxf5vled9f6epvr7x5ptbsevzvvde5pat" timestamp="1480341312"&gt;4&lt;/key&gt;&lt;/foreign-keys&gt;&lt;ref-type name="Book"&gt;6&lt;/ref-type&gt;&lt;contributors&gt;&lt;authors&gt;&lt;author&gt;Steinfeld, Henning&lt;/author&gt;&lt;author&gt;Gerber, Pierre&lt;/author&gt;&lt;author&gt;Wassenaar, Tom&lt;/author&gt;&lt;author&gt;Castel, Vincent&lt;/author&gt;&lt;author&gt;Rosales, Mauricio&lt;/author&gt;&lt;author&gt;de Haan, Cees&lt;/author&gt;&lt;/authors&gt;&lt;/contributors&gt;&lt;titles&gt;&lt;title&gt;Livestock&amp;apos;s long shadow: environmental issues and options&lt;/title&gt;&lt;/titles&gt;&lt;dates&gt;&lt;year&gt;2006&lt;/year&gt;&lt;/dates&gt;&lt;pub-location&gt;Rome&lt;/pub-location&gt;&lt;publisher&gt;Food and Africulture Organization of the United Nations&lt;/publisher&gt;&lt;urls&gt;&lt;/urls&gt;&lt;/record&gt;&lt;/Cite&gt;&lt;/EndNote&gt;</w:instrText>
            </w:r>
            <w:r w:rsidRPr="003F1990">
              <w:rPr>
                <w:rFonts w:ascii="Times" w:hAnsi="Times" w:cs="Times New Roman"/>
              </w:rPr>
              <w:fldChar w:fldCharType="separate"/>
            </w:r>
            <w:r w:rsidRPr="003F1990">
              <w:rPr>
                <w:rFonts w:ascii="Times" w:hAnsi="Times" w:cs="Times New Roman"/>
                <w:noProof/>
              </w:rPr>
              <w:t>(Steinfeld</w:t>
            </w:r>
            <w:r w:rsidRPr="003F1990">
              <w:rPr>
                <w:rFonts w:ascii="Times" w:hAnsi="Times" w:cs="Times New Roman"/>
                <w:i/>
                <w:noProof/>
              </w:rPr>
              <w:t xml:space="preserve"> et al.</w:t>
            </w:r>
            <w:r w:rsidRPr="003F1990">
              <w:rPr>
                <w:rFonts w:ascii="Times" w:hAnsi="Times" w:cs="Times New Roman"/>
                <w:noProof/>
              </w:rPr>
              <w:t>, 2006)</w:t>
            </w:r>
            <w:r w:rsidRPr="003F1990">
              <w:rPr>
                <w:rFonts w:ascii="Times" w:hAnsi="Times" w:cs="Times New Roman"/>
              </w:rPr>
              <w:fldChar w:fldCharType="end"/>
            </w:r>
          </w:p>
        </w:tc>
        <w:tc>
          <w:tcPr>
            <w:tcW w:w="1778" w:type="dxa"/>
            <w:noWrap/>
            <w:hideMark/>
          </w:tcPr>
          <w:p w14:paraId="19D80352" w14:textId="77777777" w:rsidR="006922A7" w:rsidRPr="003F1990" w:rsidRDefault="006922A7" w:rsidP="00231744">
            <w:pPr>
              <w:rPr>
                <w:rFonts w:ascii="Times" w:hAnsi="Times" w:cs="Times New Roman"/>
              </w:rPr>
            </w:pPr>
            <w:r w:rsidRPr="003F1990">
              <w:rPr>
                <w:rFonts w:ascii="Times" w:hAnsi="Times" w:cs="Times New Roman"/>
              </w:rPr>
              <w:t>permanent pastures</w:t>
            </w:r>
          </w:p>
        </w:tc>
        <w:tc>
          <w:tcPr>
            <w:tcW w:w="3222" w:type="dxa"/>
            <w:noWrap/>
            <w:hideMark/>
          </w:tcPr>
          <w:p w14:paraId="0F042A5F" w14:textId="77777777" w:rsidR="006922A7" w:rsidRPr="003F1990" w:rsidRDefault="006922A7" w:rsidP="00231744">
            <w:pPr>
              <w:rPr>
                <w:rFonts w:ascii="Times" w:hAnsi="Times" w:cs="Times New Roman"/>
              </w:rPr>
            </w:pPr>
            <w:r w:rsidRPr="003F1990">
              <w:rPr>
                <w:rFonts w:ascii="Times" w:hAnsi="Times" w:cs="Times New Roman"/>
              </w:rPr>
              <w:t>grasslands</w:t>
            </w:r>
          </w:p>
        </w:tc>
      </w:tr>
      <w:tr w:rsidR="006922A7" w:rsidRPr="003F1990" w14:paraId="3B13C15C" w14:textId="77777777" w:rsidTr="00231744">
        <w:trPr>
          <w:trHeight w:val="340"/>
        </w:trPr>
        <w:tc>
          <w:tcPr>
            <w:tcW w:w="4236" w:type="dxa"/>
            <w:noWrap/>
            <w:hideMark/>
          </w:tcPr>
          <w:p w14:paraId="28DEB003" w14:textId="77777777" w:rsidR="006922A7" w:rsidRPr="003F1990" w:rsidRDefault="006922A7" w:rsidP="00231744">
            <w:pPr>
              <w:rPr>
                <w:rFonts w:ascii="Times" w:hAnsi="Times" w:cs="Times New Roman"/>
                <w:lang w:val="fr-FR"/>
              </w:rPr>
            </w:pPr>
            <w:r w:rsidRPr="003F1990">
              <w:rPr>
                <w:rFonts w:ascii="Times" w:hAnsi="Times" w:cs="Times New Roman"/>
                <w:lang w:val="fr-FR"/>
              </w:rPr>
              <w:fldChar w:fldCharType="begin"/>
            </w:r>
            <w:r w:rsidRPr="003F1990">
              <w:rPr>
                <w:rFonts w:ascii="Times" w:hAnsi="Times" w:cs="Times New Roman"/>
                <w:lang w:val="fr-FR"/>
              </w:rPr>
              <w:instrText xml:space="preserve"> ADDIN EN.CITE &lt;EndNote&gt;&lt;Cite&gt;&lt;Author&gt;Lambin&lt;/Author&gt;&lt;Year&gt;2001&lt;/Year&gt;&lt;RecNum&gt;12&lt;/RecNum&gt;&lt;DisplayText&gt;(Lambin&lt;style face="italic"&gt; et al.&lt;/style&gt;, 2001)&lt;/DisplayText&gt;&lt;record&gt;&lt;rec-number&gt;12&lt;/rec-number&gt;&lt;foreign-keys&gt;&lt;key app="EN" db-id="a5vsxf5vled9f6epvr7x5ptbsevzvvde5pat" timestamp="1480341312"&gt;12&lt;/key&gt;&lt;/foreign-keys&gt;&lt;ref-type name="Journal Article"&gt;17&lt;/ref-type&gt;&lt;contributors&gt;&lt;authors&gt;&lt;author&gt;Lambin, E. F.&lt;/author&gt;&lt;author&gt;Turner, B.L.&lt;/author&gt;&lt;author&gt;Geist, Helmut J.&lt;/author&gt;&lt;author&gt;Agbola, Samuel B.&lt;/author&gt;&lt;author&gt;Angelsen, Arild&lt;/author&gt;&lt;author&gt;Bruce, John W.&lt;/author&gt;&lt;author&gt;Coomes, Oliver T.&lt;/author&gt;&lt;author&gt;Dirzo, Rodolfo&lt;/author&gt;&lt;author&gt;Fischer, Günther&lt;/author&gt;&lt;author&gt;Folike, Carl&lt;/author&gt;&lt;author&gt;George, P.S.&lt;/author&gt;&lt;author&gt;Homewood, Katherine&lt;/author&gt;&lt;author&gt;Imbernon, Jacques&lt;/author&gt;&lt;author&gt;Leemans, Rik&lt;/author&gt;&lt;author&gt;Li, Xiubin&lt;/author&gt;&lt;author&gt;Moran, Emilio F.&lt;/author&gt;&lt;author&gt;Mortimore, Michael&lt;/author&gt;&lt;author&gt;Ramakrishnan, P.S.&lt;/author&gt;&lt;author&gt;Richards, John, F.&lt;/author&gt;&lt;author&gt;Skånes, Helle&lt;/author&gt;&lt;author&gt;Steffen, Will&lt;/author&gt;&lt;author&gt;Stone, Glenn D.&lt;/author&gt;&lt;author&gt;Svedin, Uno&lt;/author&gt;&lt;author&gt;Veldkamp, Tom A.&lt;/author&gt;&lt;author&gt;Vogel, Coleen&lt;/author&gt;&lt;author&gt;Xu, Jianchu&lt;/author&gt;&lt;/authors&gt;&lt;/contributors&gt;&lt;titles&gt;&lt;title&gt;The causes of land-use and land-cover change: moving beyond the myths&lt;/title&gt;&lt;secondary-title&gt;Global Environmental Change&lt;/secondary-title&gt;&lt;/titles&gt;&lt;periodical&gt;&lt;full-title&gt;Global Environmental Change&lt;/full-title&gt;&lt;/periodical&gt;&lt;pages&gt;261-269&lt;/pages&gt;&lt;volume&gt;11&lt;/volume&gt;&lt;dates&gt;&lt;year&gt;2001&lt;/year&gt;&lt;/dates&gt;&lt;urls&gt;&lt;/urls&gt;&lt;/record&gt;&lt;/Cite&gt;&lt;/EndNote&gt;</w:instrText>
            </w:r>
            <w:r w:rsidRPr="003F1990">
              <w:rPr>
                <w:rFonts w:ascii="Times" w:hAnsi="Times" w:cs="Times New Roman"/>
                <w:lang w:val="fr-FR"/>
              </w:rPr>
              <w:fldChar w:fldCharType="separate"/>
            </w:r>
            <w:r w:rsidRPr="003F1990">
              <w:rPr>
                <w:rFonts w:ascii="Times" w:hAnsi="Times" w:cs="Times New Roman"/>
                <w:noProof/>
                <w:lang w:val="fr-FR"/>
              </w:rPr>
              <w:t>(Lambin</w:t>
            </w:r>
            <w:r w:rsidRPr="003F1990">
              <w:rPr>
                <w:rFonts w:ascii="Times" w:hAnsi="Times" w:cs="Times New Roman"/>
                <w:i/>
                <w:noProof/>
                <w:lang w:val="fr-FR"/>
              </w:rPr>
              <w:t xml:space="preserve"> et al.</w:t>
            </w:r>
            <w:r w:rsidRPr="003F1990">
              <w:rPr>
                <w:rFonts w:ascii="Times" w:hAnsi="Times" w:cs="Times New Roman"/>
                <w:noProof/>
                <w:lang w:val="fr-FR"/>
              </w:rPr>
              <w:t>, 2001)</w:t>
            </w:r>
            <w:r w:rsidRPr="003F1990">
              <w:rPr>
                <w:rFonts w:ascii="Times" w:hAnsi="Times" w:cs="Times New Roman"/>
                <w:lang w:val="fr-FR"/>
              </w:rPr>
              <w:fldChar w:fldCharType="end"/>
            </w:r>
          </w:p>
        </w:tc>
        <w:tc>
          <w:tcPr>
            <w:tcW w:w="1778" w:type="dxa"/>
            <w:noWrap/>
            <w:hideMark/>
          </w:tcPr>
          <w:p w14:paraId="02132CC0" w14:textId="77777777" w:rsidR="006922A7" w:rsidRPr="003F1990" w:rsidRDefault="006922A7" w:rsidP="00231744">
            <w:pPr>
              <w:rPr>
                <w:rFonts w:ascii="Times" w:hAnsi="Times" w:cs="Times New Roman"/>
              </w:rPr>
            </w:pPr>
            <w:r w:rsidRPr="003F1990">
              <w:rPr>
                <w:rFonts w:ascii="Times" w:hAnsi="Times" w:cs="Times New Roman"/>
              </w:rPr>
              <w:t>rangelands</w:t>
            </w:r>
          </w:p>
        </w:tc>
        <w:tc>
          <w:tcPr>
            <w:tcW w:w="3222" w:type="dxa"/>
            <w:noWrap/>
            <w:hideMark/>
          </w:tcPr>
          <w:p w14:paraId="34A86411" w14:textId="77777777" w:rsidR="006922A7" w:rsidRPr="003F1990" w:rsidRDefault="006922A7" w:rsidP="00231744">
            <w:pPr>
              <w:rPr>
                <w:rFonts w:ascii="Times" w:hAnsi="Times" w:cs="Times New Roman"/>
              </w:rPr>
            </w:pPr>
            <w:r w:rsidRPr="003F1990">
              <w:rPr>
                <w:rFonts w:ascii="Times" w:hAnsi="Times" w:cs="Times New Roman"/>
              </w:rPr>
              <w:t>various land cover types</w:t>
            </w:r>
          </w:p>
        </w:tc>
      </w:tr>
      <w:tr w:rsidR="006922A7" w:rsidRPr="003F1990" w14:paraId="6BE3281D" w14:textId="77777777" w:rsidTr="00231744">
        <w:trPr>
          <w:trHeight w:val="340"/>
        </w:trPr>
        <w:tc>
          <w:tcPr>
            <w:tcW w:w="4236" w:type="dxa"/>
            <w:noWrap/>
            <w:hideMark/>
          </w:tcPr>
          <w:p w14:paraId="7FEDC773" w14:textId="7DD824F4" w:rsidR="006922A7" w:rsidRPr="003F1990" w:rsidRDefault="006922A7" w:rsidP="003F1990">
            <w:pPr>
              <w:rPr>
                <w:rFonts w:ascii="Times" w:hAnsi="Times" w:cs="Times New Roman"/>
              </w:rPr>
            </w:pPr>
            <w:r w:rsidRPr="003F1990">
              <w:rPr>
                <w:rFonts w:ascii="Times" w:hAnsi="Times" w:cs="Times New Roman"/>
              </w:rPr>
              <w:fldChar w:fldCharType="begin"/>
            </w:r>
            <w:r w:rsidR="003F1990" w:rsidRPr="003F1990">
              <w:rPr>
                <w:rFonts w:ascii="Times" w:hAnsi="Times" w:cs="Times New Roman"/>
              </w:rPr>
              <w:instrText xml:space="preserve"> ADDIN EN.CITE &lt;EndNote&gt;&lt;Cite&gt;&lt;Author&gt;Lund&lt;/Author&gt;&lt;Year&gt;2007&lt;/Year&gt;&lt;RecNum&gt;97&lt;/RecNum&gt;&lt;DisplayText&gt;(Lund, 2007a, Lund, 2007b)&lt;/DisplayText&gt;&lt;record&gt;&lt;rec-number&gt;97&lt;/rec-number&gt;&lt;foreign-keys&gt;&lt;key app="EN" db-id="a5vsxf5vled9f6epvr7x5ptbsevzvvde5pat" timestamp="1480341313"&gt;97&lt;/key&gt;&lt;/foreign-keys&gt;&lt;ref-type name="Journal Article"&gt;17&lt;/ref-type&gt;&lt;contributors&gt;&lt;authors&gt;&lt;author&gt;Lund, H Gyde&lt;/author&gt;&lt;/authors&gt;&lt;/contributors&gt;&lt;titles&gt;&lt;title&gt;Accounting for the world&amp;apos;s rangelands&lt;/title&gt;&lt;secondary-title&gt;Rangelands&lt;/secondary-title&gt;&lt;/titles&gt;&lt;periodical&gt;&lt;full-title&gt;Rangelands&lt;/full-title&gt;&lt;/periodical&gt;&lt;pages&gt;3019&lt;/pages&gt;&lt;volume&gt;29&lt;/volume&gt;&lt;number&gt;1&lt;/number&gt;&lt;dates&gt;&lt;year&gt;2007&lt;/year&gt;&lt;/dates&gt;&lt;urls&gt;&lt;/urls&gt;&lt;electronic-resource-num&gt;http://dx.doi.org/10.2111/1551-501X(2007)29[3:AFTWR]2.0.CO;2&lt;/electronic-resource-num&gt;&lt;/record&gt;&lt;/Cite&gt;&lt;Cite&gt;&lt;Author&gt;Lund&lt;/Author&gt;&lt;Year&gt;2007&lt;/Year&gt;&lt;RecNum&gt;96&lt;/RecNum&gt;&lt;record&gt;&lt;rec-number&gt;96&lt;/rec-number&gt;&lt;foreign-keys&gt;&lt;key app="EN" db-id="a5vsxf5vled9f6epvr7x5ptbsevzvvde5pat" timestamp="1480341313"&gt;96&lt;/key&gt;&lt;/foreign-keys&gt;&lt;ref-type name="Conference Proceedings"&gt;10&lt;/ref-type&gt;&lt;contributors&gt;&lt;authors&gt;&lt;author&gt;Lund, H Gyde&lt;/author&gt;&lt;/authors&gt;&lt;secondary-authors&gt;&lt;author&gt;McRoberts, Ronald E&lt;/author&gt;&lt;author&gt;Reams, Gregory A&lt;/author&gt;&lt;author&gt;Van Deusen, Paul C&lt;/author&gt;&lt;author&gt;McWilliams, William H&lt;/author&gt;&lt;/secondary-authors&gt;&lt;/contributors&gt;&lt;titles&gt;&lt;title&gt;Separating the cows from the trees: toward development of national definitions of forest and rangeland&lt;/title&gt;&lt;secondary-title&gt;2005 Proceedings of the seventh annual forest inventory and analysis symposium&lt;/secondary-title&gt;&lt;/titles&gt;&lt;periodical&gt;&lt;full-title&gt;2005 Proceedings of the Seventh Annual Forest Inventory and Analysis Symposium&lt;/full-title&gt;&lt;/periodical&gt;&lt;pages&gt;11-20&lt;/pages&gt;&lt;dates&gt;&lt;year&gt;2007&lt;/year&gt;&lt;pub-dates&gt;&lt;date&gt;October 3-6, 2005&lt;/date&gt;&lt;/pub-dates&gt;&lt;/dates&gt;&lt;pub-location&gt;Portland, ME&lt;/pub-location&gt;&lt;publisher&gt;United States Department of Agriculture, Forest Service&lt;/publisher&gt;&lt;urls&gt;&lt;/urls&gt;&lt;/record&gt;&lt;/Cite&gt;&lt;/EndNote&gt;</w:instrText>
            </w:r>
            <w:r w:rsidRPr="003F1990">
              <w:rPr>
                <w:rFonts w:ascii="Times" w:hAnsi="Times" w:cs="Times New Roman"/>
              </w:rPr>
              <w:fldChar w:fldCharType="separate"/>
            </w:r>
            <w:r w:rsidRPr="003F1990">
              <w:rPr>
                <w:rFonts w:ascii="Times" w:hAnsi="Times" w:cs="Times New Roman"/>
                <w:noProof/>
              </w:rPr>
              <w:t>(Lund, 2007a, Lund, 2007b)</w:t>
            </w:r>
            <w:r w:rsidRPr="003F1990">
              <w:rPr>
                <w:rFonts w:ascii="Times" w:hAnsi="Times" w:cs="Times New Roman"/>
              </w:rPr>
              <w:fldChar w:fldCharType="end"/>
            </w:r>
          </w:p>
        </w:tc>
        <w:tc>
          <w:tcPr>
            <w:tcW w:w="1778" w:type="dxa"/>
            <w:noWrap/>
            <w:hideMark/>
          </w:tcPr>
          <w:p w14:paraId="60098F98" w14:textId="77777777" w:rsidR="006922A7" w:rsidRPr="003F1990" w:rsidRDefault="006922A7" w:rsidP="00231744">
            <w:pPr>
              <w:rPr>
                <w:rFonts w:ascii="Times" w:hAnsi="Times" w:cs="Times New Roman"/>
              </w:rPr>
            </w:pPr>
            <w:r w:rsidRPr="003F1990">
              <w:rPr>
                <w:rFonts w:ascii="Times" w:hAnsi="Times" w:cs="Times New Roman"/>
              </w:rPr>
              <w:t>rangeland</w:t>
            </w:r>
          </w:p>
        </w:tc>
        <w:tc>
          <w:tcPr>
            <w:tcW w:w="3222" w:type="dxa"/>
            <w:noWrap/>
            <w:hideMark/>
          </w:tcPr>
          <w:p w14:paraId="69D6AE21" w14:textId="77777777" w:rsidR="006922A7" w:rsidRPr="003F1990" w:rsidRDefault="006922A7" w:rsidP="00231744">
            <w:pPr>
              <w:rPr>
                <w:rFonts w:ascii="Times" w:hAnsi="Times" w:cs="Times New Roman"/>
              </w:rPr>
            </w:pPr>
            <w:r w:rsidRPr="003F1990">
              <w:rPr>
                <w:rFonts w:ascii="Times" w:hAnsi="Times" w:cs="Times New Roman"/>
              </w:rPr>
              <w:t>rangeland</w:t>
            </w:r>
          </w:p>
        </w:tc>
      </w:tr>
      <w:tr w:rsidR="006922A7" w:rsidRPr="003F1990" w14:paraId="38396839" w14:textId="77777777" w:rsidTr="00231744">
        <w:trPr>
          <w:trHeight w:val="340"/>
        </w:trPr>
        <w:tc>
          <w:tcPr>
            <w:tcW w:w="4236" w:type="dxa"/>
            <w:noWrap/>
            <w:hideMark/>
          </w:tcPr>
          <w:p w14:paraId="0486D19B" w14:textId="76296617" w:rsidR="006922A7" w:rsidRPr="003F1990" w:rsidRDefault="006922A7" w:rsidP="003F1990">
            <w:pPr>
              <w:rPr>
                <w:rFonts w:ascii="Times" w:hAnsi="Times" w:cs="Times New Roman"/>
              </w:rPr>
            </w:pPr>
            <w:r w:rsidRPr="003F1990">
              <w:rPr>
                <w:rFonts w:ascii="Times" w:hAnsi="Times" w:cs="Times New Roman"/>
              </w:rPr>
              <w:fldChar w:fldCharType="begin"/>
            </w:r>
            <w:r w:rsidR="003F1990" w:rsidRPr="003F1990">
              <w:rPr>
                <w:rFonts w:ascii="Times" w:hAnsi="Times" w:cs="Times New Roman"/>
              </w:rPr>
              <w:instrText xml:space="preserve"> ADDIN EN.CITE &lt;EndNote&gt;&lt;Cite&gt;&lt;Author&gt;Lund&lt;/Author&gt;&lt;Year&gt;2005&lt;/Year&gt;&lt;RecNum&gt;127&lt;/RecNum&gt;&lt;DisplayText&gt;(Lund, 2005)&lt;/DisplayText&gt;&lt;record&gt;&lt;rec-number&gt;127&lt;/rec-number&gt;&lt;foreign-keys&gt;&lt;key app="EN" db-id="a5vsxf5vled9f6epvr7x5ptbsevzvvde5pat" timestamp="1480438370"&gt;127&lt;/key&gt;&lt;/foreign-keys&gt;&lt;ref-type name="Report"&gt;27&lt;/ref-type&gt;&lt;contributors&gt;&lt;authors&gt;&lt;author&gt;Lund, H Gyde&lt;/author&gt;&lt;/authors&gt;&lt;tertiary-authors&gt;&lt;author&gt;Meridian Institute&lt;/author&gt;&lt;/tertiary-authors&gt;&lt;/contributors&gt;&lt;titles&gt;&lt;title&gt;Considerations for developing U.S. standard definitions of forest and rangeland&lt;/title&gt;&lt;secondary-title&gt;Meridian Institute&lt;/secondary-title&gt;&lt;/titles&gt;&lt;periodical&gt;&lt;full-title&gt;Meridian Institute&lt;/full-title&gt;&lt;/periodical&gt;&lt;pages&gt;32&lt;/pages&gt;&lt;dates&gt;&lt;year&gt;2005&lt;/year&gt;&lt;pub-dates&gt;&lt;date&gt;May 5th&lt;/date&gt;&lt;/pub-dates&gt;&lt;/dates&gt;&lt;pub-location&gt;Dillon, CO&lt;/pub-location&gt;&lt;publisher&gt;Meridian Institute&lt;/publisher&gt;&lt;urls&gt;&lt;/urls&gt;&lt;/record&gt;&lt;/Cite&gt;&lt;/EndNote&gt;</w:instrText>
            </w:r>
            <w:r w:rsidRPr="003F1990">
              <w:rPr>
                <w:rFonts w:ascii="Times" w:hAnsi="Times" w:cs="Times New Roman"/>
              </w:rPr>
              <w:fldChar w:fldCharType="separate"/>
            </w:r>
            <w:r w:rsidRPr="003F1990">
              <w:rPr>
                <w:rFonts w:ascii="Times" w:hAnsi="Times" w:cs="Times New Roman"/>
                <w:noProof/>
              </w:rPr>
              <w:t>(Lund, 2005)</w:t>
            </w:r>
            <w:r w:rsidRPr="003F1990">
              <w:rPr>
                <w:rFonts w:ascii="Times" w:hAnsi="Times" w:cs="Times New Roman"/>
              </w:rPr>
              <w:fldChar w:fldCharType="end"/>
            </w:r>
          </w:p>
        </w:tc>
        <w:tc>
          <w:tcPr>
            <w:tcW w:w="1778" w:type="dxa"/>
            <w:noWrap/>
            <w:hideMark/>
          </w:tcPr>
          <w:p w14:paraId="4323DE88" w14:textId="77777777" w:rsidR="006922A7" w:rsidRPr="003F1990" w:rsidRDefault="006922A7" w:rsidP="00231744">
            <w:pPr>
              <w:rPr>
                <w:rFonts w:ascii="Times" w:hAnsi="Times" w:cs="Times New Roman"/>
              </w:rPr>
            </w:pPr>
            <w:r w:rsidRPr="003F1990">
              <w:rPr>
                <w:rFonts w:ascii="Times" w:hAnsi="Times" w:cs="Times New Roman"/>
              </w:rPr>
              <w:t>rangeland, grassland</w:t>
            </w:r>
          </w:p>
        </w:tc>
        <w:tc>
          <w:tcPr>
            <w:tcW w:w="3222" w:type="dxa"/>
            <w:noWrap/>
            <w:hideMark/>
          </w:tcPr>
          <w:p w14:paraId="521CDC39" w14:textId="77777777" w:rsidR="006922A7" w:rsidRPr="003F1990" w:rsidRDefault="006922A7" w:rsidP="00231744">
            <w:pPr>
              <w:rPr>
                <w:rFonts w:ascii="Times" w:hAnsi="Times" w:cs="Times New Roman"/>
              </w:rPr>
            </w:pPr>
            <w:r w:rsidRPr="003F1990">
              <w:rPr>
                <w:rFonts w:ascii="Times" w:hAnsi="Times" w:cs="Times New Roman"/>
              </w:rPr>
              <w:t>rangeland, grassland</w:t>
            </w:r>
          </w:p>
        </w:tc>
      </w:tr>
      <w:tr w:rsidR="006922A7" w:rsidRPr="003F1990" w14:paraId="3C913D99" w14:textId="77777777" w:rsidTr="00231744">
        <w:trPr>
          <w:trHeight w:val="340"/>
        </w:trPr>
        <w:tc>
          <w:tcPr>
            <w:tcW w:w="4236" w:type="dxa"/>
            <w:noWrap/>
            <w:hideMark/>
          </w:tcPr>
          <w:p w14:paraId="0D6033AB" w14:textId="169E7AFB" w:rsidR="006922A7" w:rsidRPr="003F1990" w:rsidRDefault="006922A7" w:rsidP="003F1990">
            <w:pPr>
              <w:rPr>
                <w:rFonts w:ascii="Times" w:hAnsi="Times" w:cs="Times New Roman"/>
              </w:rPr>
            </w:pPr>
            <w:r w:rsidRPr="003F1990">
              <w:rPr>
                <w:rFonts w:ascii="Times" w:hAnsi="Times" w:cs="Times New Roman"/>
              </w:rPr>
              <w:fldChar w:fldCharType="begin"/>
            </w:r>
            <w:r w:rsidR="003F1990" w:rsidRPr="003F1990">
              <w:rPr>
                <w:rFonts w:ascii="Times" w:hAnsi="Times" w:cs="Times New Roman"/>
              </w:rPr>
              <w:instrText xml:space="preserve"> ADDIN EN.CITE &lt;EndNote&gt;&lt;Cite&gt;&lt;Author&gt;Gregorio&lt;/Author&gt;&lt;Year&gt;2005&lt;/Year&gt;&lt;RecNum&gt;98&lt;/RecNum&gt;&lt;DisplayText&gt;(Gregorio, 2005)&lt;/DisplayText&gt;&lt;record&gt;&lt;rec-number&gt;98&lt;/rec-number&gt;&lt;foreign-keys&gt;&lt;key app="EN" db-id="a5vsxf5vled9f6epvr7x5ptbsevzvvde5pat" timestamp="1480341313"&gt;98&lt;/key&gt;&lt;/foreign-keys&gt;&lt;ref-type name="Book"&gt;6&lt;/ref-type&gt;&lt;contributors&gt;&lt;authors&gt;&lt;author&gt;Antonio Di Gregorio&lt;/author&gt;&lt;/authors&gt;&lt;/contributors&gt;&lt;titles&gt;&lt;title&gt;Land cover classification system: classification concepts and user manual: LCCS&lt;/title&gt;&lt;/titles&gt;&lt;dates&gt;&lt;year&gt;2005&lt;/year&gt;&lt;/dates&gt;&lt;pub-location&gt;Rome&lt;/pub-location&gt;&lt;publisher&gt;Food and Agriculture Organization of the United Nations, Rome&lt;/publisher&gt;&lt;urls&gt;&lt;/urls&gt;&lt;/record&gt;&lt;/Cite&gt;&lt;/EndNote&gt;</w:instrText>
            </w:r>
            <w:r w:rsidRPr="003F1990">
              <w:rPr>
                <w:rFonts w:ascii="Times" w:hAnsi="Times" w:cs="Times New Roman"/>
              </w:rPr>
              <w:fldChar w:fldCharType="separate"/>
            </w:r>
            <w:r w:rsidRPr="003F1990">
              <w:rPr>
                <w:rFonts w:ascii="Times" w:hAnsi="Times" w:cs="Times New Roman"/>
                <w:noProof/>
              </w:rPr>
              <w:t>(Gregorio, 2005)</w:t>
            </w:r>
            <w:r w:rsidRPr="003F1990">
              <w:rPr>
                <w:rFonts w:ascii="Times" w:hAnsi="Times" w:cs="Times New Roman"/>
              </w:rPr>
              <w:fldChar w:fldCharType="end"/>
            </w:r>
          </w:p>
        </w:tc>
        <w:tc>
          <w:tcPr>
            <w:tcW w:w="1778" w:type="dxa"/>
            <w:noWrap/>
            <w:hideMark/>
          </w:tcPr>
          <w:p w14:paraId="3EAADC3F" w14:textId="77777777" w:rsidR="006922A7" w:rsidRPr="003F1990" w:rsidRDefault="006922A7" w:rsidP="00231744">
            <w:pPr>
              <w:rPr>
                <w:rFonts w:ascii="Times" w:hAnsi="Times" w:cs="Times New Roman"/>
              </w:rPr>
            </w:pPr>
            <w:r w:rsidRPr="003F1990">
              <w:rPr>
                <w:rFonts w:ascii="Times" w:hAnsi="Times" w:cs="Times New Roman"/>
              </w:rPr>
              <w:t>rangeland</w:t>
            </w:r>
          </w:p>
        </w:tc>
        <w:tc>
          <w:tcPr>
            <w:tcW w:w="3222" w:type="dxa"/>
            <w:noWrap/>
            <w:hideMark/>
          </w:tcPr>
          <w:p w14:paraId="3BD02E69" w14:textId="77777777" w:rsidR="006922A7" w:rsidRPr="003F1990" w:rsidRDefault="006922A7" w:rsidP="00231744">
            <w:pPr>
              <w:rPr>
                <w:rFonts w:ascii="Times" w:hAnsi="Times" w:cs="Times New Roman"/>
              </w:rPr>
            </w:pPr>
            <w:r w:rsidRPr="003F1990">
              <w:rPr>
                <w:rFonts w:ascii="Times" w:hAnsi="Times" w:cs="Times New Roman"/>
              </w:rPr>
              <w:t>grassland</w:t>
            </w:r>
          </w:p>
        </w:tc>
      </w:tr>
      <w:tr w:rsidR="006922A7" w:rsidRPr="003F1990" w14:paraId="2D643496" w14:textId="77777777" w:rsidTr="00231744">
        <w:trPr>
          <w:trHeight w:val="340"/>
        </w:trPr>
        <w:tc>
          <w:tcPr>
            <w:tcW w:w="4236" w:type="dxa"/>
            <w:noWrap/>
            <w:hideMark/>
          </w:tcPr>
          <w:p w14:paraId="2AF4ED0D" w14:textId="77777777" w:rsidR="006922A7" w:rsidRPr="003F1990" w:rsidRDefault="006922A7" w:rsidP="00231744">
            <w:pPr>
              <w:rPr>
                <w:rFonts w:ascii="Times" w:hAnsi="Times" w:cs="Times New Roman"/>
                <w:lang w:val="nl-NL"/>
              </w:rPr>
            </w:pPr>
            <w:r w:rsidRPr="003F1990">
              <w:rPr>
                <w:rFonts w:ascii="Times" w:hAnsi="Times" w:cs="Times New Roman"/>
                <w:lang w:val="nl-NL"/>
              </w:rPr>
              <w:fldChar w:fldCharType="begin"/>
            </w:r>
            <w:r w:rsidRPr="003F1990">
              <w:rPr>
                <w:rFonts w:ascii="Times" w:hAnsi="Times" w:cs="Times New Roman"/>
                <w:lang w:val="nl-NL"/>
              </w:rPr>
              <w:instrText xml:space="preserve"> ADDIN EN.CITE &lt;EndNote&gt;&lt;Cite&gt;&lt;Author&gt;Verburg&lt;/Author&gt;&lt;Year&gt;2011&lt;/Year&gt;&lt;RecNum&gt;20&lt;/RecNum&gt;&lt;DisplayText&gt;(Verburg&lt;style face="italic"&gt; et al.&lt;/style&gt;, 2011)&lt;/DisplayText&gt;&lt;record&gt;&lt;rec-number&gt;20&lt;/rec-number&gt;&lt;foreign-keys&gt;&lt;key app="EN" db-id="a5vsxf5vled9f6epvr7x5ptbsevzvvde5pat" timestamp="1480341313"&gt;20&lt;/key&gt;&lt;/foreign-keys&gt;&lt;ref-type name="Journal Article"&gt;17&lt;/ref-type&gt;&lt;contributors&gt;&lt;authors&gt;&lt;author&gt;Verburg, Peter H.&lt;/author&gt;&lt;author&gt;Neumann, Kathleen&lt;/author&gt;&lt;author&gt;Nol, Linda&lt;/author&gt;&lt;/authors&gt;&lt;/contributors&gt;&lt;titles&gt;&lt;title&gt;Challenges in using land use and land cover data for global change studies&lt;/title&gt;&lt;secondary-title&gt;Global Change Biology&lt;/secondary-title&gt;&lt;/titles&gt;&lt;periodical&gt;&lt;full-title&gt;Global Change Biology&lt;/full-title&gt;&lt;/periodical&gt;&lt;pages&gt;974-989&lt;/pages&gt;&lt;volume&gt;17&lt;/volume&gt;&lt;number&gt;2&lt;/number&gt;&lt;dates&gt;&lt;year&gt;2011&lt;/year&gt;&lt;/dates&gt;&lt;isbn&gt;13541013&lt;/isbn&gt;&lt;urls&gt;&lt;/urls&gt;&lt;electronic-resource-num&gt;10.1111/j.1365-2486.2010.02307.x&lt;/electronic-resource-num&gt;&lt;/record&gt;&lt;/Cite&gt;&lt;/EndNote&gt;</w:instrText>
            </w:r>
            <w:r w:rsidRPr="003F1990">
              <w:rPr>
                <w:rFonts w:ascii="Times" w:hAnsi="Times" w:cs="Times New Roman"/>
                <w:lang w:val="nl-NL"/>
              </w:rPr>
              <w:fldChar w:fldCharType="separate"/>
            </w:r>
            <w:r w:rsidRPr="003F1990">
              <w:rPr>
                <w:rFonts w:ascii="Times" w:hAnsi="Times" w:cs="Times New Roman"/>
                <w:noProof/>
                <w:lang w:val="nl-NL"/>
              </w:rPr>
              <w:t>(Verburg</w:t>
            </w:r>
            <w:r w:rsidRPr="003F1990">
              <w:rPr>
                <w:rFonts w:ascii="Times" w:hAnsi="Times" w:cs="Times New Roman"/>
                <w:i/>
                <w:noProof/>
                <w:lang w:val="nl-NL"/>
              </w:rPr>
              <w:t xml:space="preserve"> et al.</w:t>
            </w:r>
            <w:r w:rsidRPr="003F1990">
              <w:rPr>
                <w:rFonts w:ascii="Times" w:hAnsi="Times" w:cs="Times New Roman"/>
                <w:noProof/>
                <w:lang w:val="nl-NL"/>
              </w:rPr>
              <w:t>, 2011)</w:t>
            </w:r>
            <w:r w:rsidRPr="003F1990">
              <w:rPr>
                <w:rFonts w:ascii="Times" w:hAnsi="Times" w:cs="Times New Roman"/>
                <w:lang w:val="nl-NL"/>
              </w:rPr>
              <w:fldChar w:fldCharType="end"/>
            </w:r>
          </w:p>
        </w:tc>
        <w:tc>
          <w:tcPr>
            <w:tcW w:w="1778" w:type="dxa"/>
            <w:noWrap/>
            <w:hideMark/>
          </w:tcPr>
          <w:p w14:paraId="1136D6BB" w14:textId="77777777" w:rsidR="006922A7" w:rsidRPr="003F1990" w:rsidRDefault="006922A7" w:rsidP="00231744">
            <w:pPr>
              <w:rPr>
                <w:rFonts w:ascii="Times" w:hAnsi="Times" w:cs="Times New Roman"/>
              </w:rPr>
            </w:pPr>
            <w:r w:rsidRPr="003F1990">
              <w:rPr>
                <w:rFonts w:ascii="Times" w:hAnsi="Times" w:cs="Times New Roman"/>
              </w:rPr>
              <w:t>grazing</w:t>
            </w:r>
          </w:p>
        </w:tc>
        <w:tc>
          <w:tcPr>
            <w:tcW w:w="3222" w:type="dxa"/>
            <w:noWrap/>
            <w:hideMark/>
          </w:tcPr>
          <w:p w14:paraId="7FD87096" w14:textId="77777777" w:rsidR="006922A7" w:rsidRPr="003F1990" w:rsidRDefault="006922A7" w:rsidP="00231744">
            <w:pPr>
              <w:rPr>
                <w:rFonts w:ascii="Times" w:hAnsi="Times" w:cs="Times New Roman"/>
              </w:rPr>
            </w:pPr>
            <w:r w:rsidRPr="003F1990">
              <w:rPr>
                <w:rFonts w:ascii="Times" w:hAnsi="Times" w:cs="Times New Roman"/>
              </w:rPr>
              <w:t>rangelands</w:t>
            </w:r>
          </w:p>
        </w:tc>
      </w:tr>
      <w:tr w:rsidR="006922A7" w:rsidRPr="003F1990" w14:paraId="49C9E4AB" w14:textId="77777777" w:rsidTr="00231744">
        <w:trPr>
          <w:trHeight w:val="340"/>
        </w:trPr>
        <w:tc>
          <w:tcPr>
            <w:tcW w:w="4236" w:type="dxa"/>
            <w:noWrap/>
            <w:hideMark/>
          </w:tcPr>
          <w:p w14:paraId="78422F56" w14:textId="77777777" w:rsidR="006922A7" w:rsidRPr="003F1990" w:rsidRDefault="006922A7" w:rsidP="00231744">
            <w:pPr>
              <w:rPr>
                <w:rFonts w:ascii="Times" w:hAnsi="Times" w:cs="Times New Roman"/>
              </w:rPr>
            </w:pPr>
            <w:r w:rsidRPr="003F1990">
              <w:rPr>
                <w:rFonts w:ascii="Times" w:hAnsi="Times" w:cs="Times New Roman"/>
              </w:rPr>
              <w:fldChar w:fldCharType="begin"/>
            </w:r>
            <w:r w:rsidRPr="003F1990">
              <w:rPr>
                <w:rFonts w:ascii="Times" w:hAnsi="Times" w:cs="Times New Roman"/>
              </w:rPr>
              <w:instrText xml:space="preserve"> ADDIN EN.CITE &lt;EndNote&gt;&lt;Cite&gt;&lt;Author&gt;Erb&lt;/Author&gt;&lt;Year&gt;2007&lt;/Year&gt;&lt;RecNum&gt;10&lt;/RecNum&gt;&lt;DisplayText&gt;(Erb&lt;style face="italic"&gt; et al.&lt;/style&gt;, 2007)&lt;/DisplayText&gt;&lt;record&gt;&lt;rec-number&gt;10&lt;/rec-number&gt;&lt;foreign-keys&gt;&lt;key app="EN" db-id="a5vsxf5vled9f6epvr7x5ptbsevzvvde5pat" timestamp="1480341312"&gt;10&lt;/key&gt;&lt;/foreign-keys&gt;&lt;ref-type name="Journal Article"&gt;17&lt;/ref-type&gt;&lt;contributors&gt;&lt;authors&gt;&lt;author&gt;Erb, Karl-Heinz&lt;/author&gt;&lt;author&gt;Gaube, Veronika&lt;/author&gt;&lt;author&gt;Krausmann, Fridolin&lt;/author&gt;&lt;author&gt;Plutzar, Christoph&lt;/author&gt;&lt;author&gt;Bondeau, Alberte&lt;/author&gt;&lt;author&gt;Haberl, Helmut&lt;/author&gt;&lt;/authors&gt;&lt;/contributors&gt;&lt;titles&gt;&lt;title&gt;A comprehensive global 5 min resolution land-use data set for the year 2000 consistent with national census data&lt;/title&gt;&lt;secondary-title&gt;Journal of Land Use Science&lt;/secondary-title&gt;&lt;/titles&gt;&lt;periodical&gt;&lt;full-title&gt;Journal of Land Use Science&lt;/full-title&gt;&lt;/periodical&gt;&lt;pages&gt;191-224&lt;/pages&gt;&lt;volume&gt;2&lt;/volume&gt;&lt;number&gt;3&lt;/number&gt;&lt;dates&gt;&lt;year&gt;2007&lt;/year&gt;&lt;/dates&gt;&lt;isbn&gt;1747-423X&amp;#xD;1747-4248&lt;/isbn&gt;&lt;urls&gt;&lt;/urls&gt;&lt;electronic-resource-num&gt;10.1080/17474230701622981&lt;/electronic-resource-num&gt;&lt;/record&gt;&lt;/Cite&gt;&lt;/EndNote&gt;</w:instrText>
            </w:r>
            <w:r w:rsidRPr="003F1990">
              <w:rPr>
                <w:rFonts w:ascii="Times" w:hAnsi="Times" w:cs="Times New Roman"/>
              </w:rPr>
              <w:fldChar w:fldCharType="separate"/>
            </w:r>
            <w:r w:rsidRPr="003F1990">
              <w:rPr>
                <w:rFonts w:ascii="Times" w:hAnsi="Times" w:cs="Times New Roman"/>
                <w:noProof/>
              </w:rPr>
              <w:t>(Erb</w:t>
            </w:r>
            <w:r w:rsidRPr="003F1990">
              <w:rPr>
                <w:rFonts w:ascii="Times" w:hAnsi="Times" w:cs="Times New Roman"/>
                <w:i/>
                <w:noProof/>
              </w:rPr>
              <w:t xml:space="preserve"> et al.</w:t>
            </w:r>
            <w:r w:rsidRPr="003F1990">
              <w:rPr>
                <w:rFonts w:ascii="Times" w:hAnsi="Times" w:cs="Times New Roman"/>
                <w:noProof/>
              </w:rPr>
              <w:t>, 2007)</w:t>
            </w:r>
            <w:r w:rsidRPr="003F1990">
              <w:rPr>
                <w:rFonts w:ascii="Times" w:hAnsi="Times" w:cs="Times New Roman"/>
              </w:rPr>
              <w:fldChar w:fldCharType="end"/>
            </w:r>
          </w:p>
        </w:tc>
        <w:tc>
          <w:tcPr>
            <w:tcW w:w="1778" w:type="dxa"/>
            <w:noWrap/>
            <w:hideMark/>
          </w:tcPr>
          <w:p w14:paraId="1E1EF612" w14:textId="77777777" w:rsidR="006922A7" w:rsidRPr="003F1990" w:rsidRDefault="006922A7" w:rsidP="00231744">
            <w:pPr>
              <w:rPr>
                <w:rFonts w:ascii="Times" w:hAnsi="Times" w:cs="Times New Roman"/>
              </w:rPr>
            </w:pPr>
            <w:r w:rsidRPr="003F1990">
              <w:rPr>
                <w:rFonts w:ascii="Times" w:hAnsi="Times" w:cs="Times New Roman"/>
              </w:rPr>
              <w:t>grazing</w:t>
            </w:r>
          </w:p>
        </w:tc>
        <w:tc>
          <w:tcPr>
            <w:tcW w:w="3222" w:type="dxa"/>
            <w:noWrap/>
            <w:hideMark/>
          </w:tcPr>
          <w:p w14:paraId="24D2E5E2" w14:textId="77777777" w:rsidR="006922A7" w:rsidRPr="003F1990" w:rsidRDefault="006922A7" w:rsidP="00231744">
            <w:pPr>
              <w:rPr>
                <w:rFonts w:ascii="Times" w:hAnsi="Times" w:cs="Times New Roman"/>
              </w:rPr>
            </w:pPr>
            <w:r w:rsidRPr="003F1990">
              <w:rPr>
                <w:rFonts w:ascii="Times" w:hAnsi="Times" w:cs="Times New Roman"/>
              </w:rPr>
              <w:t>various land cover types</w:t>
            </w:r>
          </w:p>
        </w:tc>
      </w:tr>
      <w:tr w:rsidR="006922A7" w:rsidRPr="003F1990" w14:paraId="4FB47E6B" w14:textId="77777777" w:rsidTr="00231744">
        <w:trPr>
          <w:trHeight w:val="340"/>
        </w:trPr>
        <w:tc>
          <w:tcPr>
            <w:tcW w:w="4236" w:type="dxa"/>
            <w:noWrap/>
            <w:hideMark/>
          </w:tcPr>
          <w:p w14:paraId="61565E98" w14:textId="1344F0F1" w:rsidR="006922A7" w:rsidRPr="003F1990" w:rsidRDefault="006922A7" w:rsidP="003F1990">
            <w:pPr>
              <w:rPr>
                <w:rFonts w:ascii="Times" w:hAnsi="Times" w:cs="Times New Roman"/>
              </w:rPr>
            </w:pPr>
            <w:r w:rsidRPr="003F1990">
              <w:rPr>
                <w:rFonts w:ascii="Times" w:hAnsi="Times" w:cs="Times New Roman"/>
              </w:rPr>
              <w:fldChar w:fldCharType="begin"/>
            </w:r>
            <w:r w:rsidR="003F1990" w:rsidRPr="003F1990">
              <w:rPr>
                <w:rFonts w:ascii="Times" w:hAnsi="Times" w:cs="Times New Roman"/>
              </w:rPr>
              <w:instrText xml:space="preserve"> ADDIN EN.CITE &lt;EndNote&gt;&lt;Cite&gt;&lt;Author&gt;Klein Goldewijk&lt;/Author&gt;&lt;Year&gt;2004&lt;/Year&gt;&lt;RecNum&gt;99&lt;/RecNum&gt;&lt;DisplayText&gt;(Klein Goldewijk &amp;amp;  Ramankutty, 2004)&lt;/DisplayText&gt;&lt;record&gt;&lt;rec-number&gt;99&lt;/rec-number&gt;&lt;foreign-keys&gt;&lt;key app="EN" db-id="a5vsxf5vled9f6epvr7x5ptbsevzvvde5pat" timestamp="1480341313"&gt;99&lt;/key&gt;&lt;/foreign-keys&gt;&lt;ref-type name="Journal Article"&gt;17&lt;/ref-type&gt;&lt;contributors&gt;&lt;authors&gt;&lt;author&gt;Klein Goldewijk, Kees&lt;/author&gt;&lt;author&gt;Ramankutty, Navin&lt;/author&gt;&lt;/authors&gt;&lt;/contributors&gt;&lt;titles&gt;&lt;title&gt;Land cover change over the last three centuries due to human activities: the availability of new global data sets&lt;/title&gt;&lt;secondary-title&gt;GeoJournal&lt;/secondary-title&gt;&lt;/titles&gt;&lt;periodical&gt;&lt;full-title&gt;GeoJournal&lt;/full-title&gt;&lt;/periodical&gt;&lt;pages&gt;335-344&lt;/pages&gt;&lt;volume&gt;61&lt;/volume&gt;&lt;dates&gt;&lt;year&gt;2004&lt;/year&gt;&lt;/dates&gt;&lt;urls&gt;&lt;/urls&gt;&lt;/record&gt;&lt;/Cite&gt;&lt;/EndNote&gt;</w:instrText>
            </w:r>
            <w:r w:rsidRPr="003F1990">
              <w:rPr>
                <w:rFonts w:ascii="Times" w:hAnsi="Times" w:cs="Times New Roman"/>
              </w:rPr>
              <w:fldChar w:fldCharType="separate"/>
            </w:r>
            <w:r w:rsidRPr="003F1990">
              <w:rPr>
                <w:rFonts w:ascii="Times" w:hAnsi="Times" w:cs="Times New Roman"/>
                <w:noProof/>
              </w:rPr>
              <w:t>(Klein Goldewijk &amp;  Ramankutty, 2004)</w:t>
            </w:r>
            <w:r w:rsidRPr="003F1990">
              <w:rPr>
                <w:rFonts w:ascii="Times" w:hAnsi="Times" w:cs="Times New Roman"/>
              </w:rPr>
              <w:fldChar w:fldCharType="end"/>
            </w:r>
          </w:p>
        </w:tc>
        <w:tc>
          <w:tcPr>
            <w:tcW w:w="1778" w:type="dxa"/>
            <w:noWrap/>
            <w:hideMark/>
          </w:tcPr>
          <w:p w14:paraId="4977CB54" w14:textId="77777777" w:rsidR="006922A7" w:rsidRPr="003F1990" w:rsidRDefault="006922A7" w:rsidP="00231744">
            <w:pPr>
              <w:rPr>
                <w:rFonts w:ascii="Times" w:hAnsi="Times" w:cs="Times New Roman"/>
              </w:rPr>
            </w:pPr>
            <w:r w:rsidRPr="003F1990">
              <w:rPr>
                <w:rFonts w:ascii="Times" w:hAnsi="Times" w:cs="Times New Roman"/>
              </w:rPr>
              <w:t>grazing land</w:t>
            </w:r>
          </w:p>
        </w:tc>
        <w:tc>
          <w:tcPr>
            <w:tcW w:w="3222" w:type="dxa"/>
            <w:noWrap/>
            <w:hideMark/>
          </w:tcPr>
          <w:p w14:paraId="13C034C1" w14:textId="77777777" w:rsidR="006922A7" w:rsidRPr="003F1990" w:rsidRDefault="006922A7" w:rsidP="00231744">
            <w:pPr>
              <w:rPr>
                <w:rFonts w:ascii="Times" w:hAnsi="Times" w:cs="Times New Roman"/>
              </w:rPr>
            </w:pPr>
            <w:r w:rsidRPr="003F1990">
              <w:rPr>
                <w:rFonts w:ascii="Times" w:hAnsi="Times" w:cs="Times New Roman"/>
              </w:rPr>
              <w:t>pasture, grasslands</w:t>
            </w:r>
          </w:p>
        </w:tc>
      </w:tr>
      <w:tr w:rsidR="006922A7" w:rsidRPr="003F1990" w14:paraId="70AB7183" w14:textId="77777777" w:rsidTr="00231744">
        <w:trPr>
          <w:trHeight w:val="340"/>
        </w:trPr>
        <w:tc>
          <w:tcPr>
            <w:tcW w:w="4236" w:type="dxa"/>
            <w:noWrap/>
            <w:hideMark/>
          </w:tcPr>
          <w:p w14:paraId="5A62B273" w14:textId="77777777" w:rsidR="006922A7" w:rsidRPr="003F1990" w:rsidRDefault="006922A7" w:rsidP="00231744">
            <w:pPr>
              <w:rPr>
                <w:rFonts w:ascii="Times" w:hAnsi="Times" w:cs="Times New Roman"/>
                <w:lang w:val="nl-NL"/>
              </w:rPr>
            </w:pPr>
            <w:r w:rsidRPr="003F1990">
              <w:rPr>
                <w:rFonts w:ascii="Times" w:hAnsi="Times" w:cs="Times New Roman"/>
                <w:lang w:val="nl-NL"/>
              </w:rPr>
              <w:fldChar w:fldCharType="begin"/>
            </w:r>
            <w:r w:rsidRPr="003F1990">
              <w:rPr>
                <w:rFonts w:ascii="Times" w:hAnsi="Times" w:cs="Times New Roman"/>
                <w:lang w:val="nl-NL"/>
              </w:rPr>
              <w:instrText xml:space="preserve"> ADDIN EN.CITE &lt;EndNote&gt;&lt;Cite&gt;&lt;Author&gt;Klein Goldewijk&lt;/Author&gt;&lt;Year&gt;2007&lt;/Year&gt;&lt;RecNum&gt;100&lt;/RecNum&gt;&lt;DisplayText&gt;(Klein Goldewijk&lt;style face="italic"&gt; et al.&lt;/style&gt;, 2007)&lt;/DisplayText&gt;&lt;record&gt;&lt;rec-number&gt;100&lt;/rec-number&gt;&lt;foreign-keys&gt;&lt;key app="EN" db-id="a5vsxf5vled9f6epvr7x5ptbsevzvvde5pat" timestamp="1480341313"&gt;100&lt;/key&gt;&lt;/foreign-keys&gt;&lt;ref-type name="Journal Article"&gt;17&lt;/ref-type&gt;&lt;contributors&gt;&lt;authors&gt;&lt;author&gt;Klein Goldewijk, K.&lt;/author&gt;&lt;author&gt;Van Drecht, G.&lt;/author&gt;&lt;author&gt;Bouwman, A. F.&lt;/author&gt;&lt;/authors&gt;&lt;/contributors&gt;&lt;titles&gt;&lt;title&gt;Mapping contemporary global cropland and grassland distributions on a 5</w:instrText>
            </w:r>
            <w:r w:rsidRPr="003F1990">
              <w:rPr>
                <w:rFonts w:ascii="Calibri" w:eastAsia="Calibri" w:hAnsi="Calibri" w:cs="Calibri"/>
                <w:lang w:val="nl-NL"/>
              </w:rPr>
              <w:instrText> </w:instrText>
            </w:r>
            <w:r w:rsidRPr="003F1990">
              <w:rPr>
                <w:rFonts w:ascii="Times" w:hAnsi="Times" w:cs="Times New Roman"/>
                <w:lang w:val="nl-NL"/>
              </w:rPr>
              <w:instrText>×</w:instrText>
            </w:r>
            <w:r w:rsidRPr="003F1990">
              <w:rPr>
                <w:rFonts w:ascii="Calibri" w:eastAsia="Calibri" w:hAnsi="Calibri" w:cs="Calibri"/>
                <w:lang w:val="nl-NL"/>
              </w:rPr>
              <w:instrText> </w:instrText>
            </w:r>
            <w:r w:rsidRPr="003F1990">
              <w:rPr>
                <w:rFonts w:ascii="Times" w:hAnsi="Times" w:cs="Times New Roman"/>
                <w:lang w:val="nl-NL"/>
              </w:rPr>
              <w:instrText>5 minute resolution&lt;/title&gt;&lt;secondary-title&gt;Journal of Land Use Science&lt;/secondary-title&gt;&lt;/titles&gt;&lt;periodical&gt;&lt;full-title&gt;Journal of Land Use Science&lt;/full-title&gt;&lt;/periodical&gt;&lt;pages&gt;167-190&lt;/pages&gt;&lt;volume&gt;2&lt;/volume&gt;&lt;number&gt;3&lt;/number&gt;&lt;dates&gt;&lt;year&gt;2007&lt;/year&gt;&lt;/dates&gt;&lt;isbn&gt;1747-423X&amp;#xD;1747-4248&lt;/isbn&gt;&lt;urls&gt;&lt;/urls&gt;&lt;electronic-resource-num&gt;10.1080/17474230701622940&lt;/electronic-resource-num&gt;&lt;/record&gt;&lt;/Cite&gt;&lt;/EndNote&gt;</w:instrText>
            </w:r>
            <w:r w:rsidRPr="003F1990">
              <w:rPr>
                <w:rFonts w:ascii="Times" w:hAnsi="Times" w:cs="Times New Roman"/>
                <w:lang w:val="nl-NL"/>
              </w:rPr>
              <w:fldChar w:fldCharType="separate"/>
            </w:r>
            <w:r w:rsidRPr="003F1990">
              <w:rPr>
                <w:rFonts w:ascii="Times" w:hAnsi="Times" w:cs="Times New Roman"/>
                <w:noProof/>
                <w:lang w:val="nl-NL"/>
              </w:rPr>
              <w:t>(Klein Goldewijk</w:t>
            </w:r>
            <w:r w:rsidRPr="003F1990">
              <w:rPr>
                <w:rFonts w:ascii="Times" w:hAnsi="Times" w:cs="Times New Roman"/>
                <w:i/>
                <w:noProof/>
                <w:lang w:val="nl-NL"/>
              </w:rPr>
              <w:t xml:space="preserve"> et al.</w:t>
            </w:r>
            <w:r w:rsidRPr="003F1990">
              <w:rPr>
                <w:rFonts w:ascii="Times" w:hAnsi="Times" w:cs="Times New Roman"/>
                <w:noProof/>
                <w:lang w:val="nl-NL"/>
              </w:rPr>
              <w:t>, 2007)</w:t>
            </w:r>
            <w:r w:rsidRPr="003F1990">
              <w:rPr>
                <w:rFonts w:ascii="Times" w:hAnsi="Times" w:cs="Times New Roman"/>
                <w:lang w:val="nl-NL"/>
              </w:rPr>
              <w:fldChar w:fldCharType="end"/>
            </w:r>
          </w:p>
        </w:tc>
        <w:tc>
          <w:tcPr>
            <w:tcW w:w="1778" w:type="dxa"/>
            <w:noWrap/>
            <w:hideMark/>
          </w:tcPr>
          <w:p w14:paraId="1764CEFB" w14:textId="77777777" w:rsidR="006922A7" w:rsidRPr="003F1990" w:rsidRDefault="006922A7" w:rsidP="00231744">
            <w:pPr>
              <w:rPr>
                <w:rFonts w:ascii="Times" w:hAnsi="Times" w:cs="Times New Roman"/>
              </w:rPr>
            </w:pPr>
            <w:r w:rsidRPr="003F1990">
              <w:rPr>
                <w:rFonts w:ascii="Times" w:hAnsi="Times" w:cs="Times New Roman"/>
              </w:rPr>
              <w:t>grazing</w:t>
            </w:r>
          </w:p>
        </w:tc>
        <w:tc>
          <w:tcPr>
            <w:tcW w:w="3222" w:type="dxa"/>
            <w:noWrap/>
            <w:hideMark/>
          </w:tcPr>
          <w:p w14:paraId="11652790" w14:textId="77777777" w:rsidR="006922A7" w:rsidRPr="003F1990" w:rsidRDefault="006922A7" w:rsidP="00231744">
            <w:pPr>
              <w:rPr>
                <w:rFonts w:ascii="Times" w:hAnsi="Times" w:cs="Times New Roman"/>
              </w:rPr>
            </w:pPr>
            <w:r w:rsidRPr="003F1990">
              <w:rPr>
                <w:rFonts w:ascii="Times" w:hAnsi="Times" w:cs="Times New Roman"/>
              </w:rPr>
              <w:t>permanent pasture, rangeland</w:t>
            </w:r>
          </w:p>
        </w:tc>
      </w:tr>
      <w:tr w:rsidR="006922A7" w:rsidRPr="003F1990" w14:paraId="4357481A" w14:textId="77777777" w:rsidTr="00231744">
        <w:trPr>
          <w:trHeight w:val="340"/>
        </w:trPr>
        <w:tc>
          <w:tcPr>
            <w:tcW w:w="4236" w:type="dxa"/>
            <w:noWrap/>
            <w:hideMark/>
          </w:tcPr>
          <w:p w14:paraId="7C2EA340" w14:textId="77777777" w:rsidR="006922A7" w:rsidRPr="003F1990" w:rsidRDefault="006922A7" w:rsidP="00231744">
            <w:pPr>
              <w:rPr>
                <w:rFonts w:ascii="Times" w:hAnsi="Times" w:cs="Times New Roman"/>
              </w:rPr>
            </w:pPr>
            <w:r w:rsidRPr="003F1990">
              <w:rPr>
                <w:rFonts w:ascii="Times" w:hAnsi="Times" w:cs="Times New Roman"/>
              </w:rPr>
              <w:fldChar w:fldCharType="begin"/>
            </w:r>
            <w:r w:rsidRPr="003F1990">
              <w:rPr>
                <w:rFonts w:ascii="Times" w:hAnsi="Times" w:cs="Times New Roman"/>
              </w:rPr>
              <w:instrText xml:space="preserve"> ADDIN EN.CITE &lt;EndNote&gt;&lt;Cite&gt;&lt;Author&gt;Hurtt&lt;/Author&gt;&lt;Year&gt;2006&lt;/Year&gt;&lt;RecNum&gt;34&lt;/RecNum&gt;&lt;DisplayText&gt;(Hurtt&lt;style face="italic"&gt; et al.&lt;/style&gt;, 2006)&lt;/DisplayText&gt;&lt;record&gt;&lt;rec-number&gt;34&lt;/rec-number&gt;&lt;foreign-keys&gt;&lt;key app="EN" db-id="a5vsxf5vled9f6epvr7x5ptbsevzvvde5pat" timestamp="1480341313"&gt;34&lt;/key&gt;&lt;/foreign-keys&gt;&lt;ref-type name="Journal Article"&gt;17&lt;/ref-type&gt;&lt;contributors&gt;&lt;authors&gt;&lt;author&gt;Hurtt, G. C.&lt;/author&gt;&lt;author&gt;Frolking, S.&lt;/author&gt;&lt;author&gt;Fearon, M. G.&lt;/author&gt;&lt;author&gt;Moore, B.&lt;/author&gt;&lt;author&gt;Shevliakova, E.&lt;/author&gt;&lt;author&gt;Malyshev, S.&lt;/author&gt;&lt;author&gt;Pacala, S. W.&lt;/author&gt;&lt;author&gt;Houghton, R. A.&lt;/author&gt;&lt;/authors&gt;&lt;/contributors&gt;&lt;titles&gt;&lt;title&gt;The underpinnings of land-use history: three centuries of global gridded land-use transitions, wood-harvest activity, and resulting secondary lands&lt;/title&gt;&lt;secondary-title&gt;Global Change Biology&lt;/secondary-title&gt;&lt;/titles&gt;&lt;periodical&gt;&lt;full-title&gt;Global Change Biology&lt;/full-title&gt;&lt;/periodical&gt;&lt;pages&gt;1208-1229&lt;/pages&gt;&lt;volume&gt;12&lt;/volume&gt;&lt;number&gt;7&lt;/number&gt;&lt;dates&gt;&lt;year&gt;2006&lt;/year&gt;&lt;/dates&gt;&lt;isbn&gt;1354-1013&amp;#xD;1365-2486&lt;/isbn&gt;&lt;urls&gt;&lt;/urls&gt;&lt;electronic-resource-num&gt;10.1111/j.1365-2486.2006.01150.x&lt;/electronic-resource-num&gt;&lt;/record&gt;&lt;/Cite&gt;&lt;/EndNote&gt;</w:instrText>
            </w:r>
            <w:r w:rsidRPr="003F1990">
              <w:rPr>
                <w:rFonts w:ascii="Times" w:hAnsi="Times" w:cs="Times New Roman"/>
              </w:rPr>
              <w:fldChar w:fldCharType="separate"/>
            </w:r>
            <w:r w:rsidRPr="003F1990">
              <w:rPr>
                <w:rFonts w:ascii="Times" w:hAnsi="Times" w:cs="Times New Roman"/>
                <w:noProof/>
              </w:rPr>
              <w:t>(Hurtt</w:t>
            </w:r>
            <w:r w:rsidRPr="003F1990">
              <w:rPr>
                <w:rFonts w:ascii="Times" w:hAnsi="Times" w:cs="Times New Roman"/>
                <w:i/>
                <w:noProof/>
              </w:rPr>
              <w:t xml:space="preserve"> et al.</w:t>
            </w:r>
            <w:r w:rsidRPr="003F1990">
              <w:rPr>
                <w:rFonts w:ascii="Times" w:hAnsi="Times" w:cs="Times New Roman"/>
                <w:noProof/>
              </w:rPr>
              <w:t>, 2006)</w:t>
            </w:r>
            <w:r w:rsidRPr="003F1990">
              <w:rPr>
                <w:rFonts w:ascii="Times" w:hAnsi="Times" w:cs="Times New Roman"/>
              </w:rPr>
              <w:fldChar w:fldCharType="end"/>
            </w:r>
          </w:p>
        </w:tc>
        <w:tc>
          <w:tcPr>
            <w:tcW w:w="1778" w:type="dxa"/>
            <w:noWrap/>
            <w:hideMark/>
          </w:tcPr>
          <w:p w14:paraId="2439C769" w14:textId="77777777" w:rsidR="006922A7" w:rsidRPr="003F1990" w:rsidRDefault="006922A7" w:rsidP="00231744">
            <w:pPr>
              <w:rPr>
                <w:rFonts w:ascii="Times" w:hAnsi="Times" w:cs="Times New Roman"/>
              </w:rPr>
            </w:pPr>
            <w:r w:rsidRPr="003F1990">
              <w:rPr>
                <w:rFonts w:ascii="Times" w:hAnsi="Times" w:cs="Times New Roman"/>
              </w:rPr>
              <w:t>relies on HYDE</w:t>
            </w:r>
          </w:p>
        </w:tc>
        <w:tc>
          <w:tcPr>
            <w:tcW w:w="3222" w:type="dxa"/>
            <w:noWrap/>
            <w:hideMark/>
          </w:tcPr>
          <w:p w14:paraId="57A3D60B" w14:textId="77777777" w:rsidR="006922A7" w:rsidRPr="003F1990" w:rsidRDefault="006922A7" w:rsidP="00231744">
            <w:pPr>
              <w:rPr>
                <w:rFonts w:ascii="Times" w:hAnsi="Times" w:cs="Times New Roman"/>
              </w:rPr>
            </w:pPr>
            <w:r w:rsidRPr="003F1990">
              <w:rPr>
                <w:rFonts w:ascii="Times" w:hAnsi="Times" w:cs="Times New Roman"/>
              </w:rPr>
              <w:t>relies on HYDE</w:t>
            </w:r>
          </w:p>
        </w:tc>
      </w:tr>
      <w:tr w:rsidR="006922A7" w:rsidRPr="003F1990" w14:paraId="76422608" w14:textId="77777777" w:rsidTr="00231744">
        <w:trPr>
          <w:trHeight w:val="340"/>
        </w:trPr>
        <w:tc>
          <w:tcPr>
            <w:tcW w:w="4236" w:type="dxa"/>
            <w:noWrap/>
            <w:hideMark/>
          </w:tcPr>
          <w:p w14:paraId="0675DAB3" w14:textId="075552F8" w:rsidR="006922A7" w:rsidRPr="003F1990" w:rsidRDefault="006922A7" w:rsidP="003F1990">
            <w:pPr>
              <w:rPr>
                <w:rFonts w:ascii="Times" w:hAnsi="Times" w:cs="Times New Roman"/>
                <w:lang w:val="nl-NL"/>
              </w:rPr>
            </w:pPr>
            <w:r w:rsidRPr="003F1990">
              <w:rPr>
                <w:rFonts w:ascii="Times" w:hAnsi="Times" w:cs="Times New Roman"/>
                <w:lang w:val="nl-NL"/>
              </w:rPr>
              <w:fldChar w:fldCharType="begin"/>
            </w:r>
            <w:r w:rsidR="003F1990" w:rsidRPr="003F1990">
              <w:rPr>
                <w:rFonts w:ascii="Times" w:hAnsi="Times" w:cs="Times New Roman"/>
                <w:lang w:val="nl-NL"/>
              </w:rPr>
              <w:instrText xml:space="preserve"> ADDIN EN.CITE &lt;EndNote&gt;&lt;Cite&gt;&lt;Author&gt;Kaplan&lt;/Author&gt;&lt;Year&gt;2010&lt;/Year&gt;&lt;RecNum&gt;51&lt;/RecNum&gt;&lt;DisplayText&gt;(Kaplan&lt;style face="italic"&gt; et al.&lt;/style&gt;, 2010)&lt;/DisplayText&gt;&lt;record&gt;&lt;rec-number&gt;51&lt;/rec-number&gt;&lt;foreign-keys&gt;&lt;key app="EN" db-id="a5vsxf5vled9f6epvr7x5ptbsevzvvde5pat" timestamp="1480341313"&gt;51&lt;/key&gt;&lt;/foreign-keys&gt;&lt;ref-type name="Journal Article"&gt;17&lt;/ref-type&gt;&lt;contributors&gt;&lt;authors&gt;&lt;author&gt;Kaplan, Jed O&lt;/author&gt;&lt;author&gt;Lemmen, Carsten&lt;/author&gt;&lt;author&gt;Klein Goldewijk, K&lt;/author&gt;&lt;author&gt;Krumhardt, Kristen M&lt;/author&gt;&lt;author&gt;Ellis, Erle C&lt;/author&gt;&lt;author&gt;Ruddiman, William F&lt;/author&gt;&lt;author&gt;Lemmen, Carsten&lt;/author&gt;&lt;author&gt;Goldewijk, Kees Klein&lt;/author&gt;&lt;/authors&gt;&lt;/contributors&gt;&lt;titles&gt;&lt;title&gt;Holocene carbon emissions as a result of anthropogenic land cover change&lt;/title&gt;&lt;secondary-title&gt;The Holocene&lt;/secondary-title&gt;&lt;/titles&gt;&lt;periodical&gt;&lt;full-title&gt;The Holocene&lt;/full-title&gt;&lt;/periodical&gt;&lt;pages&gt;775-791&lt;/pages&gt;&lt;volume&gt;21&lt;/volume&gt;&lt;number&gt;5&lt;/number&gt;&lt;dates&gt;&lt;year&gt;2010&lt;/year&gt;&lt;/dates&gt;&lt;label&gt;r00116&lt;/label&gt;&lt;urls&gt;&lt;related-urls&gt;&lt;url&gt;http://hol.sagepub.com/cgi/doi/10.1177/0959683610386983&lt;/url&gt;&lt;url&gt;http://hol.sagepub.com/content/21/5/775&lt;/url&gt;&lt;/related-urls&gt;&lt;pdf-urls&gt;&lt;url&gt;file://localhost/Users/akay/Documents/Library.papers3/Articles/2011/Kaplan/The%20Holocene%202011%20Kaplan.pdf&lt;/url&gt;&lt;/pdf-urls&gt;&lt;/urls&gt;&lt;custom3&gt;papers3://publication/uuid/81228AC2-9A9A-4BFD-9A01-230C38692278&lt;/custom3&gt;&lt;electronic-resource-num&gt;10.1177/0959683610386983&lt;/electronic-resource-num&gt;&lt;language&gt;English&lt;/language&gt;&lt;/record&gt;&lt;/Cite&gt;&lt;/EndNote&gt;</w:instrText>
            </w:r>
            <w:r w:rsidRPr="003F1990">
              <w:rPr>
                <w:rFonts w:ascii="Times" w:hAnsi="Times" w:cs="Times New Roman"/>
                <w:lang w:val="nl-NL"/>
              </w:rPr>
              <w:fldChar w:fldCharType="separate"/>
            </w:r>
            <w:r w:rsidRPr="003F1990">
              <w:rPr>
                <w:rFonts w:ascii="Times" w:hAnsi="Times" w:cs="Times New Roman"/>
                <w:noProof/>
                <w:lang w:val="nl-NL"/>
              </w:rPr>
              <w:t>(Kaplan</w:t>
            </w:r>
            <w:r w:rsidRPr="003F1990">
              <w:rPr>
                <w:rFonts w:ascii="Times" w:hAnsi="Times" w:cs="Times New Roman"/>
                <w:i/>
                <w:noProof/>
                <w:lang w:val="nl-NL"/>
              </w:rPr>
              <w:t xml:space="preserve"> et al.</w:t>
            </w:r>
            <w:r w:rsidRPr="003F1990">
              <w:rPr>
                <w:rFonts w:ascii="Times" w:hAnsi="Times" w:cs="Times New Roman"/>
                <w:noProof/>
                <w:lang w:val="nl-NL"/>
              </w:rPr>
              <w:t>, 2010)</w:t>
            </w:r>
            <w:r w:rsidRPr="003F1990">
              <w:rPr>
                <w:rFonts w:ascii="Times" w:hAnsi="Times" w:cs="Times New Roman"/>
                <w:lang w:val="nl-NL"/>
              </w:rPr>
              <w:fldChar w:fldCharType="end"/>
            </w:r>
          </w:p>
        </w:tc>
        <w:tc>
          <w:tcPr>
            <w:tcW w:w="1778" w:type="dxa"/>
            <w:noWrap/>
            <w:hideMark/>
          </w:tcPr>
          <w:p w14:paraId="7253C2EA" w14:textId="77777777" w:rsidR="006922A7" w:rsidRPr="003F1990" w:rsidRDefault="006922A7" w:rsidP="00231744">
            <w:pPr>
              <w:rPr>
                <w:rFonts w:ascii="Times" w:hAnsi="Times" w:cs="Times New Roman"/>
              </w:rPr>
            </w:pPr>
            <w:r w:rsidRPr="003F1990">
              <w:rPr>
                <w:rFonts w:ascii="Times" w:hAnsi="Times" w:cs="Times New Roman"/>
              </w:rPr>
              <w:t>relies on HYDE 3.1</w:t>
            </w:r>
          </w:p>
        </w:tc>
        <w:tc>
          <w:tcPr>
            <w:tcW w:w="3222" w:type="dxa"/>
            <w:noWrap/>
            <w:hideMark/>
          </w:tcPr>
          <w:p w14:paraId="12698C90" w14:textId="77777777" w:rsidR="006922A7" w:rsidRPr="003F1990" w:rsidRDefault="006922A7" w:rsidP="00231744">
            <w:pPr>
              <w:rPr>
                <w:rFonts w:ascii="Times" w:hAnsi="Times" w:cs="Times New Roman"/>
              </w:rPr>
            </w:pPr>
            <w:r w:rsidRPr="003F1990">
              <w:rPr>
                <w:rFonts w:ascii="Times" w:hAnsi="Times" w:cs="Times New Roman"/>
              </w:rPr>
              <w:t>relies on HYDE 3.1</w:t>
            </w:r>
          </w:p>
        </w:tc>
      </w:tr>
    </w:tbl>
    <w:p w14:paraId="2ACBD00B" w14:textId="77777777" w:rsidR="00613380" w:rsidRPr="003F1990" w:rsidRDefault="00613380" w:rsidP="00235414">
      <w:pPr>
        <w:spacing w:line="480" w:lineRule="auto"/>
        <w:rPr>
          <w:rFonts w:ascii="Times" w:hAnsi="Times" w:cs="Times New Roman"/>
          <w:b/>
          <w:color w:val="000000" w:themeColor="text1"/>
        </w:rPr>
      </w:pPr>
    </w:p>
    <w:p w14:paraId="11754E3B" w14:textId="5DA7350B" w:rsidR="00D35306" w:rsidRPr="003F1990" w:rsidRDefault="00D35306" w:rsidP="00235414">
      <w:pPr>
        <w:spacing w:line="480" w:lineRule="auto"/>
        <w:rPr>
          <w:rFonts w:ascii="Times" w:hAnsi="Times" w:cs="Times New Roman"/>
          <w:b/>
        </w:rPr>
      </w:pPr>
      <w:r w:rsidRPr="003F1990">
        <w:rPr>
          <w:rFonts w:ascii="Times" w:hAnsi="Times" w:cs="Times New Roman"/>
          <w:b/>
          <w:color w:val="000000" w:themeColor="text1"/>
        </w:rPr>
        <w:lastRenderedPageBreak/>
        <w:t>Figure S1</w:t>
      </w:r>
    </w:p>
    <w:p w14:paraId="1BF6BF88" w14:textId="59CE5D40" w:rsidR="00D35306" w:rsidRPr="003F1990" w:rsidRDefault="000D3795" w:rsidP="00235414">
      <w:pPr>
        <w:spacing w:line="480" w:lineRule="auto"/>
        <w:rPr>
          <w:rFonts w:ascii="Times" w:hAnsi="Times" w:cs="Times New Roman"/>
          <w:color w:val="000000" w:themeColor="text1"/>
        </w:rPr>
      </w:pPr>
      <w:bookmarkStart w:id="0" w:name="_GoBack"/>
      <w:bookmarkEnd w:id="0"/>
      <w:r w:rsidRPr="003F1990">
        <w:rPr>
          <w:rFonts w:ascii="Times" w:hAnsi="Times" w:cs="Times New Roman"/>
          <w:b/>
          <w:noProof/>
        </w:rPr>
        <mc:AlternateContent>
          <mc:Choice Requires="wps">
            <w:drawing>
              <wp:anchor distT="0" distB="0" distL="114300" distR="114300" simplePos="0" relativeHeight="251660288" behindDoc="0" locked="0" layoutInCell="1" allowOverlap="1" wp14:anchorId="25A1D63C" wp14:editId="0342B299">
                <wp:simplePos x="0" y="0"/>
                <wp:positionH relativeFrom="column">
                  <wp:posOffset>-404495</wp:posOffset>
                </wp:positionH>
                <wp:positionV relativeFrom="paragraph">
                  <wp:posOffset>381635</wp:posOffset>
                </wp:positionV>
                <wp:extent cx="6400800" cy="8069580"/>
                <wp:effectExtent l="0" t="0" r="0" b="7620"/>
                <wp:wrapTight wrapText="bothSides">
                  <wp:wrapPolygon edited="0">
                    <wp:start x="86" y="0"/>
                    <wp:lineTo x="86" y="21552"/>
                    <wp:lineTo x="21429" y="21552"/>
                    <wp:lineTo x="21429" y="0"/>
                    <wp:lineTo x="86" y="0"/>
                  </wp:wrapPolygon>
                </wp:wrapTight>
                <wp:docPr id="29" name="Text Box 29"/>
                <wp:cNvGraphicFramePr/>
                <a:graphic xmlns:a="http://schemas.openxmlformats.org/drawingml/2006/main">
                  <a:graphicData uri="http://schemas.microsoft.com/office/word/2010/wordprocessingShape">
                    <wps:wsp>
                      <wps:cNvSpPr txBox="1"/>
                      <wps:spPr>
                        <a:xfrm>
                          <a:off x="0" y="0"/>
                          <a:ext cx="6400800" cy="8069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B9C773" w14:textId="32F6C1B5" w:rsidR="009F5E17" w:rsidRPr="00434A46" w:rsidRDefault="00434A46" w:rsidP="00476803">
                            <w:r>
                              <w:rPr>
                                <w:rFonts w:ascii="Times" w:hAnsi="Times" w:cs="Times New Roman"/>
                                <w:b/>
                                <w:noProof/>
                              </w:rPr>
                              <w:drawing>
                                <wp:inline distT="0" distB="0" distL="0" distR="0" wp14:anchorId="20644FBA" wp14:editId="2C1FD3CF">
                                  <wp:extent cx="6124575" cy="6826250"/>
                                  <wp:effectExtent l="0" t="0" r="0" b="6350"/>
                                  <wp:docPr id="4" name="Picture 4" descr="new_figures_201702/maxpastcat_al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figures_201702/maxpastcat_all.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6826250"/>
                                          </a:xfrm>
                                          <a:prstGeom prst="rect">
                                            <a:avLst/>
                                          </a:prstGeom>
                                          <a:noFill/>
                                          <a:ln>
                                            <a:noFill/>
                                          </a:ln>
                                        </pic:spPr>
                                      </pic:pic>
                                    </a:graphicData>
                                  </a:graphic>
                                </wp:inline>
                              </w:drawing>
                            </w:r>
                          </w:p>
                          <w:p w14:paraId="3F720CC7" w14:textId="77777777" w:rsidR="00434A46" w:rsidRDefault="00D35306" w:rsidP="00476803">
                            <w:pPr>
                              <w:rPr>
                                <w:rFonts w:ascii="Times" w:hAnsi="Times" w:cs="Times New Roman"/>
                                <w:b/>
                              </w:rPr>
                            </w:pPr>
                            <w:r>
                              <w:rPr>
                                <w:rFonts w:ascii="Times" w:hAnsi="Times" w:cs="Times New Roman"/>
                                <w:b/>
                              </w:rPr>
                              <w:br/>
                            </w:r>
                          </w:p>
                          <w:p w14:paraId="4676528A" w14:textId="77777777" w:rsidR="00434A46" w:rsidRDefault="00434A46" w:rsidP="00476803">
                            <w:pPr>
                              <w:rPr>
                                <w:rFonts w:ascii="Times" w:hAnsi="Times" w:cs="Times New Roman"/>
                                <w:b/>
                              </w:rPr>
                            </w:pPr>
                          </w:p>
                          <w:p w14:paraId="6B1BA2DE" w14:textId="156107D6" w:rsidR="00D35306" w:rsidRPr="00476803" w:rsidRDefault="00D35306" w:rsidP="00476803">
                            <w:r>
                              <w:rPr>
                                <w:rFonts w:ascii="Times" w:hAnsi="Times" w:cs="Times New Roman"/>
                                <w:b/>
                              </w:rPr>
                              <w:t>Fig. S1</w:t>
                            </w:r>
                            <w:r w:rsidR="005D6EA3">
                              <w:rPr>
                                <w:rFonts w:ascii="Times" w:hAnsi="Times" w:cs="Times New Roman"/>
                              </w:rPr>
                              <w:t xml:space="preserve"> </w:t>
                            </w:r>
                            <w:r w:rsidR="00A464E2">
                              <w:rPr>
                                <w:rFonts w:ascii="Times" w:hAnsi="Times" w:cs="Times New Roman"/>
                              </w:rPr>
                              <w:t xml:space="preserve"> </w:t>
                            </w:r>
                            <w:r w:rsidR="005D6EA3">
                              <w:rPr>
                                <w:rFonts w:ascii="Times" w:hAnsi="Times" w:cs="Times New Roman"/>
                              </w:rPr>
                              <w:t>T</w:t>
                            </w:r>
                            <w:r>
                              <w:rPr>
                                <w:rFonts w:ascii="Times" w:hAnsi="Times" w:cs="Times New Roman"/>
                              </w:rPr>
                              <w:t>he land cover category from the GLC2000 associated with the greatest fraction of pasture in</w:t>
                            </w:r>
                            <w:r w:rsidRPr="00763863">
                              <w:rPr>
                                <w:rFonts w:ascii="Times" w:hAnsi="Times" w:cs="Times New Roman"/>
                              </w:rPr>
                              <w:t xml:space="preserve"> </w:t>
                            </w:r>
                            <w:r>
                              <w:rPr>
                                <w:rFonts w:ascii="Times" w:hAnsi="Times" w:cs="Times New Roman"/>
                                <w:b/>
                                <w:lang w:val="nl-NL"/>
                              </w:rPr>
                              <w:t xml:space="preserve"> </w:t>
                            </w:r>
                            <w:r w:rsidRPr="005F325F">
                              <w:rPr>
                                <w:rFonts w:ascii="Times" w:hAnsi="Times" w:cs="Times New Roman"/>
                                <w:b/>
                                <w:lang w:val="nl-NL"/>
                              </w:rPr>
                              <w:t>a</w:t>
                            </w:r>
                            <w:r w:rsidRPr="005F325F">
                              <w:rPr>
                                <w:rFonts w:ascii="Times" w:hAnsi="Times" w:cs="Times New Roman"/>
                                <w:lang w:val="nl-NL"/>
                              </w:rPr>
                              <w:t xml:space="preserve">) R2000 </w:t>
                            </w:r>
                            <w:r>
                              <w:rPr>
                                <w:rFonts w:ascii="Times" w:hAnsi="Times" w:cs="Times New Roman"/>
                                <w:lang w:val="nl-NL"/>
                              </w:rPr>
                              <w:fldChar w:fldCharType="begin"/>
                            </w:r>
                            <w:r w:rsidR="003F1990">
                              <w:rPr>
                                <w:rFonts w:ascii="Times" w:hAnsi="Times" w:cs="Times New Roman"/>
                                <w:lang w:val="nl-NL"/>
                              </w:rPr>
                              <w:instrText xml:space="preserve"> ADDIN EN.CITE &lt;EndNote&gt;&lt;Cite&gt;&lt;Author&gt;Ramankutty&lt;/Author&gt;&lt;Year&gt;2008&lt;/Year&gt;&lt;RecNum&gt;7&lt;/RecNum&gt;&lt;DisplayText&gt;(Ramankutty&lt;style face="italic"&gt; et al.&lt;/style&gt;, 2008)&lt;/DisplayText&gt;&lt;record&gt;&lt;rec-number&gt;7&lt;/rec-number&gt;&lt;foreign-keys&gt;&lt;key app="EN" db-id="a5vsxf5vled9f6epvr7x5ptbsevzvvde5pat" timestamp="1480341312"&gt;7&lt;/key&gt;&lt;/foreign-keys&gt;&lt;ref-type name="Journal Article"&gt;17&lt;/ref-type&gt;&lt;contributors&gt;&lt;authors&gt;&lt;author&gt;Ramankutty, Navin&lt;/author&gt;&lt;author&gt;Evan, Amato T.&lt;/author&gt;&lt;author&gt;Monfreda, Chad&lt;/author&gt;&lt;author&gt;Foley, Jonathan A.&lt;/author&gt;&lt;/authors&gt;&lt;/contributors&gt;&lt;titles&gt;&lt;title&gt;Farming the planet: 1. geographic distribution of global agricultural lands in the year 2000&lt;/title&gt;&lt;secondary-title&gt;Global Biogeochemical Cycles&lt;/secondary-title&gt;&lt;/titles&gt;&lt;periodical&gt;&lt;full-title&gt;Global Biogeochemical Cycles&lt;/full-title&gt;&lt;/periodical&gt;&lt;pages&gt;GB1003&lt;/pages&gt;&lt;volume&gt;22&lt;/volume&gt;&lt;number&gt;1&lt;/number&gt;&lt;dates&gt;&lt;year&gt;2008&lt;/year&gt;&lt;/dates&gt;&lt;isbn&gt;08866236&lt;/isbn&gt;&lt;urls&gt;&lt;/urls&gt;&lt;electronic-resource-num&gt;10.1029/2007gb002952&lt;/electronic-resource-num&gt;&lt;/record&gt;&lt;/Cite&gt;&lt;/EndNote&gt;</w:instrText>
                            </w:r>
                            <w:r>
                              <w:rPr>
                                <w:rFonts w:ascii="Times" w:hAnsi="Times" w:cs="Times New Roman"/>
                                <w:lang w:val="nl-NL"/>
                              </w:rPr>
                              <w:fldChar w:fldCharType="separate"/>
                            </w:r>
                            <w:r>
                              <w:rPr>
                                <w:rFonts w:ascii="Times" w:hAnsi="Times" w:cs="Times New Roman"/>
                                <w:noProof/>
                                <w:lang w:val="nl-NL"/>
                              </w:rPr>
                              <w:t>(Ramankutty</w:t>
                            </w:r>
                            <w:r w:rsidRPr="00770F35">
                              <w:rPr>
                                <w:rFonts w:ascii="Times" w:hAnsi="Times" w:cs="Times New Roman"/>
                                <w:i/>
                                <w:noProof/>
                                <w:lang w:val="nl-NL"/>
                              </w:rPr>
                              <w:t xml:space="preserve"> et al.</w:t>
                            </w:r>
                            <w:r>
                              <w:rPr>
                                <w:rFonts w:ascii="Times" w:hAnsi="Times" w:cs="Times New Roman"/>
                                <w:noProof/>
                                <w:lang w:val="nl-NL"/>
                              </w:rPr>
                              <w:t>, 2008)</w:t>
                            </w:r>
                            <w:r>
                              <w:rPr>
                                <w:rFonts w:ascii="Times" w:hAnsi="Times" w:cs="Times New Roman"/>
                                <w:lang w:val="nl-NL"/>
                              </w:rPr>
                              <w:fldChar w:fldCharType="end"/>
                            </w:r>
                            <w:r w:rsidRPr="005F325F">
                              <w:rPr>
                                <w:rFonts w:ascii="Times" w:hAnsi="Times" w:cs="Times New Roman"/>
                                <w:lang w:val="nl-NL"/>
                              </w:rPr>
                              <w:t xml:space="preserve">; </w:t>
                            </w:r>
                            <w:r w:rsidRPr="005F325F">
                              <w:rPr>
                                <w:rFonts w:ascii="Times" w:hAnsi="Times" w:cs="Times New Roman"/>
                                <w:b/>
                                <w:lang w:val="nl-NL"/>
                              </w:rPr>
                              <w:t>b</w:t>
                            </w:r>
                            <w:r w:rsidRPr="005F325F">
                              <w:rPr>
                                <w:rFonts w:ascii="Times" w:hAnsi="Times" w:cs="Times New Roman"/>
                                <w:lang w:val="nl-NL"/>
                              </w:rPr>
                              <w:t xml:space="preserve">) HYDE 3.1 </w:t>
                            </w:r>
                            <w:r>
                              <w:rPr>
                                <w:rFonts w:ascii="Times" w:hAnsi="Times" w:cs="Times New Roman"/>
                                <w:lang w:val="nl-NL"/>
                              </w:rPr>
                              <w:fldChar w:fldCharType="begin"/>
                            </w:r>
                            <w:r>
                              <w:rPr>
                                <w:rFonts w:ascii="Times" w:hAnsi="Times" w:cs="Times New Roman"/>
                                <w:lang w:val="nl-NL"/>
                              </w:rPr>
                              <w:instrText xml:space="preserve"> ADDIN EN.CITE &lt;EndNote&gt;&lt;Cite&gt;&lt;Author&gt;Klein Goldewijk&lt;/Author&gt;&lt;Year&gt;2010&lt;/Year&gt;&lt;RecNum&gt;8&lt;/RecNum&gt;&lt;DisplayText&gt;(Klein Goldewijk&lt;style face="italic"&gt; et al.&lt;/style&gt;, 2010)&lt;/DisplayText&gt;&lt;record&gt;&lt;rec-number&gt;8&lt;/rec-number&gt;&lt;foreign-keys&gt;&lt;key app="EN" db-id="a5vsxf5vled9f6epvr7x5ptbsevzvvde5pat" timestamp="1480341312"&gt;8&lt;/key&gt;&lt;/foreign-keys&gt;&lt;ref-type name="Journal Article"&gt;17&lt;/ref-type&gt;&lt;contributors&gt;&lt;authors&gt;&lt;author&gt;Klein Goldewijk, Kees&lt;/author&gt;&lt;author&gt;Beusen, Arthur&lt;/author&gt;&lt;author&gt;Janssen, Peter&lt;/author&gt;&lt;/authors&gt;&lt;/contributors&gt;&lt;auth-address&gt;Netherlands Environm Assessment Agcy, NL-3720 BA Bilthoven, Netherlands&lt;/auth-address&gt;&lt;titles&gt;&lt;title&gt;Long-term dynamic modeling of global population and built-up area in a spatially explicit way: HYDE 3.1&lt;/title&gt;&lt;secondary-title&gt;The Holocene&lt;/secondary-title&gt;&lt;alt-title&gt;Holocene&lt;/alt-title&gt;&lt;/titles&gt;&lt;periodical&gt;&lt;full-title&gt;The Holocene&lt;/full-title&gt;&lt;/periodical&gt;&lt;pages&gt;1-9&lt;/pages&gt;&lt;volume&gt;20&lt;/volume&gt;&lt;number&gt;4&lt;/number&gt;&lt;keywords&gt;&lt;keyword&gt;built-up area&lt;/keyword&gt;&lt;keyword&gt;holocene&lt;/keyword&gt;&lt;keyword&gt;population&lt;/keyword&gt;&lt;keyword&gt;rural&lt;/keyword&gt;&lt;keyword&gt;urban&lt;/keyword&gt;&lt;keyword&gt;urban density&lt;/keyword&gt;&lt;keyword&gt;land-use&lt;/keyword&gt;&lt;keyword&gt;database&lt;/keyword&gt;&lt;keyword&gt;landscape&lt;/keyword&gt;&lt;keyword&gt;colombia&lt;/keyword&gt;&lt;keyword&gt;patterns&lt;/keyword&gt;&lt;keyword&gt;america&lt;/keyword&gt;&lt;/keywords&gt;&lt;dates&gt;&lt;year&gt;2010&lt;/year&gt;&lt;pub-dates&gt;&lt;date&gt;Jun&lt;/date&gt;&lt;/pub-dates&gt;&lt;/dates&gt;&lt;isbn&gt;0959-6836&lt;/isbn&gt;&lt;accession-num&gt;WOS:000278435600007&lt;/accession-num&gt;&lt;urls&gt;&lt;related-urls&gt;&lt;url&gt;&amp;lt;Go to ISI&amp;gt;://WOS:000278435600007&lt;/url&gt;&lt;/related-urls&gt;&lt;/urls&gt;&lt;electronic-resource-num&gt;10.1177/0959683609356587&lt;/electronic-resource-num&gt;&lt;language&gt;English&lt;/language&gt;&lt;/record&gt;&lt;/Cite&gt;&lt;/EndNote&gt;</w:instrText>
                            </w:r>
                            <w:r>
                              <w:rPr>
                                <w:rFonts w:ascii="Times" w:hAnsi="Times" w:cs="Times New Roman"/>
                                <w:lang w:val="nl-NL"/>
                              </w:rPr>
                              <w:fldChar w:fldCharType="separate"/>
                            </w:r>
                            <w:r>
                              <w:rPr>
                                <w:rFonts w:ascii="Times" w:hAnsi="Times" w:cs="Times New Roman"/>
                                <w:noProof/>
                                <w:lang w:val="nl-NL"/>
                              </w:rPr>
                              <w:t>(Klein Goldewijk</w:t>
                            </w:r>
                            <w:r w:rsidRPr="00770F35">
                              <w:rPr>
                                <w:rFonts w:ascii="Times" w:hAnsi="Times" w:cs="Times New Roman"/>
                                <w:i/>
                                <w:noProof/>
                                <w:lang w:val="nl-NL"/>
                              </w:rPr>
                              <w:t xml:space="preserve"> et al.</w:t>
                            </w:r>
                            <w:r>
                              <w:rPr>
                                <w:rFonts w:ascii="Times" w:hAnsi="Times" w:cs="Times New Roman"/>
                                <w:noProof/>
                                <w:lang w:val="nl-NL"/>
                              </w:rPr>
                              <w:t>, 2010)</w:t>
                            </w:r>
                            <w:r>
                              <w:rPr>
                                <w:rFonts w:ascii="Times" w:hAnsi="Times" w:cs="Times New Roman"/>
                                <w:lang w:val="nl-NL"/>
                              </w:rPr>
                              <w:fldChar w:fldCharType="end"/>
                            </w:r>
                            <w:r>
                              <w:rPr>
                                <w:rFonts w:ascii="Times" w:hAnsi="Times" w:cs="Times New Roman"/>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A1D63C" id="_x0000_t202" coordsize="21600,21600" o:spt="202" path="m0,0l0,21600,21600,21600,21600,0xe">
                <v:stroke joinstyle="miter"/>
                <v:path gradientshapeok="t" o:connecttype="rect"/>
              </v:shapetype>
              <v:shape id="Text Box 29" o:spid="_x0000_s1026" type="#_x0000_t202" style="position:absolute;margin-left:-31.85pt;margin-top:30.05pt;width:7in;height:6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" filled="f" stroked="f">
                <v:textbox>
                  <w:txbxContent>
                    <w:p w14:paraId="5AB9C773" w14:textId="32F6C1B5" w:rsidR="009F5E17" w:rsidRPr="00434A46" w:rsidRDefault="00434A46" w:rsidP="00476803">
                      <w:r>
                        <w:rPr>
                          <w:rFonts w:ascii="Times" w:hAnsi="Times" w:cs="Times New Roman"/>
                          <w:b/>
                          <w:noProof/>
                        </w:rPr>
                        <w:drawing>
                          <wp:inline distT="0" distB="0" distL="0" distR="0" wp14:anchorId="20644FBA" wp14:editId="2C1FD3CF">
                            <wp:extent cx="6124575" cy="6826250"/>
                            <wp:effectExtent l="0" t="0" r="0" b="6350"/>
                            <wp:docPr id="4" name="Picture 4" descr="new_figures_201702/maxpastcat_al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figures_201702/maxpastcat_all.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6826250"/>
                                    </a:xfrm>
                                    <a:prstGeom prst="rect">
                                      <a:avLst/>
                                    </a:prstGeom>
                                    <a:noFill/>
                                    <a:ln>
                                      <a:noFill/>
                                    </a:ln>
                                  </pic:spPr>
                                </pic:pic>
                              </a:graphicData>
                            </a:graphic>
                          </wp:inline>
                        </w:drawing>
                      </w:r>
                    </w:p>
                    <w:p w14:paraId="3F720CC7" w14:textId="77777777" w:rsidR="00434A46" w:rsidRDefault="00D35306" w:rsidP="00476803">
                      <w:pPr>
                        <w:rPr>
                          <w:rFonts w:ascii="Times" w:hAnsi="Times" w:cs="Times New Roman"/>
                          <w:b/>
                        </w:rPr>
                      </w:pPr>
                      <w:r>
                        <w:rPr>
                          <w:rFonts w:ascii="Times" w:hAnsi="Times" w:cs="Times New Roman"/>
                          <w:b/>
                        </w:rPr>
                        <w:br/>
                      </w:r>
                    </w:p>
                    <w:p w14:paraId="4676528A" w14:textId="77777777" w:rsidR="00434A46" w:rsidRDefault="00434A46" w:rsidP="00476803">
                      <w:pPr>
                        <w:rPr>
                          <w:rFonts w:ascii="Times" w:hAnsi="Times" w:cs="Times New Roman"/>
                          <w:b/>
                        </w:rPr>
                      </w:pPr>
                    </w:p>
                    <w:p w14:paraId="6B1BA2DE" w14:textId="156107D6" w:rsidR="00D35306" w:rsidRPr="00476803" w:rsidRDefault="00D35306" w:rsidP="00476803">
                      <w:r>
                        <w:rPr>
                          <w:rFonts w:ascii="Times" w:hAnsi="Times" w:cs="Times New Roman"/>
                          <w:b/>
                        </w:rPr>
                        <w:t>Fig. S1</w:t>
                      </w:r>
                      <w:r w:rsidR="005D6EA3">
                        <w:rPr>
                          <w:rFonts w:ascii="Times" w:hAnsi="Times" w:cs="Times New Roman"/>
                        </w:rPr>
                        <w:t xml:space="preserve"> </w:t>
                      </w:r>
                      <w:r w:rsidR="00A464E2">
                        <w:rPr>
                          <w:rFonts w:ascii="Times" w:hAnsi="Times" w:cs="Times New Roman"/>
                        </w:rPr>
                        <w:t xml:space="preserve"> </w:t>
                      </w:r>
                      <w:r w:rsidR="005D6EA3">
                        <w:rPr>
                          <w:rFonts w:ascii="Times" w:hAnsi="Times" w:cs="Times New Roman"/>
                        </w:rPr>
                        <w:t>T</w:t>
                      </w:r>
                      <w:r>
                        <w:rPr>
                          <w:rFonts w:ascii="Times" w:hAnsi="Times" w:cs="Times New Roman"/>
                        </w:rPr>
                        <w:t>he land cover category from the GLC2000 associated with the greatest fraction of pasture in</w:t>
                      </w:r>
                      <w:r w:rsidRPr="00763863">
                        <w:rPr>
                          <w:rFonts w:ascii="Times" w:hAnsi="Times" w:cs="Times New Roman"/>
                        </w:rPr>
                        <w:t xml:space="preserve"> </w:t>
                      </w:r>
                      <w:r>
                        <w:rPr>
                          <w:rFonts w:ascii="Times" w:hAnsi="Times" w:cs="Times New Roman"/>
                          <w:b/>
                          <w:lang w:val="nl-NL"/>
                        </w:rPr>
                        <w:t xml:space="preserve"> </w:t>
                      </w:r>
                      <w:r w:rsidRPr="005F325F">
                        <w:rPr>
                          <w:rFonts w:ascii="Times" w:hAnsi="Times" w:cs="Times New Roman"/>
                          <w:b/>
                          <w:lang w:val="nl-NL"/>
                        </w:rPr>
                        <w:t>a</w:t>
                      </w:r>
                      <w:r w:rsidRPr="005F325F">
                        <w:rPr>
                          <w:rFonts w:ascii="Times" w:hAnsi="Times" w:cs="Times New Roman"/>
                          <w:lang w:val="nl-NL"/>
                        </w:rPr>
                        <w:t xml:space="preserve">) R2000 </w:t>
                      </w:r>
                      <w:r>
                        <w:rPr>
                          <w:rFonts w:ascii="Times" w:hAnsi="Times" w:cs="Times New Roman"/>
                          <w:lang w:val="nl-NL"/>
                        </w:rPr>
                        <w:fldChar w:fldCharType="begin"/>
                      </w:r>
                      <w:r w:rsidR="003F1990">
                        <w:rPr>
                          <w:rFonts w:ascii="Times" w:hAnsi="Times" w:cs="Times New Roman"/>
                          <w:lang w:val="nl-NL"/>
                        </w:rPr>
                        <w:instrText xml:space="preserve"> ADDIN EN.CITE &lt;EndNote&gt;&lt;Cite&gt;&lt;Author&gt;Ramankutty&lt;/Author&gt;&lt;Year&gt;2008&lt;/Year&gt;&lt;RecNum&gt;7&lt;/RecNum&gt;&lt;DisplayText&gt;(Ramankutty&lt;style face="italic"&gt; et al.&lt;/style&gt;, 2008)&lt;/DisplayText&gt;&lt;record&gt;&lt;rec-number&gt;7&lt;/rec-number&gt;&lt;foreign-keys&gt;&lt;key app="EN" db-id="a5vsxf5vled9f6epvr7x5ptbsevzvvde5pat" timestamp="1480341312"&gt;7&lt;/key&gt;&lt;/foreign-keys&gt;&lt;ref-type name="Journal Article"&gt;17&lt;/ref-type&gt;&lt;contributors&gt;&lt;authors&gt;&lt;author&gt;Ramankutty, Navin&lt;/author&gt;&lt;author&gt;Evan, Amato T.&lt;/author&gt;&lt;author&gt;Monfreda, Chad&lt;/author&gt;&lt;author&gt;Foley, Jonathan A.&lt;/author&gt;&lt;/authors&gt;&lt;/contributors&gt;&lt;titles&gt;&lt;title&gt;Farming the planet: 1. geographic distribution of global agricultural lands in the year 2000&lt;/title&gt;&lt;secondary-title&gt;Global Biogeochemical Cycles&lt;/secondary-title&gt;&lt;/titles&gt;&lt;periodical&gt;&lt;full-title&gt;Global Biogeochemical Cycles&lt;/full-title&gt;&lt;/periodical&gt;&lt;pages&gt;GB1003&lt;/pages&gt;&lt;volume&gt;22&lt;/volume&gt;&lt;number&gt;1&lt;/number&gt;&lt;dates&gt;&lt;year&gt;2008&lt;/year&gt;&lt;/dates&gt;&lt;isbn&gt;08866236&lt;/isbn&gt;&lt;urls&gt;&lt;/urls&gt;&lt;electronic-resource-num&gt;10.1029/2007gb002952&lt;/electronic-resource-num&gt;&lt;/record&gt;&lt;/Cite&gt;&lt;/EndNote&gt;</w:instrText>
                      </w:r>
                      <w:r>
                        <w:rPr>
                          <w:rFonts w:ascii="Times" w:hAnsi="Times" w:cs="Times New Roman"/>
                          <w:lang w:val="nl-NL"/>
                        </w:rPr>
                        <w:fldChar w:fldCharType="separate"/>
                      </w:r>
                      <w:r>
                        <w:rPr>
                          <w:rFonts w:ascii="Times" w:hAnsi="Times" w:cs="Times New Roman"/>
                          <w:noProof/>
                          <w:lang w:val="nl-NL"/>
                        </w:rPr>
                        <w:t>(Ramankutty</w:t>
                      </w:r>
                      <w:r w:rsidRPr="00770F35">
                        <w:rPr>
                          <w:rFonts w:ascii="Times" w:hAnsi="Times" w:cs="Times New Roman"/>
                          <w:i/>
                          <w:noProof/>
                          <w:lang w:val="nl-NL"/>
                        </w:rPr>
                        <w:t xml:space="preserve"> et al.</w:t>
                      </w:r>
                      <w:r>
                        <w:rPr>
                          <w:rFonts w:ascii="Times" w:hAnsi="Times" w:cs="Times New Roman"/>
                          <w:noProof/>
                          <w:lang w:val="nl-NL"/>
                        </w:rPr>
                        <w:t>, 2008)</w:t>
                      </w:r>
                      <w:r>
                        <w:rPr>
                          <w:rFonts w:ascii="Times" w:hAnsi="Times" w:cs="Times New Roman"/>
                          <w:lang w:val="nl-NL"/>
                        </w:rPr>
                        <w:fldChar w:fldCharType="end"/>
                      </w:r>
                      <w:r w:rsidRPr="005F325F">
                        <w:rPr>
                          <w:rFonts w:ascii="Times" w:hAnsi="Times" w:cs="Times New Roman"/>
                          <w:lang w:val="nl-NL"/>
                        </w:rPr>
                        <w:t xml:space="preserve">; </w:t>
                      </w:r>
                      <w:r w:rsidRPr="005F325F">
                        <w:rPr>
                          <w:rFonts w:ascii="Times" w:hAnsi="Times" w:cs="Times New Roman"/>
                          <w:b/>
                          <w:lang w:val="nl-NL"/>
                        </w:rPr>
                        <w:t>b</w:t>
                      </w:r>
                      <w:r w:rsidRPr="005F325F">
                        <w:rPr>
                          <w:rFonts w:ascii="Times" w:hAnsi="Times" w:cs="Times New Roman"/>
                          <w:lang w:val="nl-NL"/>
                        </w:rPr>
                        <w:t xml:space="preserve">) HYDE 3.1 </w:t>
                      </w:r>
                      <w:r>
                        <w:rPr>
                          <w:rFonts w:ascii="Times" w:hAnsi="Times" w:cs="Times New Roman"/>
                          <w:lang w:val="nl-NL"/>
                        </w:rPr>
                        <w:fldChar w:fldCharType="begin"/>
                      </w:r>
                      <w:r>
                        <w:rPr>
                          <w:rFonts w:ascii="Times" w:hAnsi="Times" w:cs="Times New Roman"/>
                          <w:lang w:val="nl-NL"/>
                        </w:rPr>
                        <w:instrText xml:space="preserve"> ADDIN EN.CITE &lt;EndNote&gt;&lt;Cite&gt;&lt;Author&gt;Klein Goldewijk&lt;/Author&gt;&lt;Year&gt;2010&lt;/Year&gt;&lt;RecNum&gt;8&lt;/RecNum&gt;&lt;DisplayText&gt;(Klein Goldewijk&lt;style face="italic"&gt; et al.&lt;/style&gt;, 2010)&lt;/DisplayText&gt;&lt;record&gt;&lt;rec-number&gt;8&lt;/rec-number&gt;&lt;foreign-keys&gt;&lt;key app="EN" db-id="a5vsxf5vled9f6epvr7x5ptbsevzvvde5pat" timestamp="1480341312"&gt;8&lt;/key&gt;&lt;/foreign-keys&gt;&lt;ref-type name="Journal Article"&gt;17&lt;/ref-type&gt;&lt;contributors&gt;&lt;authors&gt;&lt;author&gt;Klein Goldewijk, Kees&lt;/author&gt;&lt;author&gt;Beusen, Arthur&lt;/author&gt;&lt;author&gt;Janssen, Peter&lt;/author&gt;&lt;/authors&gt;&lt;/contributors&gt;&lt;auth-address&gt;Netherlands Environm Assessment Agcy, NL-3720 BA Bilthoven, Netherlands&lt;/auth-address&gt;&lt;titles&gt;&lt;title&gt;Long-term dynamic modeling of global population and built-up area in a spatially explicit way: HYDE 3.1&lt;/title&gt;&lt;secondary-title&gt;The Holocene&lt;/secondary-title&gt;&lt;alt-title&gt;Holocene&lt;/alt-title&gt;&lt;/titles&gt;&lt;periodical&gt;&lt;full-title&gt;The Holocene&lt;/full-title&gt;&lt;/periodical&gt;&lt;pages&gt;1-9&lt;/pages&gt;&lt;volume&gt;20&lt;/volume&gt;&lt;number&gt;4&lt;/number&gt;&lt;keywords&gt;&lt;keyword&gt;built-up area&lt;/keyword&gt;&lt;keyword&gt;holocene&lt;/keyword&gt;&lt;keyword&gt;population&lt;/keyword&gt;&lt;keyword&gt;rural&lt;/keyword&gt;&lt;keyword&gt;urban&lt;/keyword&gt;&lt;keyword&gt;urban density&lt;/keyword&gt;&lt;keyword&gt;land-use&lt;/keyword&gt;&lt;keyword&gt;database&lt;/keyword&gt;&lt;keyword&gt;landscape&lt;/keyword&gt;&lt;keyword&gt;colombia&lt;/keyword&gt;&lt;keyword&gt;patterns&lt;/keyword&gt;&lt;keyword&gt;america&lt;/keyword&gt;&lt;/keywords&gt;&lt;dates&gt;&lt;year&gt;2010&lt;/year&gt;&lt;pub-dates&gt;&lt;date&gt;Jun&lt;/date&gt;&lt;/pub-dates&gt;&lt;/dates&gt;&lt;isbn&gt;0959-6836&lt;/isbn&gt;&lt;accession-num&gt;WOS:000278435600007&lt;/accession-num&gt;&lt;urls&gt;&lt;related-urls&gt;&lt;url&gt;&amp;lt;Go to ISI&amp;gt;://WOS:000278435600007&lt;/url&gt;&lt;/related-urls&gt;&lt;/urls&gt;&lt;electronic-resource-num&gt;10.1177/0959683609356587&lt;/electronic-resource-num&gt;&lt;language&gt;English&lt;/language&gt;&lt;/record&gt;&lt;/Cite&gt;&lt;/EndNote&gt;</w:instrText>
                      </w:r>
                      <w:r>
                        <w:rPr>
                          <w:rFonts w:ascii="Times" w:hAnsi="Times" w:cs="Times New Roman"/>
                          <w:lang w:val="nl-NL"/>
                        </w:rPr>
                        <w:fldChar w:fldCharType="separate"/>
                      </w:r>
                      <w:r>
                        <w:rPr>
                          <w:rFonts w:ascii="Times" w:hAnsi="Times" w:cs="Times New Roman"/>
                          <w:noProof/>
                          <w:lang w:val="nl-NL"/>
                        </w:rPr>
                        <w:t>(Klein Goldewijk</w:t>
                      </w:r>
                      <w:r w:rsidRPr="00770F35">
                        <w:rPr>
                          <w:rFonts w:ascii="Times" w:hAnsi="Times" w:cs="Times New Roman"/>
                          <w:i/>
                          <w:noProof/>
                          <w:lang w:val="nl-NL"/>
                        </w:rPr>
                        <w:t xml:space="preserve"> et al.</w:t>
                      </w:r>
                      <w:r>
                        <w:rPr>
                          <w:rFonts w:ascii="Times" w:hAnsi="Times" w:cs="Times New Roman"/>
                          <w:noProof/>
                          <w:lang w:val="nl-NL"/>
                        </w:rPr>
                        <w:t>, 2010)</w:t>
                      </w:r>
                      <w:r>
                        <w:rPr>
                          <w:rFonts w:ascii="Times" w:hAnsi="Times" w:cs="Times New Roman"/>
                          <w:lang w:val="nl-NL"/>
                        </w:rPr>
                        <w:fldChar w:fldCharType="end"/>
                      </w:r>
                      <w:r>
                        <w:rPr>
                          <w:rFonts w:ascii="Times" w:hAnsi="Times" w:cs="Times New Roman"/>
                          <w:lang w:val="nl-NL"/>
                        </w:rPr>
                        <w:t>.</w:t>
                      </w:r>
                    </w:p>
                  </w:txbxContent>
                </v:textbox>
                <w10:wrap type="tight"/>
              </v:shape>
            </w:pict>
          </mc:Fallback>
        </mc:AlternateContent>
      </w:r>
    </w:p>
    <w:p w14:paraId="7DD659FC" w14:textId="2A9F478C" w:rsidR="000D3795" w:rsidRPr="003F1990" w:rsidRDefault="000D3795" w:rsidP="000D3795">
      <w:pPr>
        <w:spacing w:line="480" w:lineRule="auto"/>
        <w:rPr>
          <w:rFonts w:ascii="Times" w:hAnsi="Times" w:cs="Times New Roman"/>
          <w:color w:val="000000" w:themeColor="text1"/>
        </w:rPr>
      </w:pPr>
      <w:r w:rsidRPr="003F1990">
        <w:rPr>
          <w:rFonts w:ascii="Times" w:hAnsi="Times" w:cs="Times New Roman"/>
          <w:b/>
          <w:color w:val="000000" w:themeColor="text1"/>
        </w:rPr>
        <w:t>Figure S1 methods</w:t>
      </w:r>
      <w:r w:rsidRPr="003F1990">
        <w:rPr>
          <w:rFonts w:ascii="Times" w:hAnsi="Times" w:cs="Times New Roman"/>
          <w:color w:val="000000" w:themeColor="text1"/>
        </w:rPr>
        <w:t>:</w:t>
      </w:r>
      <w:r w:rsidR="00E47EA7" w:rsidRPr="003F1990">
        <w:rPr>
          <w:rFonts w:ascii="Times" w:hAnsi="Times" w:cs="Times New Roman"/>
          <w:color w:val="000000" w:themeColor="text1"/>
        </w:rPr>
        <w:t xml:space="preserve"> </w:t>
      </w:r>
      <w:r w:rsidRPr="003F1990">
        <w:rPr>
          <w:rFonts w:ascii="Times" w:hAnsi="Times"/>
        </w:rPr>
        <w:t>To establish the type of land cover upon which pasture</w:t>
      </w:r>
      <w:r w:rsidR="003B1499" w:rsidRPr="003F1990">
        <w:rPr>
          <w:rFonts w:ascii="Times" w:hAnsi="Times"/>
        </w:rPr>
        <w:t xml:space="preserve">, </w:t>
      </w:r>
      <w:r w:rsidRPr="003F1990">
        <w:rPr>
          <w:rFonts w:ascii="Times" w:hAnsi="Times"/>
        </w:rPr>
        <w:t>as defined by HYDE and R2000</w:t>
      </w:r>
      <w:r w:rsidR="003B1499" w:rsidRPr="003F1990">
        <w:rPr>
          <w:rFonts w:ascii="Times" w:hAnsi="Times"/>
        </w:rPr>
        <w:t>,</w:t>
      </w:r>
      <w:r w:rsidRPr="003F1990">
        <w:rPr>
          <w:rFonts w:ascii="Times" w:hAnsi="Times"/>
        </w:rPr>
        <w:t xml:space="preserve"> is occurring, we used the GLC2000 global land cover dataset and combined this with the information in the above-mentioned land use scenarios. To achieve this, </w:t>
      </w:r>
      <w:r w:rsidR="00C55C43" w:rsidRPr="003F1990">
        <w:rPr>
          <w:rFonts w:ascii="Times" w:hAnsi="Times"/>
        </w:rPr>
        <w:t xml:space="preserve">we </w:t>
      </w:r>
      <w:r w:rsidRPr="003F1990">
        <w:rPr>
          <w:rFonts w:ascii="Times" w:hAnsi="Times"/>
        </w:rPr>
        <w:t>started with the nominal 1km GLC2000 data and calculated the fraction of each of the 23 GLC2000 land cover categories on the 5 arc minute grid used by HYDE and R2000. We then developed a hierarchical classification scheme to assign the pasture fraction to the most likely GLC2000 categories. Mixed agricultural, grass-, and shrub-land were given the highest priority, forests, urban areas, and water were assigned lower priorities. The result is a series of maps showing the fraction of pasture in each of the 22 GLC2000 land cover categories, for each of HYDE and R2000. To facilitate interpretation of this multidimensional dataset, we selected the land cover category having been assigned the largest proportion of the overall pasture fract</w:t>
      </w:r>
      <w:r w:rsidR="003B1499" w:rsidRPr="003F1990">
        <w:rPr>
          <w:rFonts w:ascii="Times" w:hAnsi="Times"/>
        </w:rPr>
        <w:t>ion</w:t>
      </w:r>
      <w:r w:rsidRPr="003F1990">
        <w:rPr>
          <w:rFonts w:ascii="Times" w:hAnsi="Times"/>
        </w:rPr>
        <w:t>.</w:t>
      </w:r>
    </w:p>
    <w:p w14:paraId="0DD083DF" w14:textId="77777777" w:rsidR="00E9703C" w:rsidRPr="003F1990" w:rsidRDefault="00E9703C" w:rsidP="000D3795">
      <w:pPr>
        <w:spacing w:line="480" w:lineRule="auto"/>
        <w:rPr>
          <w:rFonts w:ascii="Times" w:hAnsi="Times" w:cs="Times New Roman"/>
          <w:color w:val="000000" w:themeColor="text1"/>
        </w:rPr>
      </w:pPr>
    </w:p>
    <w:p w14:paraId="4C473A88" w14:textId="5ACBFAD7" w:rsidR="00A00C34" w:rsidRPr="003F1990" w:rsidRDefault="00A00C34" w:rsidP="00235414">
      <w:pPr>
        <w:spacing w:line="480" w:lineRule="auto"/>
        <w:rPr>
          <w:rFonts w:ascii="Times" w:hAnsi="Times" w:cs="Times New Roman"/>
          <w:color w:val="000000" w:themeColor="text1"/>
        </w:rPr>
      </w:pPr>
      <w:r w:rsidRPr="003F1990">
        <w:rPr>
          <w:rFonts w:ascii="Times" w:hAnsi="Times" w:cs="Times New Roman"/>
          <w:color w:val="000000" w:themeColor="text1"/>
        </w:rPr>
        <w:t xml:space="preserve">Below we </w:t>
      </w:r>
      <w:r w:rsidR="00313F9F" w:rsidRPr="003F1990">
        <w:rPr>
          <w:rFonts w:ascii="Times" w:hAnsi="Times" w:cs="Times New Roman"/>
          <w:color w:val="000000" w:themeColor="text1"/>
        </w:rPr>
        <w:t>discuss specific</w:t>
      </w:r>
      <w:r w:rsidR="000A72B0" w:rsidRPr="003F1990">
        <w:rPr>
          <w:rFonts w:ascii="Times" w:hAnsi="Times" w:cs="Times New Roman"/>
          <w:color w:val="000000" w:themeColor="text1"/>
        </w:rPr>
        <w:t xml:space="preserve"> </w:t>
      </w:r>
      <w:r w:rsidR="00BC4B67" w:rsidRPr="003F1990">
        <w:rPr>
          <w:rFonts w:ascii="Times" w:hAnsi="Times" w:cs="Times New Roman"/>
          <w:color w:val="000000" w:themeColor="text1"/>
        </w:rPr>
        <w:t xml:space="preserve">differences between R2000 </w:t>
      </w:r>
      <w:r w:rsidR="00DF3E5F"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&lt;EndNote&gt;&lt;Cite&gt;&lt;Author&gt;Ramankutty&lt;/Author&gt;&lt;Year&gt;2008&lt;/Year&gt;&lt;RecNum&gt;7&lt;/RecNum&gt;&lt;DisplayText&gt;(Ramankutty&lt;style face="italic"&gt; et al.&lt;/style&gt;, 2008)&lt;/DisplayText&gt;&lt;record&gt;&lt;rec-number&gt;7&lt;/rec-number&gt;&lt;foreign-keys&gt;&lt;key app="EN" db-id="a5vsxf5vled9f6epvr7x5ptbsevzvvde5pat" timestamp="1480341312"&gt;7&lt;/key&gt;&lt;/foreign-keys&gt;&lt;ref-type name="Journal Article"&gt;17&lt;/ref-type&gt;&lt;contributors&gt;&lt;authors&gt;&lt;author&gt;Ramankutty, Navin&lt;/author&gt;&lt;author&gt;Evan, Amato T.&lt;/author&gt;&lt;author&gt;Monfreda, Chad&lt;/author&gt;&lt;author&gt;Foley, Jonathan A.&lt;/author&gt;&lt;/authors&gt;&lt;/contributors&gt;&lt;titles&gt;&lt;title&gt;Farming the planet: 1. geographic distribution of global agricultural lands in the year 2000&lt;/title&gt;&lt;secondary-title&gt;Global Biogeochemical Cycles&lt;/secondary-title&gt;&lt;/titles&gt;&lt;periodical&gt;&lt;full-title&gt;Global Biogeochemical Cycles&lt;/full-title&gt;&lt;/periodical&gt;&lt;pages&gt;GB1003&lt;/pages&gt;&lt;volume&gt;22&lt;/volume&gt;&lt;number&gt;1&lt;/number&gt;&lt;dates&gt;&lt;year&gt;2008&lt;/year&gt;&lt;/dates&gt;&lt;isbn&gt;08866236&lt;/isbn&gt;&lt;urls&gt;&lt;/urls&gt;&lt;electronic-resource-num&gt;10.1029/2007gb002952&lt;/electronic-resource-num&gt;&lt;/record&gt;&lt;/Cite&gt;&lt;/EndNote&gt;</w:instrText>
      </w:r>
      <w:r w:rsidR="00DF3E5F" w:rsidRPr="003F1990">
        <w:rPr>
          <w:rFonts w:ascii="Times" w:hAnsi="Times" w:cs="Times New Roman"/>
          <w:color w:val="000000" w:themeColor="text1"/>
        </w:rPr>
        <w:fldChar w:fldCharType="separate"/>
      </w:r>
      <w:r w:rsidR="00DF3E5F" w:rsidRPr="003F1990">
        <w:rPr>
          <w:rFonts w:ascii="Times" w:hAnsi="Times" w:cs="Times New Roman"/>
          <w:noProof/>
          <w:color w:val="000000" w:themeColor="text1"/>
        </w:rPr>
        <w:t>(Ramankutty</w:t>
      </w:r>
      <w:r w:rsidR="00DF3E5F" w:rsidRPr="003F1990">
        <w:rPr>
          <w:rFonts w:ascii="Times" w:hAnsi="Times" w:cs="Times New Roman"/>
          <w:i/>
          <w:noProof/>
          <w:color w:val="000000" w:themeColor="text1"/>
        </w:rPr>
        <w:t xml:space="preserve"> et al.</w:t>
      </w:r>
      <w:r w:rsidR="00DF3E5F" w:rsidRPr="003F1990">
        <w:rPr>
          <w:rFonts w:ascii="Times" w:hAnsi="Times" w:cs="Times New Roman"/>
          <w:noProof/>
          <w:color w:val="000000" w:themeColor="text1"/>
        </w:rPr>
        <w:t>, 2008)</w:t>
      </w:r>
      <w:r w:rsidR="00DF3E5F" w:rsidRPr="003F1990">
        <w:rPr>
          <w:rFonts w:ascii="Times" w:hAnsi="Times" w:cs="Times New Roman"/>
          <w:color w:val="000000" w:themeColor="text1"/>
        </w:rPr>
        <w:fldChar w:fldCharType="end"/>
      </w:r>
      <w:r w:rsidR="00613380" w:rsidRPr="003F1990">
        <w:rPr>
          <w:rFonts w:ascii="Times" w:hAnsi="Times" w:cs="Times New Roman"/>
          <w:color w:val="000000" w:themeColor="text1"/>
        </w:rPr>
        <w:t xml:space="preserve"> </w:t>
      </w:r>
      <w:r w:rsidR="00BC4B67" w:rsidRPr="003F1990">
        <w:rPr>
          <w:rFonts w:ascii="Times" w:hAnsi="Times" w:cs="Times New Roman"/>
          <w:color w:val="000000" w:themeColor="text1"/>
        </w:rPr>
        <w:t>and HYDE 3.1</w:t>
      </w:r>
      <w:r w:rsidR="00613380" w:rsidRPr="003F1990">
        <w:rPr>
          <w:rFonts w:ascii="Times" w:hAnsi="Times" w:cs="Times New Roman"/>
          <w:color w:val="000000" w:themeColor="text1"/>
        </w:rPr>
        <w:t xml:space="preserve"> </w:t>
      </w:r>
      <w:r w:rsidR="00DF3E5F"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&lt;EndNote&gt;&lt;Cite&gt;&lt;Author&gt;Kaplan&lt;/Author&gt;&lt;Year&gt;2010&lt;/Year&gt;&lt;RecNum&gt;51&lt;/RecNum&gt;&lt;DisplayText&gt;(Kaplan&lt;style face="italic"&gt; et al.&lt;/style&gt;, 2010)&lt;/DisplayText&gt;&lt;record&gt;&lt;rec-number&gt;51&lt;/rec-number&gt;&lt;foreign-keys&gt;&lt;key app="EN" db-id="a5vsxf5vled9f6epvr7x5ptbsevzvvde5pat" timestamp="1480341313"&gt;51&lt;/key&gt;&lt;/foreign-keys&gt;&lt;ref-type name="Journal Article"&gt;17&lt;/ref-type&gt;&lt;contributors&gt;&lt;authors&gt;&lt;author&gt;Kaplan, Jed O&lt;/author&gt;&lt;author&gt;Lemmen, Carsten&lt;/author&gt;&lt;author&gt;Klein Goldewijk, K&lt;/author&gt;&lt;author&gt;Krumhardt, Kristen M&lt;/author&gt;&lt;author&gt;Ellis, Erle C&lt;/author&gt;&lt;author&gt;Ruddiman, William F&lt;/author&gt;&lt;author&gt;Lemmen, Carsten&lt;/author&gt;&lt;author&gt;Goldewijk, Kees Klein&lt;/author&gt;&lt;/authors&gt;&lt;/contributors&gt;&lt;titles&gt;&lt;title&gt;Holocene carbon emissions as a result of anthropogenic land cover change&lt;/title&gt;&lt;secondary-title&gt;The Holocene&lt;/secondary-title&gt;&lt;/titles&gt;&lt;periodical&gt;&lt;full-title&gt;The Holocene&lt;/full-title&gt;&lt;/periodical&gt;&lt;pages&gt;775-791&lt;/pages&gt;&lt;volume&gt;21&lt;/volume&gt;&lt;number&gt;5&lt;/number&gt;&lt;dates&gt;&lt;year&gt;2010&lt;/year&gt;&lt;/dates&gt;&lt;label&gt;r00116&lt;/label&gt;&lt;urls&gt;&lt;related-urls&gt;&lt;url&gt;http://hol.sagepub.com/cgi/doi/10.1177/0959683610386983&lt;/url&gt;&lt;url&gt;http://hol.sagepub.com/content/21/5/775&lt;/url&gt;&lt;/related-urls&gt;&lt;pdf-urls&gt;&lt;url&gt;file://localhost/Users/akay/Documents/Library.papers3/Articles/2011/Kaplan/The%20Holocene%202011%20Kaplan.pdf&lt;/url&gt;&lt;/pdf-urls&gt;&lt;/urls&gt;&lt;custom3&gt;papers3://publication/uuid/81228AC2-9A9A-4BFD-9A01-230C38692278&lt;/custom3&gt;&lt;electronic-resource-num&gt;10.1177/0959683610386983&lt;/electronic-resource-num&gt;&lt;language&gt;English&lt;/language&gt;&lt;/record&gt;&lt;/Cite&gt;&lt;/EndNote&gt;</w:instrText>
      </w:r>
      <w:r w:rsidR="00DF3E5F" w:rsidRPr="003F1990">
        <w:rPr>
          <w:rFonts w:ascii="Times" w:hAnsi="Times" w:cs="Times New Roman"/>
          <w:color w:val="000000" w:themeColor="text1"/>
        </w:rPr>
        <w:fldChar w:fldCharType="separate"/>
      </w:r>
      <w:r w:rsidR="00DF3E5F" w:rsidRPr="003F1990">
        <w:rPr>
          <w:rFonts w:ascii="Times" w:hAnsi="Times" w:cs="Times New Roman"/>
          <w:noProof/>
          <w:color w:val="000000" w:themeColor="text1"/>
        </w:rPr>
        <w:t>(Kaplan</w:t>
      </w:r>
      <w:r w:rsidR="00DF3E5F" w:rsidRPr="003F1990">
        <w:rPr>
          <w:rFonts w:ascii="Times" w:hAnsi="Times" w:cs="Times New Roman"/>
          <w:i/>
          <w:noProof/>
          <w:color w:val="000000" w:themeColor="text1"/>
        </w:rPr>
        <w:t xml:space="preserve"> et al.</w:t>
      </w:r>
      <w:r w:rsidR="00DF3E5F" w:rsidRPr="003F1990">
        <w:rPr>
          <w:rFonts w:ascii="Times" w:hAnsi="Times" w:cs="Times New Roman"/>
          <w:noProof/>
          <w:color w:val="000000" w:themeColor="text1"/>
        </w:rPr>
        <w:t>, 2010)</w:t>
      </w:r>
      <w:r w:rsidR="00DF3E5F" w:rsidRPr="003F1990">
        <w:rPr>
          <w:rFonts w:ascii="Times" w:hAnsi="Times" w:cs="Times New Roman"/>
          <w:color w:val="000000" w:themeColor="text1"/>
        </w:rPr>
        <w:fldChar w:fldCharType="end"/>
      </w:r>
      <w:r w:rsidR="00BC4B67" w:rsidRPr="003F1990">
        <w:rPr>
          <w:rFonts w:ascii="Times" w:hAnsi="Times" w:cs="Times New Roman"/>
          <w:color w:val="000000" w:themeColor="text1"/>
        </w:rPr>
        <w:t xml:space="preserve"> datasets for the year</w:t>
      </w:r>
      <w:r w:rsidR="00647637" w:rsidRPr="003F1990">
        <w:rPr>
          <w:rFonts w:ascii="Times" w:hAnsi="Times" w:cs="Times New Roman"/>
          <w:color w:val="000000" w:themeColor="text1"/>
        </w:rPr>
        <w:t xml:space="preserve"> 2000, in terms of</w:t>
      </w:r>
      <w:r w:rsidR="00BC4B67" w:rsidRPr="003F1990">
        <w:rPr>
          <w:rFonts w:ascii="Times" w:hAnsi="Times" w:cs="Times New Roman"/>
          <w:color w:val="000000" w:themeColor="text1"/>
        </w:rPr>
        <w:t xml:space="preserve"> pasture fraction</w:t>
      </w:r>
      <w:r w:rsidR="000D3795" w:rsidRPr="003F1990">
        <w:rPr>
          <w:rFonts w:ascii="Times" w:hAnsi="Times" w:cs="Times New Roman"/>
          <w:color w:val="000000" w:themeColor="text1"/>
        </w:rPr>
        <w:t xml:space="preserve"> (Fig. 1)</w:t>
      </w:r>
      <w:r w:rsidR="00BC4B67" w:rsidRPr="003F1990">
        <w:rPr>
          <w:rFonts w:ascii="Times" w:hAnsi="Times" w:cs="Times New Roman"/>
          <w:color w:val="000000" w:themeColor="text1"/>
        </w:rPr>
        <w:t xml:space="preserve"> and pasture-</w:t>
      </w:r>
      <w:r w:rsidR="00CB5CA9" w:rsidRPr="003F1990">
        <w:rPr>
          <w:rFonts w:ascii="Times" w:hAnsi="Times" w:cs="Times New Roman"/>
          <w:color w:val="000000" w:themeColor="text1"/>
        </w:rPr>
        <w:t>associated land cover type (</w:t>
      </w:r>
      <w:r w:rsidR="000D3795" w:rsidRPr="003F1990">
        <w:rPr>
          <w:rFonts w:ascii="Times" w:hAnsi="Times" w:cs="Times New Roman"/>
          <w:color w:val="000000" w:themeColor="text1"/>
        </w:rPr>
        <w:t>Fig. S1</w:t>
      </w:r>
      <w:r w:rsidR="00BC4B67" w:rsidRPr="003F1990">
        <w:rPr>
          <w:rFonts w:ascii="Times" w:hAnsi="Times" w:cs="Times New Roman"/>
          <w:color w:val="000000" w:themeColor="text1"/>
        </w:rPr>
        <w:t>):</w:t>
      </w:r>
    </w:p>
    <w:p w14:paraId="138DD27C" w14:textId="77777777" w:rsidR="00A840DF" w:rsidRPr="003F1990" w:rsidRDefault="00A840DF" w:rsidP="00235414">
      <w:pPr>
        <w:spacing w:line="480" w:lineRule="auto"/>
        <w:rPr>
          <w:rFonts w:ascii="Times" w:hAnsi="Times" w:cs="Times New Roman"/>
          <w:color w:val="000000" w:themeColor="text1"/>
        </w:rPr>
      </w:pPr>
    </w:p>
    <w:p w14:paraId="51B3609F" w14:textId="01937405" w:rsidR="00484359" w:rsidRPr="003F1990" w:rsidRDefault="00484359" w:rsidP="00235414">
      <w:pPr>
        <w:spacing w:line="480" w:lineRule="auto"/>
        <w:rPr>
          <w:rFonts w:ascii="Times" w:hAnsi="Times" w:cs="Times New Roman"/>
          <w:color w:val="000000" w:themeColor="text1"/>
        </w:rPr>
      </w:pPr>
      <w:r w:rsidRPr="003F1990">
        <w:rPr>
          <w:rFonts w:ascii="Times" w:hAnsi="Times" w:cs="Times New Roman"/>
          <w:b/>
          <w:color w:val="000000" w:themeColor="text1"/>
        </w:rPr>
        <w:t>Saudi Arabia</w:t>
      </w:r>
      <w:r w:rsidRPr="003F1990">
        <w:rPr>
          <w:rFonts w:ascii="Times" w:hAnsi="Times" w:cs="Times New Roman"/>
          <w:color w:val="000000" w:themeColor="text1"/>
        </w:rPr>
        <w:t>: R2000 uses subnational statistics for Saudi Arabia that exclude arid lands. FAOSTAT reported 1.76 million km</w:t>
      </w:r>
      <w:r w:rsidRPr="003F1990">
        <w:rPr>
          <w:rFonts w:ascii="Times" w:hAnsi="Times" w:cs="Times New Roman"/>
          <w:color w:val="000000" w:themeColor="text1"/>
          <w:vertAlign w:val="superscript"/>
        </w:rPr>
        <w:t>2</w:t>
      </w:r>
      <w:r w:rsidRPr="003F1990">
        <w:rPr>
          <w:rFonts w:ascii="Times" w:hAnsi="Times" w:cs="Times New Roman"/>
          <w:color w:val="000000" w:themeColor="text1"/>
        </w:rPr>
        <w:t xml:space="preserve"> of permanent pasture (including arid lands), while subnational census data reported only 486 km</w:t>
      </w:r>
      <w:r w:rsidRPr="003F1990">
        <w:rPr>
          <w:rFonts w:ascii="Times" w:hAnsi="Times" w:cs="Times New Roman"/>
          <w:color w:val="000000" w:themeColor="text1"/>
          <w:vertAlign w:val="superscript"/>
        </w:rPr>
        <w:t>2</w:t>
      </w:r>
      <w:r w:rsidRPr="003F1990">
        <w:rPr>
          <w:rFonts w:ascii="Times" w:hAnsi="Times" w:cs="Times New Roman"/>
          <w:color w:val="000000" w:themeColor="text1"/>
        </w:rPr>
        <w:t>.</w:t>
      </w:r>
      <w:r w:rsidR="00770088" w:rsidRPr="003F1990">
        <w:rPr>
          <w:rFonts w:ascii="Times" w:hAnsi="Times" w:cs="Times New Roman"/>
          <w:color w:val="000000" w:themeColor="text1"/>
        </w:rPr>
        <w:t xml:space="preserve"> Conversely, HYDE 3.1 includes much higher pasture fractions on </w:t>
      </w:r>
      <w:r w:rsidR="00B9296C" w:rsidRPr="003F1990">
        <w:rPr>
          <w:rFonts w:ascii="Times" w:hAnsi="Times" w:cs="Times New Roman"/>
          <w:color w:val="000000" w:themeColor="text1"/>
        </w:rPr>
        <w:t>“</w:t>
      </w:r>
      <w:r w:rsidR="00770088" w:rsidRPr="003F1990">
        <w:rPr>
          <w:rFonts w:ascii="Times" w:hAnsi="Times" w:cs="Times New Roman"/>
          <w:color w:val="000000" w:themeColor="text1"/>
        </w:rPr>
        <w:t>bare areas</w:t>
      </w:r>
      <w:r w:rsidR="00B9296C" w:rsidRPr="003F1990">
        <w:rPr>
          <w:rFonts w:ascii="Times" w:hAnsi="Times" w:cs="Times New Roman"/>
          <w:color w:val="000000" w:themeColor="text1"/>
        </w:rPr>
        <w:t>”</w:t>
      </w:r>
      <w:r w:rsidR="00770088" w:rsidRPr="003F1990">
        <w:rPr>
          <w:rFonts w:ascii="Times" w:hAnsi="Times" w:cs="Times New Roman"/>
          <w:color w:val="000000" w:themeColor="text1"/>
        </w:rPr>
        <w:t xml:space="preserve"> than R200.</w:t>
      </w:r>
      <w:r w:rsidRPr="003F1990">
        <w:rPr>
          <w:rFonts w:ascii="Times" w:hAnsi="Times" w:cs="Times New Roman"/>
          <w:color w:val="000000" w:themeColor="text1"/>
        </w:rPr>
        <w:t xml:space="preserve"> </w:t>
      </w:r>
    </w:p>
    <w:p w14:paraId="36CFAE61" w14:textId="77777777" w:rsidR="001E4C65" w:rsidRPr="003F1990" w:rsidRDefault="001E4C65" w:rsidP="00235414">
      <w:pPr>
        <w:spacing w:line="480" w:lineRule="auto"/>
        <w:rPr>
          <w:rFonts w:ascii="Times" w:hAnsi="Times" w:cs="Times New Roman"/>
          <w:i/>
          <w:color w:val="000000" w:themeColor="text1"/>
          <w:sz w:val="10"/>
          <w:szCs w:val="10"/>
        </w:rPr>
      </w:pPr>
    </w:p>
    <w:p w14:paraId="698EA6B3" w14:textId="4F4E3FA7" w:rsidR="00484359" w:rsidRPr="003F1990" w:rsidRDefault="00484359" w:rsidP="00235414">
      <w:pPr>
        <w:spacing w:line="480" w:lineRule="auto"/>
        <w:rPr>
          <w:rFonts w:ascii="Times" w:hAnsi="Times" w:cs="Times New Roman"/>
          <w:color w:val="000000" w:themeColor="text1"/>
        </w:rPr>
      </w:pPr>
      <w:r w:rsidRPr="003F1990">
        <w:rPr>
          <w:rFonts w:ascii="Times" w:hAnsi="Times" w:cs="Times New Roman"/>
          <w:b/>
          <w:color w:val="000000" w:themeColor="text1"/>
        </w:rPr>
        <w:t>China</w:t>
      </w:r>
      <w:r w:rsidRPr="003F1990">
        <w:rPr>
          <w:rFonts w:ascii="Times" w:hAnsi="Times" w:cs="Times New Roman"/>
          <w:color w:val="000000" w:themeColor="text1"/>
        </w:rPr>
        <w:t xml:space="preserve">: R2000 uses a pasture estimate for China resembling the results of Verburg and Chen </w:t>
      </w:r>
      <w:r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 ExcludeAuth="1"&gt;&lt;Author&gt;Verburg&lt;/Author&gt;&lt;Year&gt;2000&lt;/Year&gt;&lt;RecNum&gt;124&lt;/RecNum&gt;&lt;DisplayText&gt;(2000)&lt;/DisplayText&gt;&lt;record&gt;&lt;rec-number&gt;124&lt;/rec-number&gt;&lt;foreign-keys&gt;&lt;key app="EN" db-id="a5vsxf5vled9f6epvr7x5ptbsevzvvde5pat" timestamp="1480348341"&gt;124&lt;/key&gt;&lt;/foreign-keys&gt;&lt;ref-type name="Journal Article"&gt;17&lt;/ref-type&gt;&lt;contributors&gt;&lt;authors&gt;&lt;author&gt;Verburg, Peter H.&lt;/author&gt;&lt;author&gt;Chen, YouQi&lt;/author&gt;&lt;/authors&gt;&lt;/contributors&gt;&lt;titles&gt;&lt;title&gt;Multiscale characterization of land-use patterns in China&lt;/title&gt;&lt;secondary-title&gt;Ecosystems&lt;/secondary-title&gt;&lt;/titles&gt;&lt;periodical&gt;&lt;full-title&gt;Ecosystems&lt;/full-title&gt;&lt;/periodical&gt;&lt;pages&gt;369-385&lt;/pages&gt;&lt;volume&gt;3&lt;/volume&gt;&lt;number&gt;4&lt;/number&gt;&lt;dates&gt;&lt;year&gt;2000&lt;/year&gt;&lt;/dates&gt;&lt;isbn&gt;1432-9840&lt;/isbn&gt;&lt;label&gt;Verburg2000&lt;/label&gt;&lt;work-type&gt;journal article&lt;/work-type&gt;&lt;urls&gt;&lt;related-urls&gt;&lt;url&gt;http://dx.doi.org/10.1007/s100210000033&lt;/url&gt;&lt;/related-urls&gt;&lt;/urls&gt;&lt;electronic-resource-num&gt;10.1007/s100210000033&lt;/electronic-resource-num&gt;&lt;/record&gt;&lt;/Cite&gt;&lt;/EndNote&gt;</w:instrText>
      </w:r>
      <w:r w:rsidRPr="003F1990">
        <w:rPr>
          <w:rFonts w:ascii="Times" w:hAnsi="Times" w:cs="Times New Roman"/>
          <w:color w:val="000000" w:themeColor="text1"/>
        </w:rPr>
        <w:fldChar w:fldCharType="separate"/>
      </w:r>
      <w:r w:rsidR="00F938EA" w:rsidRPr="003F1990">
        <w:rPr>
          <w:rFonts w:ascii="Times" w:hAnsi="Times" w:cs="Times New Roman"/>
          <w:noProof/>
          <w:color w:val="000000" w:themeColor="text1"/>
        </w:rPr>
        <w:t>(2000)</w:t>
      </w:r>
      <w:r w:rsidRPr="003F1990">
        <w:rPr>
          <w:rFonts w:ascii="Times" w:hAnsi="Times" w:cs="Times New Roman"/>
          <w:color w:val="000000" w:themeColor="text1"/>
        </w:rPr>
        <w:fldChar w:fldCharType="end"/>
      </w:r>
      <w:r w:rsidRPr="003F1990">
        <w:rPr>
          <w:rFonts w:ascii="Times" w:hAnsi="Times" w:cs="Times New Roman"/>
          <w:color w:val="000000" w:themeColor="text1"/>
        </w:rPr>
        <w:t xml:space="preserve"> totaling 2.9 million km</w:t>
      </w:r>
      <w:r w:rsidRPr="003F1990">
        <w:rPr>
          <w:rFonts w:ascii="Times" w:hAnsi="Times" w:cs="Times New Roman"/>
          <w:color w:val="000000" w:themeColor="text1"/>
          <w:vertAlign w:val="superscript"/>
        </w:rPr>
        <w:t>2</w:t>
      </w:r>
      <w:r w:rsidRPr="003F1990">
        <w:rPr>
          <w:rFonts w:ascii="Times" w:hAnsi="Times" w:cs="Times New Roman"/>
          <w:color w:val="000000" w:themeColor="text1"/>
        </w:rPr>
        <w:t>, which significantly decreases pasture area compared to the 4 million km</w:t>
      </w:r>
      <w:r w:rsidRPr="003F1990">
        <w:rPr>
          <w:rFonts w:ascii="Times" w:hAnsi="Times" w:cs="Times New Roman"/>
          <w:color w:val="000000" w:themeColor="text1"/>
          <w:vertAlign w:val="superscript"/>
        </w:rPr>
        <w:t>2</w:t>
      </w:r>
      <w:r w:rsidRPr="003F1990">
        <w:rPr>
          <w:rFonts w:ascii="Times" w:hAnsi="Times" w:cs="Times New Roman"/>
          <w:color w:val="000000" w:themeColor="text1"/>
        </w:rPr>
        <w:t xml:space="preserve"> FAO estimate. On the other hand, HYDE 3.1 uses FAO land use and subnational statistics </w:t>
      </w:r>
      <w:r w:rsidRPr="003F1990">
        <w:rPr>
          <w:rFonts w:ascii="Times" w:hAnsi="Times" w:cs="Times New Roman"/>
          <w:color w:val="000000" w:themeColor="text1"/>
        </w:rPr>
        <w:fldChar w:fldCharType="begin"/>
      </w:r>
      <w:r w:rsidR="00F938EA" w:rsidRPr="003F1990">
        <w:rPr>
          <w:rFonts w:ascii="Times" w:hAnsi="Times" w:cs="Times New Roman"/>
          <w:color w:val="000000" w:themeColor="text1"/>
        </w:rPr>
        <w:instrText xml:space="preserve"> ADDIN EN.CITE &lt;EndNote&gt;&lt;Cite&gt;&lt;Author&gt;Klein Goldewijk&lt;/Author&gt;&lt;Year&gt;2010&lt;/Year&gt;&lt;RecNum&gt;8&lt;/RecNum&gt;&lt;Prefix&gt;China National Bureau of Statistics`, 2006 in &lt;/Prefix&gt;&lt;DisplayText&gt;(China National Bureau of Statistics, 2006 in Klein Goldewijk&lt;style face="italic"&gt; et al.&lt;/style&gt;, 2010)&lt;/DisplayText&gt;&lt;record&gt;&lt;rec-number&gt;8&lt;/rec-number&gt;&lt;foreign-keys&gt;&lt;key app="EN" db-id="a5vsxf5vled9f6epvr7x5ptbsevzvvde5pat" timestamp="1480341312"&gt;8&lt;/key&gt;&lt;/foreign-keys&gt;&lt;ref-type name="Journal Article"&gt;17&lt;/ref-type&gt;&lt;contributors&gt;&lt;authors&gt;&lt;author&gt;Klein Goldewijk, Kees&lt;/author&gt;&lt;author&gt;Beusen, Arthur&lt;/author&gt;&lt;author&gt;Janssen, Peter&lt;/author&gt;&lt;/authors&gt;&lt;/contributors&gt;&lt;auth-address&gt;Netherlands Environm Assessment Agcy, NL-3720 BA Bilthoven, Netherlands&lt;/auth-address&gt;&lt;titles&gt;&lt;title&gt;Long-term dynamic modeling of global population and built-up area in a spatially explicit way: HYDE 3.1&lt;/title&gt;&lt;secondary-title&gt;The Holocene&lt;/secondary-title&gt;&lt;alt-title&gt;Holocene&lt;/alt-title&gt;&lt;/titles&gt;&lt;periodical&gt;&lt;full-title&gt;The Holocene&lt;/full-title&gt;&lt;/periodical&gt;&lt;pages&gt;1-9&lt;/pages&gt;&lt;volume&gt;20&lt;/volume&gt;&lt;number&gt;4&lt;/number&gt;&lt;keywords&gt;&lt;keyword&gt;built-up area&lt;/keyword&gt;&lt;keyword&gt;holocene&lt;/keyword&gt;&lt;keyword&gt;population&lt;/keyword&gt;&lt;keyword&gt;rural&lt;/keyword&gt;&lt;keyword&gt;urban&lt;/keyword&gt;&lt;keyword&gt;urban density&lt;/keyword&gt;&lt;keyword&gt;land-use&lt;/keyword&gt;&lt;keyword&gt;database&lt;/keyword&gt;&lt;keyword&gt;landscape&lt;/keyword&gt;&lt;keyword&gt;colombia&lt;/keyword&gt;&lt;keyword&gt;patterns&lt;/keyword&gt;&lt;keyword&gt;america&lt;/keyword&gt;&lt;/keywords&gt;&lt;dates&gt;&lt;year&gt;2010&lt;/year&gt;&lt;pub-dates&gt;&lt;date&gt;Jun&lt;/date&gt;&lt;/pub-dates&gt;&lt;/dates&gt;&lt;isbn&gt;0959-6836&lt;/isbn&gt;&lt;accession-num&gt;WOS:000278435600007&lt;/accession-num&gt;&lt;urls&gt;&lt;related-urls&gt;&lt;url&gt;&amp;lt;Go to ISI&amp;gt;://WOS:000278435600007&lt;/url&gt;&lt;/related-urls&gt;&lt;/urls&gt;&lt;electronic-resource-num&gt;10.1177/0959683609356587&lt;/electronic-resource-num&gt;&lt;language&gt;English&lt;/language&gt;&lt;/record&gt;&lt;/Cite&gt;&lt;/EndNote&gt;</w:instrText>
      </w:r>
      <w:r w:rsidRPr="003F1990">
        <w:rPr>
          <w:rFonts w:ascii="Times" w:hAnsi="Times" w:cs="Times New Roman"/>
          <w:color w:val="000000" w:themeColor="text1"/>
        </w:rPr>
        <w:fldChar w:fldCharType="separate"/>
      </w:r>
      <w:r w:rsidR="00F938EA" w:rsidRPr="003F1990">
        <w:rPr>
          <w:rFonts w:ascii="Times" w:hAnsi="Times" w:cs="Times New Roman"/>
          <w:noProof/>
          <w:color w:val="000000" w:themeColor="text1"/>
        </w:rPr>
        <w:t>(China National Bureau of Statistics, 2006 in Klein Goldewijk</w:t>
      </w:r>
      <w:r w:rsidR="00F938EA" w:rsidRPr="003F1990">
        <w:rPr>
          <w:rFonts w:ascii="Times" w:hAnsi="Times" w:cs="Times New Roman"/>
          <w:i/>
          <w:noProof/>
          <w:color w:val="000000" w:themeColor="text1"/>
        </w:rPr>
        <w:t xml:space="preserve"> et al.</w:t>
      </w:r>
      <w:r w:rsidR="00F938EA" w:rsidRPr="003F1990">
        <w:rPr>
          <w:rFonts w:ascii="Times" w:hAnsi="Times" w:cs="Times New Roman"/>
          <w:noProof/>
          <w:color w:val="000000" w:themeColor="text1"/>
        </w:rPr>
        <w:t>, 2010)</w:t>
      </w:r>
      <w:r w:rsidRPr="003F1990">
        <w:rPr>
          <w:rFonts w:ascii="Times" w:hAnsi="Times" w:cs="Times New Roman"/>
          <w:color w:val="000000" w:themeColor="text1"/>
        </w:rPr>
        <w:fldChar w:fldCharType="end"/>
      </w:r>
      <w:r w:rsidRPr="003F1990">
        <w:rPr>
          <w:rFonts w:ascii="Times" w:hAnsi="Times" w:cs="Times New Roman"/>
          <w:color w:val="000000" w:themeColor="text1"/>
        </w:rPr>
        <w:t xml:space="preserve">, yielding very different land use / cover estimates between the two dataset. These differences </w:t>
      </w:r>
      <w:r w:rsidR="00CD0836" w:rsidRPr="003F1990">
        <w:rPr>
          <w:rFonts w:ascii="Times" w:hAnsi="Times" w:cs="Times New Roman"/>
          <w:color w:val="000000" w:themeColor="text1"/>
        </w:rPr>
        <w:t>are especially visible in Tibet, where HYDE 3.1 includes much higher percentages of pasture on “herbaceous cover” and “sparse herbaceous or sparse shrub cover”</w:t>
      </w:r>
      <w:r w:rsidR="00424EF1" w:rsidRPr="003F1990">
        <w:rPr>
          <w:rFonts w:ascii="Times" w:hAnsi="Times" w:cs="Times New Roman"/>
          <w:color w:val="000000" w:themeColor="text1"/>
        </w:rPr>
        <w:t>.</w:t>
      </w:r>
    </w:p>
    <w:p w14:paraId="345F98BF" w14:textId="77777777" w:rsidR="001E4C65" w:rsidRPr="003F1990" w:rsidRDefault="001E4C65" w:rsidP="00235414">
      <w:pPr>
        <w:spacing w:line="480" w:lineRule="auto"/>
        <w:rPr>
          <w:rFonts w:ascii="Times" w:hAnsi="Times" w:cs="Times New Roman"/>
          <w:color w:val="000000" w:themeColor="text1"/>
          <w:sz w:val="10"/>
          <w:szCs w:val="10"/>
        </w:rPr>
      </w:pPr>
    </w:p>
    <w:p w14:paraId="209E134C" w14:textId="2AE25BDF" w:rsidR="00484359" w:rsidRPr="003F1990" w:rsidRDefault="00484359" w:rsidP="00235414">
      <w:pPr>
        <w:spacing w:line="480" w:lineRule="auto"/>
        <w:rPr>
          <w:rFonts w:ascii="Times" w:hAnsi="Times" w:cs="Times New Roman"/>
          <w:color w:val="000000" w:themeColor="text1"/>
        </w:rPr>
      </w:pPr>
      <w:r w:rsidRPr="003F1990">
        <w:rPr>
          <w:rFonts w:ascii="Times" w:hAnsi="Times" w:cs="Times New Roman"/>
          <w:b/>
          <w:color w:val="000000" w:themeColor="text1"/>
        </w:rPr>
        <w:t>India</w:t>
      </w:r>
      <w:r w:rsidRPr="003F1990">
        <w:rPr>
          <w:rFonts w:ascii="Times" w:hAnsi="Times" w:cs="Times New Roman"/>
          <w:color w:val="000000" w:themeColor="text1"/>
        </w:rPr>
        <w:t xml:space="preserve">: Both HYDE 3.1 and R2000 map an insignificant area of pasture in India, even though India is estimated to have one of the highest cattle stocking densities in the world </w:t>
      </w:r>
      <w:r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&lt;EndNote&gt;&lt;Cite&gt;&lt;Author&gt;Robinson&lt;/Author&gt;&lt;Year&gt;2014&lt;/Year&gt;&lt;RecNum&gt;49&lt;/RecNum&gt;&lt;DisplayText&gt;(Robinson&lt;style face="italic"&gt; et al.&lt;/style&gt;, 2014)&lt;/DisplayText&gt;&lt;record&gt;&lt;rec-number&gt;49&lt;/rec-number&gt;&lt;foreign-keys&gt;&lt;key app="EN" db-id="a5vsxf5vled9f6epvr7x5ptbsevzvvde5pat" timestamp="1480341313"&gt;49&lt;/key&gt;&lt;/foreign-keys&gt;&lt;ref-type name="Journal Article"&gt;17&lt;/ref-type&gt;&lt;contributors&gt;&lt;authors&gt;&lt;author&gt;Robinson, Timothy&lt;/author&gt;&lt;author&gt;Wint, William&lt;/author&gt;&lt;author&gt;Conchedda, Giulia&lt;/author&gt;&lt;author&gt;Van Boeckel, Thomas P&lt;/author&gt;&lt;author&gt;Ercoli, Valentina&lt;/author&gt;&lt;author&gt;Palamara, Elisa&lt;/author&gt;&lt;author&gt;Cinardi, Giuseppina&lt;/author&gt;&lt;author&gt;D&amp;apos;Aietti, Laura&lt;/author&gt;&lt;author&gt;Hay, Simon I&lt;/author&gt;&lt;author&gt;Gilbert, Marius&lt;/author&gt;&lt;/authors&gt;&lt;/contributors&gt;&lt;titles&gt;&lt;title&gt;Mapping the global distribution of livestock&lt;/title&gt;&lt;secondary-title&gt;PLoS ONE&lt;/secondary-title&gt;&lt;/titles&gt;&lt;periodical&gt;&lt;full-title&gt;PLoS ONE&lt;/full-title&gt;&lt;/periodical&gt;&lt;pages&gt;e96084&lt;/pages&gt;&lt;volume&gt;9&lt;/volume&gt;&lt;number&gt;5&lt;/number&gt;&lt;dates&gt;&lt;year&gt;2014&lt;/year&gt;&lt;/dates&gt;&lt;urls&gt;&lt;/urls&gt;&lt;electronic-resource-num&gt;10.1371/journal.pone.0096084&lt;/electronic-resource-num&gt;&lt;/record&gt;&lt;/Cite&gt;&lt;/EndNote&gt;</w:instrText>
      </w:r>
      <w:r w:rsidRPr="003F1990">
        <w:rPr>
          <w:rFonts w:ascii="Times" w:hAnsi="Times" w:cs="Times New Roman"/>
          <w:color w:val="000000" w:themeColor="text1"/>
        </w:rPr>
        <w:fldChar w:fldCharType="separate"/>
      </w:r>
      <w:r w:rsidR="00F938EA" w:rsidRPr="003F1990">
        <w:rPr>
          <w:rFonts w:ascii="Times" w:hAnsi="Times" w:cs="Times New Roman"/>
          <w:noProof/>
          <w:color w:val="000000" w:themeColor="text1"/>
        </w:rPr>
        <w:t>(Robinson</w:t>
      </w:r>
      <w:r w:rsidR="00F938EA" w:rsidRPr="003F1990">
        <w:rPr>
          <w:rFonts w:ascii="Times" w:hAnsi="Times" w:cs="Times New Roman"/>
          <w:i/>
          <w:noProof/>
          <w:color w:val="000000" w:themeColor="text1"/>
        </w:rPr>
        <w:t xml:space="preserve"> et al.</w:t>
      </w:r>
      <w:r w:rsidR="00F938EA" w:rsidRPr="003F1990">
        <w:rPr>
          <w:rFonts w:ascii="Times" w:hAnsi="Times" w:cs="Times New Roman"/>
          <w:noProof/>
          <w:color w:val="000000" w:themeColor="text1"/>
        </w:rPr>
        <w:t>, 2014)</w:t>
      </w:r>
      <w:r w:rsidRPr="003F1990">
        <w:rPr>
          <w:rFonts w:ascii="Times" w:hAnsi="Times" w:cs="Times New Roman"/>
          <w:color w:val="000000" w:themeColor="text1"/>
        </w:rPr>
        <w:fldChar w:fldCharType="end"/>
      </w:r>
      <w:r w:rsidRPr="003F1990">
        <w:rPr>
          <w:rFonts w:ascii="Times" w:hAnsi="Times" w:cs="Times New Roman"/>
          <w:color w:val="000000" w:themeColor="text1"/>
        </w:rPr>
        <w:t>. The reason for this is likely because most of India’s animal production occurs on mixed agricultural land</w:t>
      </w:r>
      <w:r w:rsidR="00137BE0" w:rsidRPr="003F1990">
        <w:rPr>
          <w:rFonts w:ascii="Times" w:hAnsi="Times" w:cs="Times New Roman"/>
          <w:color w:val="000000" w:themeColor="text1"/>
        </w:rPr>
        <w:t xml:space="preserve"> (</w:t>
      </w:r>
      <w:r w:rsidR="00B9296C" w:rsidRPr="003F1990">
        <w:rPr>
          <w:rFonts w:ascii="Times" w:hAnsi="Times" w:cs="Times New Roman"/>
          <w:color w:val="000000" w:themeColor="text1"/>
        </w:rPr>
        <w:t>“</w:t>
      </w:r>
      <w:r w:rsidR="00137BE0" w:rsidRPr="003F1990">
        <w:rPr>
          <w:rFonts w:ascii="Times" w:hAnsi="Times" w:cs="Times New Roman"/>
          <w:color w:val="000000" w:themeColor="text1"/>
        </w:rPr>
        <w:t>cultivated and managed areas</w:t>
      </w:r>
      <w:r w:rsidR="00B9296C" w:rsidRPr="003F1990">
        <w:rPr>
          <w:rFonts w:ascii="Times" w:hAnsi="Times" w:cs="Times New Roman"/>
          <w:color w:val="000000" w:themeColor="text1"/>
        </w:rPr>
        <w:t>”</w:t>
      </w:r>
      <w:r w:rsidR="002D1673" w:rsidRPr="003F1990">
        <w:rPr>
          <w:rFonts w:ascii="Times" w:hAnsi="Times" w:cs="Times New Roman"/>
          <w:color w:val="000000" w:themeColor="text1"/>
        </w:rPr>
        <w:t xml:space="preserve"> in GLC2000</w:t>
      </w:r>
      <w:r w:rsidR="00137BE0" w:rsidRPr="003F1990">
        <w:rPr>
          <w:rFonts w:ascii="Times" w:hAnsi="Times" w:cs="Times New Roman"/>
          <w:color w:val="000000" w:themeColor="text1"/>
        </w:rPr>
        <w:t>)</w:t>
      </w:r>
      <w:r w:rsidRPr="003F1990">
        <w:rPr>
          <w:rFonts w:ascii="Times" w:hAnsi="Times" w:cs="Times New Roman"/>
          <w:color w:val="000000" w:themeColor="text1"/>
        </w:rPr>
        <w:t xml:space="preserve">, which is simply classified as cropland in both </w:t>
      </w:r>
      <w:r w:rsidR="007A435D" w:rsidRPr="003F1990">
        <w:rPr>
          <w:rFonts w:ascii="Times" w:hAnsi="Times" w:cs="Times New Roman"/>
          <w:color w:val="000000" w:themeColor="text1"/>
        </w:rPr>
        <w:t xml:space="preserve">HYDE 3.1 and R2000 </w:t>
      </w:r>
      <w:r w:rsidRPr="003F1990">
        <w:rPr>
          <w:rFonts w:ascii="Times" w:hAnsi="Times" w:cs="Times New Roman"/>
          <w:color w:val="000000" w:themeColor="text1"/>
        </w:rPr>
        <w:t xml:space="preserve">scenarios </w:t>
      </w:r>
      <w:r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&lt;EndNote&gt;&lt;Cite&gt;&lt;Author&gt;Asselen&lt;/Author&gt;&lt;Year&gt;2012&lt;/Year&gt;&lt;RecNum&gt;27&lt;/RecNum&gt;&lt;DisplayText&gt;(Asselen &amp;amp;  Verburg, 2012)&lt;/DisplayText&gt;&lt;record&gt;&lt;rec-number&gt;27&lt;/rec-number&gt;&lt;foreign-keys&gt;&lt;key app="EN" db-id="a5vsxf5vled9f6epvr7x5ptbsevzvvde5pat" timestamp="1480341313"&gt;27&lt;/key&gt;&lt;/foreign-keys&gt;&lt;ref-type name="Journal Article"&gt;17&lt;/ref-type&gt;&lt;contributors&gt;&lt;authors&gt;&lt;author&gt;Asselen, Sanneke van &lt;/author&gt;&lt;author&gt;Verburg, Peter H&lt;/author&gt;&lt;/authors&gt;&lt;/contributors&gt;&lt;titles&gt;&lt;title&gt;A land system representation for global assessments and land-use modeling&lt;/title&gt;&lt;secondary-title&gt;Global Change Biology&lt;/secondary-title&gt;&lt;/titles&gt;&lt;periodical&gt;&lt;full-title&gt;Global Change Biology&lt;/full-title&gt;&lt;/periodical&gt;&lt;pages&gt;3125-3148&lt;/pages&gt;&lt;volume&gt;18&lt;/volume&gt;&lt;dates&gt;&lt;year&gt;2012&lt;/year&gt;&lt;/dates&gt;&lt;urls&gt;&lt;/urls&gt;&lt;electronic-resource-num&gt;10.1111/j.1365-2486.2012.02759.x&lt;/electronic-resource-num&gt;&lt;/record&gt;&lt;/Cite&gt;&lt;/EndNote&gt;</w:instrText>
      </w:r>
      <w:r w:rsidRPr="003F1990">
        <w:rPr>
          <w:rFonts w:ascii="Times" w:hAnsi="Times" w:cs="Times New Roman"/>
          <w:color w:val="000000" w:themeColor="text1"/>
        </w:rPr>
        <w:fldChar w:fldCharType="separate"/>
      </w:r>
      <w:r w:rsidR="00F938EA" w:rsidRPr="003F1990">
        <w:rPr>
          <w:rFonts w:ascii="Times" w:hAnsi="Times" w:cs="Times New Roman"/>
          <w:noProof/>
          <w:color w:val="000000" w:themeColor="text1"/>
        </w:rPr>
        <w:t>(Asselen &amp;  Verburg, 2012)</w:t>
      </w:r>
      <w:r w:rsidRPr="003F1990">
        <w:rPr>
          <w:rFonts w:ascii="Times" w:hAnsi="Times" w:cs="Times New Roman"/>
          <w:color w:val="000000" w:themeColor="text1"/>
        </w:rPr>
        <w:fldChar w:fldCharType="end"/>
      </w:r>
      <w:r w:rsidRPr="003F1990">
        <w:rPr>
          <w:rFonts w:ascii="Times" w:hAnsi="Times" w:cs="Times New Roman"/>
          <w:color w:val="000000" w:themeColor="text1"/>
        </w:rPr>
        <w:t>.</w:t>
      </w:r>
    </w:p>
    <w:p w14:paraId="5273B26C" w14:textId="77777777" w:rsidR="001E4C65" w:rsidRPr="003F1990" w:rsidRDefault="001E4C65" w:rsidP="00235414">
      <w:pPr>
        <w:spacing w:line="480" w:lineRule="auto"/>
        <w:rPr>
          <w:rFonts w:ascii="Times" w:hAnsi="Times" w:cs="Times New Roman"/>
          <w:color w:val="000000" w:themeColor="text1"/>
          <w:sz w:val="10"/>
          <w:szCs w:val="10"/>
        </w:rPr>
      </w:pPr>
    </w:p>
    <w:p w14:paraId="6B56FE28" w14:textId="55018CE1" w:rsidR="00484359" w:rsidRPr="003F1990" w:rsidRDefault="00484359" w:rsidP="00235414">
      <w:pPr>
        <w:spacing w:line="480" w:lineRule="auto"/>
        <w:rPr>
          <w:rFonts w:ascii="Times" w:hAnsi="Times" w:cs="Times New Roman"/>
          <w:color w:val="000000" w:themeColor="text1"/>
        </w:rPr>
      </w:pPr>
      <w:r w:rsidRPr="003F1990">
        <w:rPr>
          <w:rFonts w:ascii="Times" w:hAnsi="Times" w:cs="Times New Roman"/>
          <w:b/>
          <w:color w:val="000000" w:themeColor="text1"/>
        </w:rPr>
        <w:t>Australia</w:t>
      </w:r>
      <w:r w:rsidRPr="003F1990">
        <w:rPr>
          <w:rFonts w:ascii="Times" w:hAnsi="Times" w:cs="Times New Roman"/>
          <w:color w:val="000000" w:themeColor="text1"/>
        </w:rPr>
        <w:t xml:space="preserve">: R2000 distributes permanent pasture based on satellite data and administrative sub-units, which reflect sub-national variation in land use, for example, between ranching in Queensland and aboriginal land use in Northern Territory. In contrast, HYDE 3.1 distributes pasture area by combining potential natural vegetation from the BIOME1 biogeography model </w:t>
      </w:r>
      <w:r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&lt;EndNote&gt;&lt;Cite&gt;&lt;Author&gt;Prentice&lt;/Author&gt;&lt;Year&gt;1992&lt;/Year&gt;&lt;RecNum&gt;50&lt;/RecNum&gt;&lt;DisplayText&gt;(Prentice&lt;style face="italic"&gt; et al.&lt;/style&gt;, 1992)&lt;/DisplayText&gt;&lt;record&gt;&lt;rec-number&gt;50&lt;/rec-number&gt;&lt;foreign-keys&gt;&lt;key app="EN" db-id="a5vsxf5vled9f6epvr7x5ptbsevzvvde5pat" timestamp="1480341313"&gt;50&lt;/key&gt;&lt;/foreign-keys&gt;&lt;ref-type name="Journal Article"&gt;17&lt;/ref-type&gt;&lt;contributors&gt;&lt;authors&gt;&lt;author&gt;Prentice, Colin I&lt;/author&gt;&lt;author&gt;Cramer, Wolfgang&lt;/author&gt;&lt;author&gt;Harrison, Sandy P&lt;/author&gt;&lt;author&gt;Leemans, Rik&lt;/author&gt;&lt;author&gt;Monserud, Robert A&lt;/author&gt;&lt;author&gt;Solomon, Allen M&lt;/author&gt;&lt;/authors&gt;&lt;/contributors&gt;&lt;titles&gt;&lt;title&gt;Special paper: a global biome model based on plant physiology and dominance, soil properties and climate&lt;/title&gt;&lt;secondary-title&gt;Journal of Biogeography&lt;/secondary-title&gt;&lt;/titles&gt;&lt;periodical&gt;&lt;full-title&gt;Journal of Biogeography&lt;/full-title&gt;&lt;/periodical&gt;&lt;pages&gt;117-134&lt;/pages&gt;&lt;volume&gt;19&lt;/volume&gt;&lt;number&gt;2&lt;/number&gt;&lt;dates&gt;&lt;year&gt;1992&lt;/year&gt;&lt;/dates&gt;&lt;urls&gt;&lt;/urls&gt;&lt;/record&gt;&lt;/Cite&gt;&lt;/EndNote&gt;</w:instrText>
      </w:r>
      <w:r w:rsidRPr="003F1990">
        <w:rPr>
          <w:rFonts w:ascii="Times" w:hAnsi="Times" w:cs="Times New Roman"/>
          <w:color w:val="000000" w:themeColor="text1"/>
        </w:rPr>
        <w:fldChar w:fldCharType="separate"/>
      </w:r>
      <w:r w:rsidR="00F938EA" w:rsidRPr="003F1990">
        <w:rPr>
          <w:rFonts w:ascii="Times" w:hAnsi="Times" w:cs="Times New Roman"/>
          <w:noProof/>
          <w:color w:val="000000" w:themeColor="text1"/>
        </w:rPr>
        <w:t>(Prentice</w:t>
      </w:r>
      <w:r w:rsidR="00F938EA" w:rsidRPr="003F1990">
        <w:rPr>
          <w:rFonts w:ascii="Times" w:hAnsi="Times" w:cs="Times New Roman"/>
          <w:i/>
          <w:noProof/>
          <w:color w:val="000000" w:themeColor="text1"/>
        </w:rPr>
        <w:t xml:space="preserve"> et al.</w:t>
      </w:r>
      <w:r w:rsidR="00F938EA" w:rsidRPr="003F1990">
        <w:rPr>
          <w:rFonts w:ascii="Times" w:hAnsi="Times" w:cs="Times New Roman"/>
          <w:noProof/>
          <w:color w:val="000000" w:themeColor="text1"/>
        </w:rPr>
        <w:t>, 1992)</w:t>
      </w:r>
      <w:r w:rsidRPr="003F1990">
        <w:rPr>
          <w:rFonts w:ascii="Times" w:hAnsi="Times" w:cs="Times New Roman"/>
          <w:color w:val="000000" w:themeColor="text1"/>
        </w:rPr>
        <w:fldChar w:fldCharType="end"/>
      </w:r>
      <w:r w:rsidRPr="003F1990">
        <w:rPr>
          <w:rFonts w:ascii="Times" w:hAnsi="Times" w:cs="Times New Roman"/>
          <w:color w:val="000000" w:themeColor="text1"/>
        </w:rPr>
        <w:t xml:space="preserve"> with weighting maps and mostly national-level administrative units, producing a map of potential vegetation estimates more than actual land use distribution</w:t>
      </w:r>
      <w:r w:rsidR="00E80C99" w:rsidRPr="003F1990">
        <w:rPr>
          <w:rFonts w:ascii="Times" w:hAnsi="Times" w:cs="Times New Roman"/>
          <w:color w:val="000000" w:themeColor="text1"/>
        </w:rPr>
        <w:t>.  As a result, HYDE 3.1, again, includes higher pasture fractions on “bare areas”.</w:t>
      </w:r>
    </w:p>
    <w:p w14:paraId="3B90CDAC" w14:textId="77777777" w:rsidR="001E4C65" w:rsidRPr="003F1990" w:rsidRDefault="001E4C65" w:rsidP="00235414">
      <w:pPr>
        <w:spacing w:line="480" w:lineRule="auto"/>
        <w:rPr>
          <w:rFonts w:ascii="Times" w:hAnsi="Times" w:cs="Times New Roman"/>
          <w:color w:val="000000" w:themeColor="text1"/>
          <w:sz w:val="10"/>
          <w:szCs w:val="10"/>
        </w:rPr>
      </w:pPr>
    </w:p>
    <w:p w14:paraId="0361438A" w14:textId="52FDEF41" w:rsidR="00484359" w:rsidRPr="003F1990" w:rsidRDefault="00484359" w:rsidP="00235414">
      <w:pPr>
        <w:spacing w:line="480" w:lineRule="auto"/>
        <w:rPr>
          <w:rFonts w:ascii="Times" w:hAnsi="Times" w:cs="Times New Roman"/>
          <w:color w:val="000000" w:themeColor="text1"/>
        </w:rPr>
      </w:pPr>
      <w:r w:rsidRPr="003F1990">
        <w:rPr>
          <w:rFonts w:ascii="Times" w:hAnsi="Times" w:cs="Times New Roman"/>
          <w:b/>
          <w:color w:val="000000" w:themeColor="text1"/>
        </w:rPr>
        <w:t>Circumpolar Arctic</w:t>
      </w:r>
      <w:r w:rsidRPr="003F1990">
        <w:rPr>
          <w:rFonts w:ascii="Times" w:hAnsi="Times" w:cs="Times New Roman"/>
          <w:color w:val="000000" w:themeColor="text1"/>
        </w:rPr>
        <w:t xml:space="preserve">: very little land use for animal production, e.g., for reindeer, is accounted for by either data set: the reason for this is that both </w:t>
      </w:r>
      <w:r w:rsidR="00F61E82" w:rsidRPr="003F1990">
        <w:rPr>
          <w:rFonts w:ascii="Times" w:hAnsi="Times" w:cs="Times New Roman"/>
          <w:color w:val="000000" w:themeColor="text1"/>
        </w:rPr>
        <w:t xml:space="preserve">datasets </w:t>
      </w:r>
      <w:r w:rsidRPr="003F1990">
        <w:rPr>
          <w:rFonts w:ascii="Times" w:hAnsi="Times" w:cs="Times New Roman"/>
          <w:color w:val="000000" w:themeColor="text1"/>
        </w:rPr>
        <w:t>largely exclude areas north of 50º.</w:t>
      </w:r>
      <w:r w:rsidR="00F61E82" w:rsidRPr="003F1990">
        <w:rPr>
          <w:rFonts w:ascii="Times" w:hAnsi="Times" w:cs="Times New Roman"/>
          <w:color w:val="000000" w:themeColor="text1"/>
        </w:rPr>
        <w:t xml:space="preserve"> </w:t>
      </w:r>
    </w:p>
    <w:p w14:paraId="3D2F23AA" w14:textId="77777777" w:rsidR="001E4C65" w:rsidRPr="003F1990" w:rsidRDefault="001E4C65" w:rsidP="00235414">
      <w:pPr>
        <w:spacing w:line="480" w:lineRule="auto"/>
        <w:rPr>
          <w:rFonts w:ascii="Times" w:hAnsi="Times" w:cs="Times New Roman"/>
          <w:color w:val="000000" w:themeColor="text1"/>
          <w:sz w:val="10"/>
          <w:szCs w:val="10"/>
        </w:rPr>
      </w:pPr>
    </w:p>
    <w:p w14:paraId="098BFBAA" w14:textId="2C9BFF32" w:rsidR="008C4741" w:rsidRPr="003F1990" w:rsidRDefault="00484359" w:rsidP="00235414">
      <w:pPr>
        <w:spacing w:line="480" w:lineRule="auto"/>
        <w:rPr>
          <w:rFonts w:ascii="Times" w:hAnsi="Times" w:cs="Times New Roman"/>
          <w:color w:val="000000" w:themeColor="text1"/>
        </w:rPr>
      </w:pPr>
      <w:r w:rsidRPr="003F1990">
        <w:rPr>
          <w:rFonts w:ascii="Times" w:hAnsi="Times" w:cs="Times New Roman"/>
          <w:b/>
          <w:color w:val="000000" w:themeColor="text1"/>
        </w:rPr>
        <w:t>Western North America</w:t>
      </w:r>
      <w:r w:rsidRPr="003F1990">
        <w:rPr>
          <w:rFonts w:ascii="Times" w:hAnsi="Times" w:cs="Times New Roman"/>
          <w:color w:val="000000" w:themeColor="text1"/>
        </w:rPr>
        <w:t xml:space="preserve">: R2000 disperses pasture area across the western United States, while HYDE 3.1 </w:t>
      </w:r>
      <w:r w:rsidR="00E35FF1" w:rsidRPr="003F1990">
        <w:rPr>
          <w:rFonts w:ascii="Times" w:hAnsi="Times" w:cs="Times New Roman"/>
          <w:color w:val="000000" w:themeColor="text1"/>
        </w:rPr>
        <w:t>estimates much lower pasture fractions in</w:t>
      </w:r>
      <w:r w:rsidRPr="003F1990">
        <w:rPr>
          <w:rFonts w:ascii="Times" w:hAnsi="Times" w:cs="Times New Roman"/>
          <w:color w:val="000000" w:themeColor="text1"/>
        </w:rPr>
        <w:t xml:space="preserve"> the Rocky Mountain area, Nevada and Utah, and concentrates it eastwardly in the Plains, Southwest and northern Mexico. This likely reflects </w:t>
      </w:r>
      <w:r w:rsidR="00E35FF1" w:rsidRPr="003F1990">
        <w:rPr>
          <w:rFonts w:ascii="Times" w:hAnsi="Times" w:cs="Times New Roman"/>
          <w:color w:val="000000" w:themeColor="text1"/>
        </w:rPr>
        <w:t>similar</w:t>
      </w:r>
      <w:r w:rsidRPr="003F1990">
        <w:rPr>
          <w:rFonts w:ascii="Times" w:hAnsi="Times" w:cs="Times New Roman"/>
          <w:color w:val="000000" w:themeColor="text1"/>
        </w:rPr>
        <w:t xml:space="preserve"> methodological differences</w:t>
      </w:r>
      <w:r w:rsidR="00517CC6" w:rsidRPr="003F1990">
        <w:rPr>
          <w:rFonts w:ascii="Times" w:hAnsi="Times" w:cs="Times New Roman"/>
          <w:color w:val="000000" w:themeColor="text1"/>
        </w:rPr>
        <w:t xml:space="preserve"> as</w:t>
      </w:r>
      <w:r w:rsidRPr="003F1990">
        <w:rPr>
          <w:rFonts w:ascii="Times" w:hAnsi="Times" w:cs="Times New Roman"/>
          <w:color w:val="000000" w:themeColor="text1"/>
        </w:rPr>
        <w:t xml:space="preserve"> discussed for Australia.</w:t>
      </w:r>
    </w:p>
    <w:p w14:paraId="2E32ED4D" w14:textId="77777777" w:rsidR="00D44DCD" w:rsidRPr="003F1990" w:rsidRDefault="00D44DCD" w:rsidP="00235414">
      <w:pPr>
        <w:spacing w:line="480" w:lineRule="auto"/>
        <w:rPr>
          <w:rFonts w:ascii="Times" w:hAnsi="Times" w:cs="Times New Roman"/>
          <w:color w:val="000000" w:themeColor="text1"/>
        </w:rPr>
      </w:pPr>
    </w:p>
    <w:p w14:paraId="5793C137" w14:textId="77777777" w:rsidR="00C61453" w:rsidRPr="003F1990" w:rsidRDefault="00C61453" w:rsidP="00235414">
      <w:pPr>
        <w:spacing w:line="480" w:lineRule="auto"/>
        <w:rPr>
          <w:rFonts w:ascii="Times" w:hAnsi="Times" w:cs="Times New Roman"/>
          <w:b/>
          <w:color w:val="000000" w:themeColor="text1"/>
        </w:rPr>
      </w:pPr>
    </w:p>
    <w:p w14:paraId="267623C7" w14:textId="6B6C6653" w:rsidR="00C61453" w:rsidRPr="003F1990" w:rsidRDefault="002A5DDA" w:rsidP="00235414">
      <w:pPr>
        <w:spacing w:line="480" w:lineRule="auto"/>
        <w:rPr>
          <w:rFonts w:ascii="Times" w:hAnsi="Times" w:cs="Times New Roman"/>
          <w:color w:val="000000" w:themeColor="text1"/>
        </w:rPr>
      </w:pPr>
      <w:r>
        <w:rPr>
          <w:rFonts w:ascii="Times" w:hAnsi="Times" w:cs="Times New Roman"/>
          <w:b/>
          <w:color w:val="000000" w:themeColor="text1"/>
        </w:rPr>
        <w:br/>
      </w:r>
      <w:r w:rsidR="001174CF" w:rsidRPr="003F1990">
        <w:rPr>
          <w:rFonts w:ascii="Times" w:hAnsi="Times" w:cs="Times New Roman"/>
          <w:b/>
          <w:color w:val="000000" w:themeColor="text1"/>
        </w:rPr>
        <w:t xml:space="preserve">Figure 2 </w:t>
      </w:r>
      <w:r w:rsidR="000D141E" w:rsidRPr="003F1990">
        <w:rPr>
          <w:rFonts w:ascii="Times" w:hAnsi="Times" w:cs="Times New Roman"/>
          <w:color w:val="000000" w:themeColor="text1"/>
        </w:rPr>
        <w:t>(</w:t>
      </w:r>
      <w:r w:rsidR="001174CF" w:rsidRPr="003F1990">
        <w:rPr>
          <w:rFonts w:ascii="Times" w:hAnsi="Times" w:cs="Times New Roman"/>
          <w:color w:val="000000" w:themeColor="text1"/>
        </w:rPr>
        <w:t xml:space="preserve">supporting </w:t>
      </w:r>
      <w:r w:rsidR="007905C8" w:rsidRPr="003F1990">
        <w:rPr>
          <w:rFonts w:ascii="Times" w:hAnsi="Times" w:cs="Times New Roman"/>
          <w:color w:val="000000" w:themeColor="text1"/>
        </w:rPr>
        <w:t>information</w:t>
      </w:r>
      <w:r w:rsidR="000D141E" w:rsidRPr="003F1990">
        <w:rPr>
          <w:rFonts w:ascii="Times" w:hAnsi="Times" w:cs="Times New Roman"/>
          <w:color w:val="000000" w:themeColor="text1"/>
        </w:rPr>
        <w:t>)</w:t>
      </w:r>
      <w:r w:rsidR="001174CF" w:rsidRPr="003F1990">
        <w:rPr>
          <w:rFonts w:ascii="Times" w:hAnsi="Times" w:cs="Times New Roman"/>
          <w:color w:val="000000" w:themeColor="text1"/>
        </w:rPr>
        <w:t>:</w:t>
      </w:r>
    </w:p>
    <w:p w14:paraId="0956ACEF" w14:textId="74C5B150" w:rsidR="00D66EA2" w:rsidRPr="003F1990" w:rsidRDefault="007E13DC" w:rsidP="00235414">
      <w:pPr>
        <w:spacing w:line="480" w:lineRule="auto"/>
        <w:rPr>
          <w:rFonts w:ascii="Times" w:hAnsi="Times"/>
          <w:color w:val="000000" w:themeColor="text1"/>
        </w:rPr>
      </w:pPr>
      <w:r w:rsidRPr="003F1990">
        <w:rPr>
          <w:rFonts w:ascii="Times" w:hAnsi="Times"/>
          <w:b/>
          <w:color w:val="000000" w:themeColor="text1"/>
        </w:rPr>
        <w:t>Modern distributions</w:t>
      </w:r>
      <w:r w:rsidR="00AB3CDB" w:rsidRPr="003F1990">
        <w:rPr>
          <w:rFonts w:ascii="Times" w:hAnsi="Times"/>
          <w:b/>
          <w:color w:val="000000" w:themeColor="text1"/>
        </w:rPr>
        <w:t xml:space="preserve"> of domestic herd </w:t>
      </w:r>
      <w:r w:rsidR="00F56366" w:rsidRPr="003F1990">
        <w:rPr>
          <w:rFonts w:ascii="Times" w:hAnsi="Times"/>
          <w:b/>
          <w:color w:val="000000" w:themeColor="text1"/>
        </w:rPr>
        <w:t>animals</w:t>
      </w:r>
      <w:r w:rsidR="00AB3CDB" w:rsidRPr="003F1990">
        <w:rPr>
          <w:rFonts w:ascii="Times" w:hAnsi="Times"/>
          <w:b/>
          <w:color w:val="000000" w:themeColor="text1"/>
        </w:rPr>
        <w:t xml:space="preserve"> </w:t>
      </w:r>
      <w:r w:rsidR="00AB3CDB" w:rsidRPr="003F1990">
        <w:rPr>
          <w:rFonts w:ascii="Times" w:hAnsi="Times"/>
          <w:color w:val="000000" w:themeColor="text1"/>
        </w:rPr>
        <w:t>(DHA</w:t>
      </w:r>
      <w:r w:rsidR="00CF7345" w:rsidRPr="003F1990">
        <w:rPr>
          <w:rFonts w:ascii="Times" w:hAnsi="Times"/>
          <w:color w:val="000000" w:themeColor="text1"/>
        </w:rPr>
        <w:t xml:space="preserve"> – Fig. 2</w:t>
      </w:r>
      <w:r w:rsidR="008A0387" w:rsidRPr="003F1990">
        <w:rPr>
          <w:rFonts w:ascii="Times" w:hAnsi="Times"/>
          <w:color w:val="000000" w:themeColor="text1"/>
        </w:rPr>
        <w:t>)</w:t>
      </w:r>
      <w:r w:rsidRPr="003F1990">
        <w:rPr>
          <w:rFonts w:ascii="Times" w:hAnsi="Times"/>
          <w:color w:val="000000" w:themeColor="text1"/>
        </w:rPr>
        <w:t>: Taurine cattle, sheep, goat, horse, donkey, pig, goose, and du</w:t>
      </w:r>
      <w:r w:rsidR="000F0498" w:rsidRPr="003F1990">
        <w:rPr>
          <w:rFonts w:ascii="Times" w:hAnsi="Times"/>
          <w:color w:val="000000" w:themeColor="text1"/>
        </w:rPr>
        <w:t>ck may all be found worldwide</w:t>
      </w:r>
      <w:r w:rsidR="00DA7151" w:rsidRPr="003F1990">
        <w:rPr>
          <w:rFonts w:ascii="Times" w:hAnsi="Times"/>
          <w:color w:val="000000" w:themeColor="text1"/>
        </w:rPr>
        <w:t xml:space="preserve"> today (for traditional pastoral ranges see </w:t>
      </w:r>
      <w:r w:rsidR="00F938EA" w:rsidRPr="003F1990">
        <w:rPr>
          <w:rFonts w:ascii="Times" w:hAnsi="Times"/>
          <w:color w:val="000000" w:themeColor="text1"/>
        </w:rPr>
        <w:fldChar w:fldCharType="begin"/>
      </w:r>
      <w:r w:rsidR="003F1990" w:rsidRPr="003F1990">
        <w:rPr>
          <w:rFonts w:ascii="Times" w:hAnsi="Times"/>
          <w:color w:val="000000" w:themeColor="text1"/>
        </w:rPr>
        <w:instrText xml:space="preserve"> ADDIN EN.CITE &lt;EndNote&gt;&lt;Cite&gt;&lt;Author&gt;Blench&lt;/Author&gt;&lt;Year&gt;2001&lt;/Year&gt;&lt;RecNum&gt;77&lt;/RecNum&gt;&lt;DisplayText&gt;(Blench, 2001)&lt;/DisplayText&gt;&lt;record&gt;&lt;rec-number&gt;77&lt;/rec-number&gt;&lt;foreign-keys&gt;&lt;key app="EN" db-id="a5vsxf5vled9f6epvr7x5ptbsevzvvde5pat" timestamp="1480341313"&gt;77&lt;/key&gt;&lt;/foreign-keys&gt;&lt;ref-type name="Book"&gt;6&lt;/ref-type&gt;&lt;contributors&gt;&lt;authors&gt;&lt;author&gt;Blench, Roger&lt;/author&gt;&lt;/authors&gt;&lt;/contributors&gt;&lt;titles&gt;&lt;title&gt;&amp;apos;You can&amp;apos;t go home again&amp;apos;: pastoralism in the new millennium&lt;/title&gt;&lt;/titles&gt;&lt;pages&gt;104&lt;/pages&gt;&lt;dates&gt;&lt;year&gt;2001&lt;/year&gt;&lt;/dates&gt;&lt;pub-location&gt;London, UK&lt;/pub-location&gt;&lt;publisher&gt;Overseas Development Institute&lt;/publisher&gt;&lt;urls&gt;&lt;/urls&gt;&lt;/record&gt;&lt;/Cite&gt;&lt;/EndNote&gt;</w:instrText>
      </w:r>
      <w:r w:rsidR="00F938EA" w:rsidRPr="003F1990">
        <w:rPr>
          <w:rFonts w:ascii="Times" w:hAnsi="Times"/>
          <w:color w:val="000000" w:themeColor="text1"/>
        </w:rPr>
        <w:fldChar w:fldCharType="separate"/>
      </w:r>
      <w:r w:rsidR="00F938EA" w:rsidRPr="003F1990">
        <w:rPr>
          <w:rFonts w:ascii="Times" w:hAnsi="Times"/>
          <w:noProof/>
          <w:color w:val="000000" w:themeColor="text1"/>
        </w:rPr>
        <w:t>(Blench, 2001)</w:t>
      </w:r>
      <w:r w:rsidR="00F938EA" w:rsidRPr="003F1990">
        <w:rPr>
          <w:rFonts w:ascii="Times" w:hAnsi="Times"/>
          <w:color w:val="000000" w:themeColor="text1"/>
        </w:rPr>
        <w:fldChar w:fldCharType="end"/>
      </w:r>
      <w:r w:rsidR="000F0498" w:rsidRPr="003F1990">
        <w:rPr>
          <w:rFonts w:ascii="Times" w:hAnsi="Times"/>
          <w:color w:val="000000" w:themeColor="text1"/>
        </w:rPr>
        <w:t xml:space="preserve">. </w:t>
      </w:r>
      <w:r w:rsidRPr="00E136BF">
        <w:rPr>
          <w:rFonts w:ascii="Times" w:hAnsi="Times"/>
          <w:i/>
          <w:color w:val="000000" w:themeColor="text1"/>
        </w:rPr>
        <w:t>Bos</w:t>
      </w:r>
      <w:r w:rsidRPr="003F1990">
        <w:rPr>
          <w:rFonts w:ascii="Times" w:hAnsi="Times"/>
          <w:color w:val="000000" w:themeColor="text1"/>
        </w:rPr>
        <w:t xml:space="preserve">: </w:t>
      </w:r>
      <w:r w:rsidRPr="003F1990">
        <w:rPr>
          <w:rFonts w:ascii="Times" w:hAnsi="Times"/>
          <w:b/>
          <w:color w:val="000000" w:themeColor="text1"/>
        </w:rPr>
        <w:t>Zebu cattle</w:t>
      </w:r>
      <w:r w:rsidRPr="003F1990">
        <w:rPr>
          <w:rFonts w:ascii="Times" w:hAnsi="Times"/>
          <w:color w:val="000000" w:themeColor="text1"/>
        </w:rPr>
        <w:t xml:space="preserve"> are </w:t>
      </w:r>
      <w:r w:rsidR="00136375" w:rsidRPr="003F1990">
        <w:rPr>
          <w:rFonts w:ascii="Times" w:hAnsi="Times"/>
          <w:color w:val="000000" w:themeColor="text1"/>
        </w:rPr>
        <w:t>t</w:t>
      </w:r>
      <w:r w:rsidR="007D2C89" w:rsidRPr="003F1990">
        <w:rPr>
          <w:rFonts w:ascii="Times" w:hAnsi="Times"/>
          <w:color w:val="000000" w:themeColor="text1"/>
        </w:rPr>
        <w:t>raditionally</w:t>
      </w:r>
      <w:r w:rsidR="00136375" w:rsidRPr="003F1990">
        <w:rPr>
          <w:rFonts w:ascii="Times" w:hAnsi="Times"/>
          <w:color w:val="000000" w:themeColor="text1"/>
        </w:rPr>
        <w:t xml:space="preserve"> </w:t>
      </w:r>
      <w:r w:rsidRPr="003F1990">
        <w:rPr>
          <w:rFonts w:ascii="Times" w:hAnsi="Times"/>
          <w:color w:val="000000" w:themeColor="text1"/>
        </w:rPr>
        <w:t>present in Africa</w:t>
      </w:r>
      <w:r w:rsidR="00136375" w:rsidRPr="003F1990">
        <w:rPr>
          <w:rFonts w:ascii="Times" w:hAnsi="Times"/>
          <w:color w:val="000000" w:themeColor="text1"/>
        </w:rPr>
        <w:t xml:space="preserve"> and</w:t>
      </w:r>
      <w:r w:rsidR="00832A50" w:rsidRPr="003F1990">
        <w:rPr>
          <w:rFonts w:ascii="Times" w:hAnsi="Times"/>
          <w:color w:val="000000" w:themeColor="text1"/>
        </w:rPr>
        <w:t xml:space="preserve"> central and southern Asia</w:t>
      </w:r>
      <w:r w:rsidRPr="003F1990">
        <w:rPr>
          <w:rFonts w:ascii="Times" w:hAnsi="Times"/>
          <w:color w:val="000000" w:themeColor="text1"/>
        </w:rPr>
        <w:t xml:space="preserve">; the </w:t>
      </w:r>
      <w:r w:rsidRPr="003F1990">
        <w:rPr>
          <w:rFonts w:ascii="Times" w:hAnsi="Times"/>
          <w:b/>
          <w:color w:val="000000" w:themeColor="text1"/>
        </w:rPr>
        <w:t>Banteng</w:t>
      </w:r>
      <w:r w:rsidRPr="003F1990">
        <w:rPr>
          <w:rFonts w:ascii="Times" w:hAnsi="Times"/>
          <w:color w:val="000000" w:themeColor="text1"/>
        </w:rPr>
        <w:t xml:space="preserve"> is found primarily in southeast Asia; </w:t>
      </w:r>
      <w:r w:rsidRPr="003F1990">
        <w:rPr>
          <w:rFonts w:ascii="Times" w:hAnsi="Times"/>
          <w:b/>
          <w:color w:val="000000" w:themeColor="text1"/>
        </w:rPr>
        <w:t>Mithun</w:t>
      </w:r>
      <w:r w:rsidRPr="003F1990">
        <w:rPr>
          <w:rFonts w:ascii="Times" w:hAnsi="Times"/>
          <w:color w:val="000000" w:themeColor="text1"/>
        </w:rPr>
        <w:t xml:space="preserve"> are found primarily in south and southeast Asia; and </w:t>
      </w:r>
      <w:r w:rsidRPr="003F1990">
        <w:rPr>
          <w:rFonts w:ascii="Times" w:hAnsi="Times"/>
          <w:b/>
          <w:color w:val="000000" w:themeColor="text1"/>
        </w:rPr>
        <w:t>Yak</w:t>
      </w:r>
      <w:r w:rsidRPr="003F1990">
        <w:rPr>
          <w:rFonts w:ascii="Times" w:hAnsi="Times"/>
          <w:color w:val="000000" w:themeColor="text1"/>
        </w:rPr>
        <w:t xml:space="preserve"> are </w:t>
      </w:r>
      <w:r w:rsidR="00871D57" w:rsidRPr="003F1990">
        <w:rPr>
          <w:rFonts w:ascii="Times" w:hAnsi="Times"/>
          <w:color w:val="000000" w:themeColor="text1"/>
        </w:rPr>
        <w:t>traditionally found in Highland Central Asia</w:t>
      </w:r>
      <w:r w:rsidRPr="003F1990">
        <w:rPr>
          <w:rFonts w:ascii="Times" w:hAnsi="Times"/>
          <w:color w:val="000000" w:themeColor="text1"/>
        </w:rPr>
        <w:t xml:space="preserve"> </w:t>
      </w:r>
      <w:r w:rsidR="00474AF9" w:rsidRPr="003F1990">
        <w:rPr>
          <w:rFonts w:ascii="Times" w:hAnsi="Times"/>
          <w:color w:val="000000" w:themeColor="text1"/>
        </w:rPr>
        <w:t>but may also be found in Europe in modern times</w:t>
      </w:r>
      <w:r w:rsidRPr="003F1990">
        <w:rPr>
          <w:rFonts w:ascii="Times" w:hAnsi="Times"/>
          <w:color w:val="000000" w:themeColor="text1"/>
        </w:rPr>
        <w:t xml:space="preserve">.  </w:t>
      </w:r>
      <w:r w:rsidRPr="00E136BF">
        <w:rPr>
          <w:rFonts w:ascii="Times" w:hAnsi="Times"/>
          <w:i/>
          <w:color w:val="000000" w:themeColor="text1"/>
        </w:rPr>
        <w:t>Camelidae</w:t>
      </w:r>
      <w:r w:rsidRPr="003F1990">
        <w:rPr>
          <w:rFonts w:ascii="Times" w:hAnsi="Times"/>
          <w:color w:val="000000" w:themeColor="text1"/>
        </w:rPr>
        <w:t xml:space="preserve">: </w:t>
      </w:r>
      <w:r w:rsidRPr="003F1990">
        <w:rPr>
          <w:rFonts w:ascii="Times" w:hAnsi="Times"/>
          <w:b/>
          <w:color w:val="000000" w:themeColor="text1"/>
        </w:rPr>
        <w:t>Dromedary camels</w:t>
      </w:r>
      <w:r w:rsidRPr="003F1990">
        <w:rPr>
          <w:rFonts w:ascii="Times" w:hAnsi="Times"/>
          <w:color w:val="000000" w:themeColor="text1"/>
        </w:rPr>
        <w:t xml:space="preserve"> are </w:t>
      </w:r>
      <w:r w:rsidR="00173F6D" w:rsidRPr="003F1990">
        <w:rPr>
          <w:rFonts w:ascii="Times" w:hAnsi="Times"/>
          <w:color w:val="000000" w:themeColor="text1"/>
        </w:rPr>
        <w:t>traditionally found</w:t>
      </w:r>
      <w:r w:rsidR="00E2757A" w:rsidRPr="003F1990">
        <w:rPr>
          <w:rFonts w:ascii="Times" w:hAnsi="Times"/>
          <w:color w:val="000000" w:themeColor="text1"/>
        </w:rPr>
        <w:t xml:space="preserve"> in Africa and the middle east</w:t>
      </w:r>
      <w:r w:rsidRPr="003F1990">
        <w:rPr>
          <w:rFonts w:ascii="Times" w:hAnsi="Times"/>
          <w:color w:val="000000" w:themeColor="text1"/>
        </w:rPr>
        <w:t>,</w:t>
      </w:r>
      <w:r w:rsidR="00AF3B48" w:rsidRPr="003F1990">
        <w:rPr>
          <w:rFonts w:ascii="Times" w:hAnsi="Times"/>
          <w:color w:val="000000" w:themeColor="text1"/>
        </w:rPr>
        <w:t xml:space="preserve"> but are also </w:t>
      </w:r>
      <w:r w:rsidR="009C0149" w:rsidRPr="003F1990">
        <w:rPr>
          <w:rFonts w:ascii="Times" w:hAnsi="Times"/>
          <w:color w:val="000000" w:themeColor="text1"/>
        </w:rPr>
        <w:t>found in</w:t>
      </w:r>
      <w:r w:rsidRPr="003F1990">
        <w:rPr>
          <w:rFonts w:ascii="Times" w:hAnsi="Times"/>
          <w:color w:val="000000" w:themeColor="text1"/>
        </w:rPr>
        <w:t xml:space="preserve"> south Asia and Australia</w:t>
      </w:r>
      <w:r w:rsidR="00AF3B48" w:rsidRPr="003F1990">
        <w:rPr>
          <w:rFonts w:ascii="Times" w:hAnsi="Times"/>
          <w:color w:val="000000" w:themeColor="text1"/>
        </w:rPr>
        <w:t xml:space="preserve"> </w:t>
      </w:r>
      <w:r w:rsidR="00F938EA" w:rsidRPr="003F1990">
        <w:rPr>
          <w:rFonts w:ascii="Times" w:hAnsi="Times"/>
          <w:color w:val="000000" w:themeColor="text1"/>
        </w:rPr>
        <w:fldChar w:fldCharType="begin"/>
      </w:r>
      <w:r w:rsidR="00DF3E5F" w:rsidRPr="003F1990">
        <w:rPr>
          <w:rFonts w:ascii="Times" w:hAnsi="Times"/>
          <w:color w:val="000000" w:themeColor="text1"/>
        </w:rPr>
        <w:instrText xml:space="preserve"> ADDIN EN.CITE &lt;EndNote&gt;&lt;Cite&gt;&lt;Author&gt;Bell&lt;/Author&gt;&lt;Year&gt;2013&lt;/Year&gt;&lt;RecNum&gt;157&lt;/RecNum&gt;&lt;Prefix&gt;e.g. &lt;/Prefix&gt;&lt;DisplayText&gt;(e.g. Bell, 2013)&lt;/DisplayText&gt;&lt;record&gt;&lt;rec-number&gt;157&lt;/rec-number&gt;&lt;foreign-keys&gt;&lt;key app="EN" db-id="a5vsxf5vled9f6epvr7x5ptbsevzvvde5pat" timestamp="1488705171"&gt;157&lt;/key&gt;&lt;/foreign-keys&gt;&lt;ref-type name="Newspaper Article"&gt;23&lt;/ref-type&gt;&lt;contributors&gt;&lt;authors&gt;&lt;author&gt;Sarah Bell&lt;/author&gt;&lt;/authors&gt;&lt;/contributors&gt;&lt;titles&gt;&lt;title&gt;Australia, home to the world’s largest camel herd&lt;/title&gt;&lt;secondary-title&gt;BBC News&lt;/secondary-title&gt;&lt;/titles&gt;&lt;dates&gt;&lt;year&gt;2013&lt;/year&gt;&lt;/dates&gt;&lt;urls&gt;&lt;related-urls&gt;&lt;url&gt;http://www.bbc.com/news/magazine-22522695&lt;/url&gt;&lt;/related-urls&gt;&lt;/urls&gt;&lt;/record&gt;&lt;/Cite&gt;&lt;/EndNote&gt;</w:instrText>
      </w:r>
      <w:r w:rsidR="00F938EA" w:rsidRPr="003F1990">
        <w:rPr>
          <w:rFonts w:ascii="Times" w:hAnsi="Times"/>
          <w:color w:val="000000" w:themeColor="text1"/>
        </w:rPr>
        <w:fldChar w:fldCharType="separate"/>
      </w:r>
      <w:r w:rsidR="00DF3E5F" w:rsidRPr="003F1990">
        <w:rPr>
          <w:rFonts w:ascii="Times" w:hAnsi="Times"/>
          <w:noProof/>
          <w:color w:val="000000" w:themeColor="text1"/>
        </w:rPr>
        <w:t>(e.g. Bell, 2013)</w:t>
      </w:r>
      <w:r w:rsidR="00F938EA" w:rsidRPr="003F1990">
        <w:rPr>
          <w:rFonts w:ascii="Times" w:hAnsi="Times"/>
          <w:color w:val="000000" w:themeColor="text1"/>
        </w:rPr>
        <w:fldChar w:fldCharType="end"/>
      </w:r>
      <w:r w:rsidRPr="003F1990">
        <w:rPr>
          <w:rFonts w:ascii="Times" w:hAnsi="Times"/>
          <w:color w:val="000000" w:themeColor="text1"/>
        </w:rPr>
        <w:t xml:space="preserve">, while </w:t>
      </w:r>
      <w:r w:rsidRPr="003F1990">
        <w:rPr>
          <w:rFonts w:ascii="Times" w:hAnsi="Times"/>
          <w:b/>
          <w:color w:val="000000" w:themeColor="text1"/>
        </w:rPr>
        <w:t>Bactrian camels</w:t>
      </w:r>
      <w:r w:rsidR="00F3777D" w:rsidRPr="003F1990">
        <w:rPr>
          <w:rFonts w:ascii="Times" w:hAnsi="Times"/>
          <w:color w:val="000000" w:themeColor="text1"/>
        </w:rPr>
        <w:t xml:space="preserve"> are traditionally</w:t>
      </w:r>
      <w:r w:rsidRPr="003F1990">
        <w:rPr>
          <w:rFonts w:ascii="Times" w:hAnsi="Times"/>
          <w:color w:val="000000" w:themeColor="text1"/>
        </w:rPr>
        <w:t xml:space="preserve"> found in </w:t>
      </w:r>
      <w:r w:rsidR="00AD24BC" w:rsidRPr="003F1990">
        <w:rPr>
          <w:rFonts w:ascii="Times" w:hAnsi="Times"/>
          <w:color w:val="000000" w:themeColor="text1"/>
        </w:rPr>
        <w:t xml:space="preserve">East-central Asia, </w:t>
      </w:r>
      <w:r w:rsidR="00D82513" w:rsidRPr="003F1990">
        <w:rPr>
          <w:rFonts w:ascii="Times" w:hAnsi="Times"/>
          <w:color w:val="000000" w:themeColor="text1"/>
        </w:rPr>
        <w:t>they may also be found</w:t>
      </w:r>
      <w:r w:rsidRPr="003F1990">
        <w:rPr>
          <w:rFonts w:ascii="Times" w:hAnsi="Times"/>
          <w:color w:val="000000" w:themeColor="text1"/>
        </w:rPr>
        <w:t xml:space="preserve"> middle east</w:t>
      </w:r>
      <w:r w:rsidR="00D82513" w:rsidRPr="003F1990">
        <w:rPr>
          <w:rFonts w:ascii="Times" w:hAnsi="Times"/>
          <w:color w:val="000000" w:themeColor="text1"/>
        </w:rPr>
        <w:t xml:space="preserve"> in modern times</w:t>
      </w:r>
      <w:r w:rsidRPr="003F1990">
        <w:rPr>
          <w:rFonts w:ascii="Times" w:hAnsi="Times"/>
          <w:color w:val="000000" w:themeColor="text1"/>
        </w:rPr>
        <w:t xml:space="preserve">; </w:t>
      </w:r>
      <w:r w:rsidRPr="003F1990">
        <w:rPr>
          <w:rFonts w:ascii="Times" w:hAnsi="Times"/>
          <w:b/>
          <w:color w:val="000000" w:themeColor="text1"/>
        </w:rPr>
        <w:t>llama</w:t>
      </w:r>
      <w:r w:rsidRPr="003F1990">
        <w:rPr>
          <w:rFonts w:ascii="Times" w:hAnsi="Times"/>
          <w:color w:val="000000" w:themeColor="text1"/>
        </w:rPr>
        <w:t xml:space="preserve"> and </w:t>
      </w:r>
      <w:r w:rsidRPr="003F1990">
        <w:rPr>
          <w:rFonts w:ascii="Times" w:hAnsi="Times"/>
          <w:b/>
          <w:color w:val="000000" w:themeColor="text1"/>
        </w:rPr>
        <w:t>alpaca</w:t>
      </w:r>
      <w:r w:rsidRPr="003F1990">
        <w:rPr>
          <w:rFonts w:ascii="Times" w:hAnsi="Times"/>
          <w:color w:val="000000" w:themeColor="text1"/>
        </w:rPr>
        <w:t xml:space="preserve"> are </w:t>
      </w:r>
      <w:r w:rsidR="00BB614E" w:rsidRPr="003F1990">
        <w:rPr>
          <w:rFonts w:ascii="Times" w:hAnsi="Times"/>
          <w:color w:val="000000" w:themeColor="text1"/>
        </w:rPr>
        <w:t>traditionally</w:t>
      </w:r>
      <w:r w:rsidRPr="003F1990">
        <w:rPr>
          <w:rFonts w:ascii="Times" w:hAnsi="Times"/>
          <w:color w:val="000000" w:themeColor="text1"/>
        </w:rPr>
        <w:t xml:space="preserve"> found in </w:t>
      </w:r>
      <w:r w:rsidR="00E06605" w:rsidRPr="003F1990">
        <w:rPr>
          <w:rFonts w:ascii="Times" w:hAnsi="Times"/>
          <w:color w:val="000000" w:themeColor="text1"/>
        </w:rPr>
        <w:t>the Andes</w:t>
      </w:r>
      <w:r w:rsidRPr="003F1990">
        <w:rPr>
          <w:rFonts w:ascii="Times" w:hAnsi="Times"/>
          <w:color w:val="000000" w:themeColor="text1"/>
        </w:rPr>
        <w:t>, and more rece</w:t>
      </w:r>
      <w:r w:rsidR="00BB614E" w:rsidRPr="003F1990">
        <w:rPr>
          <w:rFonts w:ascii="Times" w:hAnsi="Times"/>
          <w:color w:val="000000" w:themeColor="text1"/>
        </w:rPr>
        <w:t>ntly in Europe and North America</w:t>
      </w:r>
      <w:r w:rsidRPr="003F1990">
        <w:rPr>
          <w:rFonts w:ascii="Times" w:hAnsi="Times"/>
          <w:color w:val="000000" w:themeColor="text1"/>
        </w:rPr>
        <w:t xml:space="preserve">.  </w:t>
      </w:r>
      <w:r w:rsidRPr="003F1990">
        <w:rPr>
          <w:rFonts w:ascii="Times" w:hAnsi="Times"/>
          <w:b/>
          <w:color w:val="000000" w:themeColor="text1"/>
        </w:rPr>
        <w:t>Buffalo</w:t>
      </w:r>
      <w:r w:rsidRPr="003F1990">
        <w:rPr>
          <w:rFonts w:ascii="Times" w:hAnsi="Times"/>
          <w:color w:val="000000" w:themeColor="text1"/>
        </w:rPr>
        <w:t xml:space="preserve"> are found </w:t>
      </w:r>
      <w:r w:rsidR="00643773" w:rsidRPr="003F1990">
        <w:rPr>
          <w:rFonts w:ascii="Times" w:hAnsi="Times"/>
          <w:color w:val="000000" w:themeColor="text1"/>
        </w:rPr>
        <w:t>throughout</w:t>
      </w:r>
      <w:r w:rsidRPr="003F1990">
        <w:rPr>
          <w:rFonts w:ascii="Times" w:hAnsi="Times"/>
          <w:color w:val="000000" w:themeColor="text1"/>
        </w:rPr>
        <w:t xml:space="preserve"> Eurasia</w:t>
      </w:r>
      <w:r w:rsidR="001D3FCE" w:rsidRPr="003F1990">
        <w:rPr>
          <w:rFonts w:ascii="Times" w:hAnsi="Times"/>
          <w:color w:val="000000" w:themeColor="text1"/>
        </w:rPr>
        <w:t xml:space="preserve"> and</w:t>
      </w:r>
      <w:r w:rsidRPr="003F1990">
        <w:rPr>
          <w:rFonts w:ascii="Times" w:hAnsi="Times"/>
          <w:color w:val="000000" w:themeColor="text1"/>
        </w:rPr>
        <w:t xml:space="preserve"> Australia</w:t>
      </w:r>
      <w:r w:rsidR="001D3FCE" w:rsidRPr="003F1990">
        <w:rPr>
          <w:rFonts w:ascii="Times" w:hAnsi="Times"/>
          <w:color w:val="000000" w:themeColor="text1"/>
        </w:rPr>
        <w:t xml:space="preserve"> in recent times</w:t>
      </w:r>
      <w:r w:rsidRPr="003F1990">
        <w:rPr>
          <w:rFonts w:ascii="Times" w:hAnsi="Times"/>
          <w:color w:val="000000" w:themeColor="text1"/>
        </w:rPr>
        <w:t xml:space="preserve">. </w:t>
      </w:r>
      <w:r w:rsidRPr="003F1990">
        <w:rPr>
          <w:rFonts w:ascii="Times" w:hAnsi="Times"/>
          <w:b/>
          <w:color w:val="000000" w:themeColor="text1"/>
        </w:rPr>
        <w:t>Reindeer</w:t>
      </w:r>
      <w:r w:rsidRPr="003F1990">
        <w:rPr>
          <w:rFonts w:ascii="Times" w:hAnsi="Times"/>
          <w:color w:val="000000" w:themeColor="text1"/>
        </w:rPr>
        <w:t xml:space="preserve"> are found primarily in </w:t>
      </w:r>
      <w:r w:rsidR="00B9431D" w:rsidRPr="003F1990">
        <w:rPr>
          <w:rFonts w:ascii="Times" w:hAnsi="Times"/>
          <w:color w:val="000000" w:themeColor="text1"/>
        </w:rPr>
        <w:t xml:space="preserve">circumpolar </w:t>
      </w:r>
      <w:r w:rsidRPr="003F1990">
        <w:rPr>
          <w:rFonts w:ascii="Times" w:hAnsi="Times"/>
          <w:color w:val="000000" w:themeColor="text1"/>
        </w:rPr>
        <w:t>Eurasia, and more recently in North America</w:t>
      </w:r>
      <w:r w:rsidR="00DF3E5F" w:rsidRPr="003F1990">
        <w:rPr>
          <w:rFonts w:ascii="Times" w:hAnsi="Times"/>
          <w:color w:val="000000" w:themeColor="text1"/>
        </w:rPr>
        <w:t xml:space="preserve"> </w:t>
      </w:r>
      <w:r w:rsidR="00DF3E5F" w:rsidRPr="003F1990">
        <w:rPr>
          <w:rFonts w:ascii="Times" w:hAnsi="Times"/>
          <w:color w:val="000000" w:themeColor="text1"/>
        </w:rPr>
        <w:fldChar w:fldCharType="begin"/>
      </w:r>
      <w:r w:rsidR="003F1990" w:rsidRPr="003F1990">
        <w:rPr>
          <w:rFonts w:ascii="Times" w:hAnsi="Times"/>
          <w:color w:val="000000" w:themeColor="text1"/>
        </w:rPr>
        <w:instrText xml:space="preserve"> ADDIN EN.CITE &lt;EndNote&gt;&lt;Cite&gt;&lt;Author&gt;GBIF&lt;/Author&gt;&lt;Year&gt;2017&lt;/Year&gt;&lt;RecNum&gt;158&lt;/RecNum&gt;&lt;DisplayText&gt;(Blench, 2001 - Table 2, GBIF, 2017)&lt;/DisplayText&gt;&lt;record&gt;&lt;rec-number&gt;158&lt;/rec-number&gt;&lt;foreign-keys&gt;&lt;key app="EN" db-id="a5vsxf5vled9f6epvr7x5ptbsevzvvde5pat" timestamp="1488707195"&gt;158&lt;/key&gt;&lt;/foreign-keys&gt;&lt;ref-type name="Web Page"&gt;12&lt;/ref-type&gt;&lt;contributors&gt;&lt;authors&gt;&lt;author&gt;GBIF&lt;/author&gt;&lt;/authors&gt;&lt;/contributors&gt;&lt;titles&gt;&lt;title&gt;GBIF backbone taxonomy&lt;/title&gt;&lt;/titles&gt;&lt;dates&gt;&lt;year&gt;2017&lt;/year&gt;&lt;/dates&gt;&lt;pub-location&gt;http://www.gbif.org/species&lt;/pub-location&gt;&lt;publisher&gt;GBIF Secretariat&lt;/publisher&gt;&lt;urls&gt;&lt;related-urls&gt;&lt;url&gt;http://www.gbif.org/species/&lt;/url&gt;&lt;/related-urls&gt;&lt;/urls&gt;&lt;electronic-resource-num&gt;10.15468/39omei &lt;/electronic-resource-num&gt;&lt;/record&gt;&lt;/Cite&gt;&lt;Cite&gt;&lt;Author&gt;Blench&lt;/Author&gt;&lt;Year&gt;2001&lt;/Year&gt;&lt;RecNum&gt;77&lt;/RecNum&gt;&lt;Suffix&gt; - Table 2&lt;/Suffix&gt;&lt;record&gt;&lt;rec-number&gt;77&lt;/rec-number&gt;&lt;foreign-keys&gt;&lt;key app="EN" db-id="a5vsxf5vled9f6epvr7x5ptbsevzvvde5pat" timestamp="1480341313"&gt;77&lt;/key&gt;&lt;/foreign-keys&gt;&lt;ref-type name="Book"&gt;6&lt;/ref-type&gt;&lt;contributors&gt;&lt;authors&gt;&lt;author&gt;Blench, Roger&lt;/author&gt;&lt;/authors&gt;&lt;/contributors&gt;&lt;titles&gt;&lt;title&gt;&amp;apos;You can&amp;apos;t go home again&amp;apos;: pastoralism in the new millennium&lt;/title&gt;&lt;/titles&gt;&lt;pages&gt;104&lt;/pages&gt;&lt;dates&gt;&lt;year&gt;2001&lt;/year&gt;&lt;/dates&gt;&lt;pub-location&gt;London, UK&lt;/pub-location&gt;&lt;publisher&gt;Overseas Development Institute&lt;/publisher&gt;&lt;urls&gt;&lt;/urls&gt;&lt;/record&gt;&lt;/Cite&gt;&lt;/EndNote&gt;</w:instrText>
      </w:r>
      <w:r w:rsidR="00DF3E5F" w:rsidRPr="003F1990">
        <w:rPr>
          <w:rFonts w:ascii="Times" w:hAnsi="Times"/>
          <w:color w:val="000000" w:themeColor="text1"/>
        </w:rPr>
        <w:fldChar w:fldCharType="separate"/>
      </w:r>
      <w:r w:rsidR="00DF3E5F" w:rsidRPr="003F1990">
        <w:rPr>
          <w:rFonts w:ascii="Times" w:hAnsi="Times"/>
          <w:noProof/>
          <w:color w:val="000000" w:themeColor="text1"/>
        </w:rPr>
        <w:t>(Blench, 2001 - Table 2, GBIF, 2017)</w:t>
      </w:r>
      <w:r w:rsidR="00DF3E5F" w:rsidRPr="003F1990">
        <w:rPr>
          <w:rFonts w:ascii="Times" w:hAnsi="Times"/>
          <w:color w:val="000000" w:themeColor="text1"/>
        </w:rPr>
        <w:fldChar w:fldCharType="end"/>
      </w:r>
      <w:r w:rsidRPr="003F1990">
        <w:rPr>
          <w:rFonts w:ascii="Times" w:hAnsi="Times"/>
          <w:color w:val="000000" w:themeColor="text1"/>
        </w:rPr>
        <w:t xml:space="preserve">. See Larson &amp; Fuller </w:t>
      </w:r>
      <w:r w:rsidRPr="003F1990">
        <w:rPr>
          <w:rFonts w:ascii="Times" w:hAnsi="Times"/>
          <w:color w:val="000000" w:themeColor="text1"/>
        </w:rPr>
        <w:fldChar w:fldCharType="begin"/>
      </w:r>
      <w:r w:rsidR="003F1990" w:rsidRPr="003F1990">
        <w:rPr>
          <w:rFonts w:ascii="Times" w:hAnsi="Times"/>
          <w:color w:val="000000" w:themeColor="text1"/>
        </w:rPr>
        <w:instrText xml:space="preserve"> ADDIN EN.CITE &lt;EndNote&gt;&lt;Cite&gt;&lt;Author&gt;Larson&lt;/Author&gt;&lt;Year&gt;2014&lt;/Year&gt;&lt;RecNum&gt;137&lt;/RecNum&gt;&lt;DisplayText&gt;(Larson &amp;amp;  Fuller, 2014)&lt;/DisplayText&gt;&lt;record&gt;&lt;rec-number&gt;137&lt;/rec-number&gt;&lt;foreign-keys&gt;&lt;key app="EN" db-id="a5vsxf5vled9f6epvr7x5ptbsevzvvde5pat" timestamp="1487676807"&gt;137&lt;/key&gt;&lt;/foreign-keys&gt;&lt;ref-type name="Journal Article"&gt;17&lt;/ref-type&gt;&lt;contributors&gt;&lt;authors&gt;&lt;author&gt;Larson, Greger&lt;/author&gt;&lt;author&gt;Fuller, Dorian Q.&lt;/author&gt;&lt;/authors&gt;&lt;/contributors&gt;&lt;titles&gt;&lt;title&gt;The evolution of animal domestication&lt;/title&gt;&lt;secondary-title&gt;The Annual Review of Ecology, Evolution, and Systematics&lt;/secondary-title&gt;&lt;/titles&gt;&lt;periodical&gt;&lt;full-title&gt;The Annual Review of Ecology, Evolution, and Systematics&lt;/full-title&gt;&lt;/periodical&gt;&lt;pages&gt;115-36&lt;/pages&gt;&lt;volume&gt;45&lt;/volume&gt;&lt;dates&gt;&lt;year&gt;2014&lt;/year&gt;&lt;/dates&gt;&lt;urls&gt;&lt;/urls&gt;&lt;/record&gt;&lt;/Cite&gt;&lt;/EndNote&gt;</w:instrText>
      </w:r>
      <w:r w:rsidRPr="003F1990">
        <w:rPr>
          <w:rFonts w:ascii="Times" w:hAnsi="Times"/>
          <w:color w:val="000000" w:themeColor="text1"/>
        </w:rPr>
        <w:fldChar w:fldCharType="separate"/>
      </w:r>
      <w:r w:rsidR="00F938EA" w:rsidRPr="003F1990">
        <w:rPr>
          <w:rFonts w:ascii="Times" w:hAnsi="Times"/>
          <w:noProof/>
          <w:color w:val="000000" w:themeColor="text1"/>
        </w:rPr>
        <w:t>(Larson &amp;  Fuller, 2014)</w:t>
      </w:r>
      <w:r w:rsidRPr="003F1990">
        <w:rPr>
          <w:rFonts w:ascii="Times" w:hAnsi="Times"/>
          <w:color w:val="000000" w:themeColor="text1"/>
        </w:rPr>
        <w:fldChar w:fldCharType="end"/>
      </w:r>
      <w:r w:rsidRPr="003F1990">
        <w:rPr>
          <w:rFonts w:ascii="Times" w:hAnsi="Times"/>
          <w:color w:val="000000" w:themeColor="text1"/>
        </w:rPr>
        <w:t xml:space="preserve"> for a</w:t>
      </w:r>
      <w:r w:rsidR="00282BD0" w:rsidRPr="003F1990">
        <w:rPr>
          <w:rFonts w:ascii="Times" w:hAnsi="Times"/>
          <w:color w:val="000000" w:themeColor="text1"/>
        </w:rPr>
        <w:t>nimal domestication information, however in order to specify historic and prehistoric distributions, it is necessary to assemble global faunal databases</w:t>
      </w:r>
      <w:r w:rsidR="008A7D0F" w:rsidRPr="003F1990">
        <w:rPr>
          <w:rFonts w:ascii="Times" w:hAnsi="Times"/>
          <w:color w:val="000000" w:themeColor="text1"/>
        </w:rPr>
        <w:t>.</w:t>
      </w:r>
    </w:p>
    <w:p w14:paraId="3AE259A9" w14:textId="77777777" w:rsidR="006E4A9C" w:rsidRPr="003F1990" w:rsidRDefault="006E4A9C" w:rsidP="00235414">
      <w:pPr>
        <w:spacing w:line="480" w:lineRule="auto"/>
        <w:rPr>
          <w:rFonts w:ascii="Times" w:hAnsi="Times" w:cs="Times New Roman"/>
          <w:color w:val="000000" w:themeColor="text1"/>
        </w:rPr>
      </w:pPr>
    </w:p>
    <w:p w14:paraId="48BB50A6" w14:textId="255725CF" w:rsidR="00A85EE0" w:rsidRPr="003F1990" w:rsidRDefault="007007D7" w:rsidP="00235414">
      <w:pPr>
        <w:spacing w:line="480" w:lineRule="auto"/>
        <w:rPr>
          <w:rFonts w:ascii="Times" w:hAnsi="Times" w:cs="Times New Roman"/>
          <w:color w:val="000000" w:themeColor="text1"/>
        </w:rPr>
      </w:pPr>
      <w:r w:rsidRPr="003F1990">
        <w:rPr>
          <w:rFonts w:ascii="Times" w:hAnsi="Times" w:cs="Times New Roman"/>
          <w:b/>
          <w:color w:val="000000" w:themeColor="text1"/>
        </w:rPr>
        <w:t>Livestock units</w:t>
      </w:r>
      <w:r w:rsidRPr="003F1990">
        <w:rPr>
          <w:rFonts w:ascii="Times" w:hAnsi="Times" w:cs="Times New Roman"/>
          <w:color w:val="000000" w:themeColor="text1"/>
        </w:rPr>
        <w:t xml:space="preserve">: </w:t>
      </w:r>
      <w:r w:rsidR="00431A5F" w:rsidRPr="003F1990">
        <w:rPr>
          <w:rFonts w:ascii="Times" w:hAnsi="Times" w:cs="Times New Roman"/>
          <w:color w:val="000000" w:themeColor="text1"/>
        </w:rPr>
        <w:t>many modern</w:t>
      </w:r>
      <w:r w:rsidR="004734C8" w:rsidRPr="003F1990">
        <w:rPr>
          <w:rFonts w:ascii="Times" w:hAnsi="Times" w:cs="Times New Roman"/>
          <w:color w:val="000000" w:themeColor="text1"/>
        </w:rPr>
        <w:t xml:space="preserve"> studies represent animal weight with standardized livestock units (LU</w:t>
      </w:r>
      <w:r w:rsidR="00DD0386" w:rsidRPr="003F1990">
        <w:rPr>
          <w:rFonts w:ascii="Times" w:hAnsi="Times" w:cs="Times New Roman"/>
          <w:color w:val="000000" w:themeColor="text1"/>
        </w:rPr>
        <w:t>s</w:t>
      </w:r>
      <w:r w:rsidR="004734C8" w:rsidRPr="003F1990">
        <w:rPr>
          <w:rFonts w:ascii="Times" w:hAnsi="Times" w:cs="Times New Roman"/>
          <w:color w:val="000000" w:themeColor="text1"/>
        </w:rPr>
        <w:t>),</w:t>
      </w:r>
      <w:r w:rsidR="001566D4" w:rsidRPr="003F1990">
        <w:rPr>
          <w:rFonts w:ascii="Times" w:hAnsi="Times" w:cs="Times New Roman"/>
          <w:color w:val="000000" w:themeColor="text1"/>
        </w:rPr>
        <w:t xml:space="preserve"> e.g.</w:t>
      </w:r>
      <w:r w:rsidR="00DD0386" w:rsidRPr="003F1990">
        <w:rPr>
          <w:rFonts w:ascii="Times" w:hAnsi="Times" w:cs="Times New Roman"/>
          <w:color w:val="000000" w:themeColor="text1"/>
        </w:rPr>
        <w:t>, where</w:t>
      </w:r>
      <w:r w:rsidR="001566D4" w:rsidRPr="003F1990">
        <w:rPr>
          <w:rFonts w:ascii="Times" w:hAnsi="Times" w:cs="Times New Roman"/>
          <w:color w:val="000000" w:themeColor="text1"/>
        </w:rPr>
        <w:t xml:space="preserve"> one </w:t>
      </w:r>
      <w:r w:rsidR="001A57E1" w:rsidRPr="003F1990">
        <w:rPr>
          <w:rFonts w:ascii="Times" w:hAnsi="Times" w:cs="Times New Roman"/>
          <w:color w:val="000000" w:themeColor="text1"/>
        </w:rPr>
        <w:t>(OECD</w:t>
      </w:r>
      <w:r w:rsidR="00B3195A" w:rsidRPr="003F1990">
        <w:rPr>
          <w:rFonts w:ascii="Times" w:hAnsi="Times" w:cs="Times New Roman"/>
          <w:color w:val="000000" w:themeColor="text1"/>
        </w:rPr>
        <w:t>-</w:t>
      </w:r>
      <w:r w:rsidR="00B41197" w:rsidRPr="003F1990">
        <w:rPr>
          <w:rFonts w:ascii="Times" w:hAnsi="Times" w:cs="Times New Roman"/>
          <w:color w:val="000000" w:themeColor="text1"/>
        </w:rPr>
        <w:t>member country</w:t>
      </w:r>
      <w:r w:rsidR="001A57E1" w:rsidRPr="003F1990">
        <w:rPr>
          <w:rFonts w:ascii="Times" w:hAnsi="Times" w:cs="Times New Roman"/>
          <w:color w:val="000000" w:themeColor="text1"/>
        </w:rPr>
        <w:t xml:space="preserve">) </w:t>
      </w:r>
      <w:r w:rsidR="001566D4" w:rsidRPr="003F1990">
        <w:rPr>
          <w:rFonts w:ascii="Times" w:hAnsi="Times" w:cs="Times New Roman"/>
          <w:color w:val="000000" w:themeColor="text1"/>
        </w:rPr>
        <w:t xml:space="preserve">cow is equivalent to eight </w:t>
      </w:r>
      <w:r w:rsidR="00321562" w:rsidRPr="003F1990">
        <w:rPr>
          <w:rFonts w:ascii="Times" w:hAnsi="Times" w:cs="Times New Roman"/>
          <w:color w:val="000000" w:themeColor="text1"/>
        </w:rPr>
        <w:t>(OECD) sheep or goat</w:t>
      </w:r>
      <w:r w:rsidR="00B41197" w:rsidRPr="003F1990">
        <w:rPr>
          <w:rFonts w:ascii="Times" w:hAnsi="Times" w:cs="Times New Roman"/>
          <w:color w:val="000000" w:themeColor="text1"/>
        </w:rPr>
        <w:t xml:space="preserve"> (0.125 LUs each)</w:t>
      </w:r>
      <w:r w:rsidR="001566D4" w:rsidRPr="003F1990">
        <w:rPr>
          <w:rFonts w:ascii="Times" w:hAnsi="Times" w:cs="Times New Roman"/>
          <w:color w:val="000000" w:themeColor="text1"/>
        </w:rPr>
        <w:t xml:space="preserve">, </w:t>
      </w:r>
      <w:r w:rsidR="00B41197" w:rsidRPr="003F1990">
        <w:rPr>
          <w:rFonts w:ascii="Times" w:hAnsi="Times" w:cs="Times New Roman"/>
          <w:color w:val="000000" w:themeColor="text1"/>
        </w:rPr>
        <w:t>but</w:t>
      </w:r>
      <w:r w:rsidR="00DD0386" w:rsidRPr="003F1990">
        <w:rPr>
          <w:rFonts w:ascii="Times" w:hAnsi="Times" w:cs="Times New Roman"/>
          <w:color w:val="000000" w:themeColor="text1"/>
        </w:rPr>
        <w:t xml:space="preserve"> a</w:t>
      </w:r>
      <w:r w:rsidR="004734C8" w:rsidRPr="003F1990">
        <w:rPr>
          <w:rFonts w:ascii="Times" w:hAnsi="Times" w:cs="Times New Roman"/>
          <w:color w:val="000000" w:themeColor="text1"/>
        </w:rPr>
        <w:t xml:space="preserve"> sub-Saharan cow</w:t>
      </w:r>
      <w:r w:rsidR="009F7FA1" w:rsidRPr="003F1990">
        <w:rPr>
          <w:rFonts w:ascii="Times" w:hAnsi="Times" w:cs="Times New Roman"/>
          <w:color w:val="000000" w:themeColor="text1"/>
        </w:rPr>
        <w:t xml:space="preserve"> equal</w:t>
      </w:r>
      <w:r w:rsidR="00DD0386" w:rsidRPr="003F1990">
        <w:rPr>
          <w:rFonts w:ascii="Times" w:hAnsi="Times" w:cs="Times New Roman"/>
          <w:color w:val="000000" w:themeColor="text1"/>
        </w:rPr>
        <w:t>s</w:t>
      </w:r>
      <w:r w:rsidR="004734C8" w:rsidRPr="003F1990">
        <w:rPr>
          <w:rFonts w:ascii="Times" w:hAnsi="Times" w:cs="Times New Roman"/>
          <w:color w:val="000000" w:themeColor="text1"/>
        </w:rPr>
        <w:t xml:space="preserve"> </w:t>
      </w:r>
      <w:r w:rsidR="009477A4" w:rsidRPr="003F1990">
        <w:rPr>
          <w:rFonts w:ascii="Times" w:hAnsi="Times" w:cs="Times New Roman"/>
          <w:color w:val="000000" w:themeColor="text1"/>
        </w:rPr>
        <w:t>0</w:t>
      </w:r>
      <w:r w:rsidR="00D31783" w:rsidRPr="003F1990">
        <w:rPr>
          <w:rFonts w:ascii="Times" w:hAnsi="Times" w:cs="Times New Roman"/>
          <w:color w:val="000000" w:themeColor="text1"/>
        </w:rPr>
        <w:t>.46 LU</w:t>
      </w:r>
      <w:r w:rsidR="00DD0386" w:rsidRPr="003F1990">
        <w:rPr>
          <w:rFonts w:ascii="Times" w:hAnsi="Times" w:cs="Times New Roman"/>
          <w:color w:val="000000" w:themeColor="text1"/>
        </w:rPr>
        <w:t>s</w:t>
      </w:r>
      <w:r w:rsidR="00B41197" w:rsidRPr="003F1990">
        <w:rPr>
          <w:rFonts w:ascii="Times" w:hAnsi="Times" w:cs="Times New Roman"/>
          <w:color w:val="000000" w:themeColor="text1"/>
        </w:rPr>
        <w:t>, or</w:t>
      </w:r>
      <w:r w:rsidR="00DD0386" w:rsidRPr="003F1990">
        <w:rPr>
          <w:rFonts w:ascii="Times" w:hAnsi="Times" w:cs="Times New Roman"/>
          <w:color w:val="000000" w:themeColor="text1"/>
        </w:rPr>
        <w:t xml:space="preserve"> </w:t>
      </w:r>
      <w:r w:rsidR="001566D4" w:rsidRPr="003F1990">
        <w:rPr>
          <w:rFonts w:ascii="Times" w:hAnsi="Times" w:cs="Times New Roman"/>
          <w:color w:val="000000" w:themeColor="text1"/>
        </w:rPr>
        <w:t>a</w:t>
      </w:r>
      <w:r w:rsidR="009F7FA1" w:rsidRPr="003F1990">
        <w:rPr>
          <w:rFonts w:ascii="Times" w:hAnsi="Times" w:cs="Times New Roman"/>
          <w:color w:val="000000" w:themeColor="text1"/>
        </w:rPr>
        <w:t xml:space="preserve"> Central/South American cow </w:t>
      </w:r>
      <w:r w:rsidR="00DD0386" w:rsidRPr="003F1990">
        <w:rPr>
          <w:rFonts w:ascii="Times" w:hAnsi="Times" w:cs="Times New Roman"/>
          <w:color w:val="000000" w:themeColor="text1"/>
        </w:rPr>
        <w:t>equals</w:t>
      </w:r>
      <w:r w:rsidR="009F7FA1" w:rsidRPr="003F1990">
        <w:rPr>
          <w:rFonts w:ascii="Times" w:hAnsi="Times" w:cs="Times New Roman"/>
          <w:color w:val="000000" w:themeColor="text1"/>
        </w:rPr>
        <w:t xml:space="preserve"> 0.75 LU</w:t>
      </w:r>
      <w:r w:rsidR="00DD0386" w:rsidRPr="003F1990">
        <w:rPr>
          <w:rFonts w:ascii="Times" w:hAnsi="Times" w:cs="Times New Roman"/>
          <w:color w:val="000000" w:themeColor="text1"/>
        </w:rPr>
        <w:t>s</w:t>
      </w:r>
      <w:r w:rsidR="004734C8" w:rsidRPr="003F1990">
        <w:rPr>
          <w:rFonts w:ascii="Times" w:hAnsi="Times" w:cs="Times New Roman"/>
          <w:color w:val="000000" w:themeColor="text1"/>
        </w:rPr>
        <w:t xml:space="preserve"> </w:t>
      </w:r>
      <w:r w:rsidR="004734C8"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&lt;EndNote&gt;&lt;Cite&gt;&lt;Author&gt;Seré&lt;/Author&gt;&lt;Year&gt;1996&lt;/Year&gt;&lt;RecNum&gt;140&lt;/RecNum&gt;&lt;DisplayText&gt;(Herrero&lt;style face="italic"&gt; et al.&lt;/style&gt;, 2013, Seré&lt;style face="italic"&gt; et al.&lt;/style&gt;, 1996)&lt;/DisplayText&gt;&lt;record&gt;&lt;rec-number&gt;140&lt;/rec-number&gt;&lt;foreign-keys&gt;&lt;key app="EN" db-id="a5vsxf5vled9f6epvr7x5ptbsevzvvde5pat" timestamp="1487676807"&gt;140&lt;/key&gt;&lt;/foreign-keys&gt;&lt;ref-type name="Book"&gt;6&lt;/ref-type&gt;&lt;contributors&gt;&lt;authors&gt;&lt;author&gt;Seré, Carlos&lt;/author&gt;&lt;author&gt;Steinfeld, Henning&lt;/author&gt;&lt;author&gt;Groenewold, Jan&lt;/author&gt;&lt;/authors&gt;&lt;/contributors&gt;&lt;titles&gt;&lt;title&gt;World livestock production systems: current status, issues and trends&lt;/title&gt;&lt;secondary-title&gt;FAO Animal Production and Health Paper 127&lt;/secondary-title&gt;&lt;/titles&gt;&lt;dates&gt;&lt;year&gt;1996&lt;/year&gt;&lt;/dates&gt;&lt;publisher&gt;Food and Agriculture Organization of the United Nations&lt;/publisher&gt;&lt;urls&gt;&lt;/urls&gt;&lt;/record&gt;&lt;/Cite&gt;&lt;Cite&gt;&lt;Author&gt;Herrero&lt;/Author&gt;&lt;Year&gt;2013&lt;/Year&gt;&lt;RecNum&gt;139&lt;/RecNum&gt;&lt;record&gt;&lt;rec-number&gt;139&lt;/rec-number&gt;&lt;foreign-keys&gt;&lt;key app="EN" db-id="a5vsxf5vled9f6epvr7x5ptbsevzvvde5pat" timestamp="1487676807"&gt;139&lt;/key&gt;&lt;/foreign-keys&gt;&lt;ref-type name="Journal Article"&gt;17&lt;/ref-type&gt;&lt;contributors&gt;&lt;authors&gt;&lt;author&gt;Herrero, Mario&lt;/author&gt;&lt;author&gt;Havlík, Petr&lt;/author&gt;&lt;author&gt;Valin, Hugo&lt;/author&gt;&lt;author&gt;Notenbaert, An&lt;/author&gt;&lt;author&gt;Rufino, Mariana C&lt;/author&gt;&lt;author&gt;Thornton, Philip K.&lt;/author&gt;&lt;author&gt;Blümmel, Michael&lt;/author&gt;&lt;author&gt;Weiss, Franz&lt;/author&gt;&lt;author&gt;Grace, Delia&lt;/author&gt;&lt;author&gt;Obersteiner, Michael&lt;/author&gt;&lt;/authors&gt;&lt;/contributors&gt;&lt;titles&gt;&lt;title&gt;Biomass use, production, feed efficiencies, and greenhouse gas emissions from global livestock systems&lt;/title&gt;&lt;secondary-title&gt;Proceedings of the National Academy of Sciences&lt;/secondary-title&gt;&lt;/titles&gt;&lt;periodical&gt;&lt;full-title&gt;Proceedings of the National Academy of Sciences&lt;/full-title&gt;&lt;/periodical&gt;&lt;pages&gt;20888-20893&lt;/pages&gt;&lt;volume&gt;110&lt;/volume&gt;&lt;number&gt;52&lt;/number&gt;&lt;dates&gt;&lt;year&gt;2013&lt;/year&gt;&lt;/dates&gt;&lt;urls&gt;&lt;/urls&gt;&lt;/record&gt;&lt;/Cite&gt;&lt;/EndNote&gt;</w:instrText>
      </w:r>
      <w:r w:rsidR="004734C8" w:rsidRPr="003F1990">
        <w:rPr>
          <w:rFonts w:ascii="Times" w:hAnsi="Times" w:cs="Times New Roman"/>
          <w:color w:val="000000" w:themeColor="text1"/>
        </w:rPr>
        <w:fldChar w:fldCharType="separate"/>
      </w:r>
      <w:r w:rsidR="00DF3E5F" w:rsidRPr="003F1990">
        <w:rPr>
          <w:rFonts w:ascii="Times" w:hAnsi="Times" w:cs="Times New Roman"/>
          <w:noProof/>
          <w:color w:val="000000" w:themeColor="text1"/>
        </w:rPr>
        <w:t>(Herrero</w:t>
      </w:r>
      <w:r w:rsidR="00DF3E5F" w:rsidRPr="003F1990">
        <w:rPr>
          <w:rFonts w:ascii="Times" w:hAnsi="Times" w:cs="Times New Roman"/>
          <w:i/>
          <w:noProof/>
          <w:color w:val="000000" w:themeColor="text1"/>
        </w:rPr>
        <w:t xml:space="preserve"> et al.</w:t>
      </w:r>
      <w:r w:rsidR="00DF3E5F" w:rsidRPr="003F1990">
        <w:rPr>
          <w:rFonts w:ascii="Times" w:hAnsi="Times" w:cs="Times New Roman"/>
          <w:noProof/>
          <w:color w:val="000000" w:themeColor="text1"/>
        </w:rPr>
        <w:t>, 2013, Seré</w:t>
      </w:r>
      <w:r w:rsidR="00DF3E5F" w:rsidRPr="003F1990">
        <w:rPr>
          <w:rFonts w:ascii="Times" w:hAnsi="Times" w:cs="Times New Roman"/>
          <w:i/>
          <w:noProof/>
          <w:color w:val="000000" w:themeColor="text1"/>
        </w:rPr>
        <w:t xml:space="preserve"> et al.</w:t>
      </w:r>
      <w:r w:rsidR="00DF3E5F" w:rsidRPr="003F1990">
        <w:rPr>
          <w:rFonts w:ascii="Times" w:hAnsi="Times" w:cs="Times New Roman"/>
          <w:noProof/>
          <w:color w:val="000000" w:themeColor="text1"/>
        </w:rPr>
        <w:t>, 1996)</w:t>
      </w:r>
      <w:r w:rsidR="004734C8" w:rsidRPr="003F1990">
        <w:rPr>
          <w:rFonts w:ascii="Times" w:hAnsi="Times" w:cs="Times New Roman"/>
          <w:color w:val="000000" w:themeColor="text1"/>
        </w:rPr>
        <w:fldChar w:fldCharType="end"/>
      </w:r>
      <w:r w:rsidR="004734C8" w:rsidRPr="003F1990">
        <w:rPr>
          <w:rFonts w:ascii="Times" w:hAnsi="Times" w:cs="Times New Roman"/>
          <w:color w:val="000000" w:themeColor="text1"/>
        </w:rPr>
        <w:t xml:space="preserve">.  </w:t>
      </w:r>
      <w:r w:rsidR="00421F4D" w:rsidRPr="003F1990">
        <w:rPr>
          <w:rFonts w:ascii="Times" w:hAnsi="Times" w:cs="Times New Roman"/>
          <w:color w:val="000000" w:themeColor="text1"/>
        </w:rPr>
        <w:t xml:space="preserve">This </w:t>
      </w:r>
      <w:r w:rsidR="004734C8" w:rsidRPr="003F1990">
        <w:rPr>
          <w:rFonts w:ascii="Times" w:hAnsi="Times" w:cs="Times New Roman"/>
          <w:color w:val="000000" w:themeColor="text1"/>
        </w:rPr>
        <w:t xml:space="preserve">method </w:t>
      </w:r>
      <w:r w:rsidR="00431A5F" w:rsidRPr="003F1990">
        <w:rPr>
          <w:rFonts w:ascii="Times" w:hAnsi="Times" w:cs="Times New Roman"/>
          <w:color w:val="000000" w:themeColor="text1"/>
        </w:rPr>
        <w:t>is</w:t>
      </w:r>
      <w:r w:rsidR="004734C8" w:rsidRPr="003F1990">
        <w:rPr>
          <w:rFonts w:ascii="Times" w:hAnsi="Times" w:cs="Times New Roman"/>
          <w:color w:val="000000" w:themeColor="text1"/>
        </w:rPr>
        <w:t xml:space="preserve"> useful</w:t>
      </w:r>
      <w:r w:rsidR="00431A5F" w:rsidRPr="003F1990">
        <w:rPr>
          <w:rFonts w:ascii="Times" w:hAnsi="Times" w:cs="Times New Roman"/>
          <w:color w:val="000000" w:themeColor="text1"/>
        </w:rPr>
        <w:t xml:space="preserve"> </w:t>
      </w:r>
      <w:r w:rsidR="00421F4D" w:rsidRPr="003F1990">
        <w:rPr>
          <w:rFonts w:ascii="Times" w:hAnsi="Times" w:cs="Times New Roman"/>
          <w:color w:val="000000" w:themeColor="text1"/>
        </w:rPr>
        <w:t>for a given point in</w:t>
      </w:r>
      <w:r w:rsidR="00431A5F" w:rsidRPr="003F1990">
        <w:rPr>
          <w:rFonts w:ascii="Times" w:hAnsi="Times" w:cs="Times New Roman"/>
          <w:color w:val="000000" w:themeColor="text1"/>
        </w:rPr>
        <w:t xml:space="preserve"> time,</w:t>
      </w:r>
      <w:r w:rsidR="004734C8" w:rsidRPr="003F1990">
        <w:rPr>
          <w:rFonts w:ascii="Times" w:hAnsi="Times" w:cs="Times New Roman"/>
          <w:color w:val="000000" w:themeColor="text1"/>
        </w:rPr>
        <w:t xml:space="preserve"> where </w:t>
      </w:r>
      <w:r w:rsidR="00537849" w:rsidRPr="003F1990">
        <w:rPr>
          <w:rFonts w:ascii="Times" w:hAnsi="Times" w:cs="Times New Roman"/>
          <w:color w:val="000000" w:themeColor="text1"/>
        </w:rPr>
        <w:t xml:space="preserve">accurate </w:t>
      </w:r>
      <w:r w:rsidR="004734C8" w:rsidRPr="003F1990">
        <w:rPr>
          <w:rFonts w:ascii="Times" w:hAnsi="Times" w:cs="Times New Roman"/>
          <w:color w:val="000000" w:themeColor="text1"/>
        </w:rPr>
        <w:t>global livestock</w:t>
      </w:r>
      <w:r w:rsidR="00421F4D" w:rsidRPr="003F1990">
        <w:rPr>
          <w:rFonts w:ascii="Times" w:hAnsi="Times" w:cs="Times New Roman"/>
          <w:color w:val="000000" w:themeColor="text1"/>
        </w:rPr>
        <w:t xml:space="preserve"> weight averages are available. </w:t>
      </w:r>
      <w:r w:rsidR="004734C8" w:rsidRPr="003F1990">
        <w:rPr>
          <w:rFonts w:ascii="Times" w:hAnsi="Times" w:cs="Times New Roman"/>
          <w:color w:val="000000" w:themeColor="text1"/>
        </w:rPr>
        <w:t>When modeling animal production over long periods of time,</w:t>
      </w:r>
      <w:r w:rsidR="00E5240E" w:rsidRPr="003F1990">
        <w:rPr>
          <w:rFonts w:ascii="Times" w:hAnsi="Times" w:cs="Times New Roman"/>
          <w:color w:val="000000" w:themeColor="text1"/>
        </w:rPr>
        <w:t xml:space="preserve"> however,</w:t>
      </w:r>
      <w:r w:rsidR="004734C8" w:rsidRPr="003F1990">
        <w:rPr>
          <w:rFonts w:ascii="Times" w:hAnsi="Times" w:cs="Times New Roman"/>
          <w:color w:val="000000" w:themeColor="text1"/>
        </w:rPr>
        <w:t xml:space="preserve"> it may be useful to use actual weights (or weight ranges), which can respond to enviro</w:t>
      </w:r>
      <w:r w:rsidR="00421F4D" w:rsidRPr="003F1990">
        <w:rPr>
          <w:rFonts w:ascii="Times" w:hAnsi="Times" w:cs="Times New Roman"/>
          <w:color w:val="000000" w:themeColor="text1"/>
        </w:rPr>
        <w:t>nmental factors</w:t>
      </w:r>
      <w:r w:rsidR="00EA5BC1" w:rsidRPr="003F1990">
        <w:rPr>
          <w:rFonts w:ascii="Times" w:hAnsi="Times" w:cs="Times New Roman"/>
          <w:color w:val="000000" w:themeColor="text1"/>
        </w:rPr>
        <w:t xml:space="preserve"> </w:t>
      </w:r>
      <w:r w:rsidR="004734C8"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&lt;EndNote&gt;&lt;Cite&gt;&lt;Author&gt;Pachzelt&lt;/Author&gt;&lt;Year&gt;2013&lt;/Year&gt;&lt;RecNum&gt;143&lt;/RecNum&gt;&lt;Prefix&gt;e.g. &lt;/Prefix&gt;&lt;DisplayText&gt;(e.g. Illius &amp;amp;  O’Connor, 2000, Pachzelt&lt;style face="italic"&gt; et al.&lt;/style&gt;, 2013)&lt;/DisplayText&gt;&lt;record&gt;&lt;rec-number&gt;143&lt;/rec-number&gt;&lt;foreign-keys&gt;&lt;key app="EN" db-id="a5vsxf5vled9f6epvr7x5ptbsevzvvde5pat" timestamp="1488273699"&gt;143&lt;/key&gt;&lt;/foreign-keys&gt;&lt;ref-type name="Journal Article"&gt;17&lt;/ref-type&gt;&lt;contributors&gt;&lt;authors&gt;&lt;author&gt;Pachzelt, Adrian&lt;/author&gt;&lt;author&gt;Rammig, Anja&lt;/author&gt;&lt;author&gt;Higgins, Steven&lt;/author&gt;&lt;author&gt;Hickler, Thomas&lt;/author&gt;&lt;/authors&gt;&lt;/contributors&gt;&lt;titles&gt;&lt;title&gt;Coupling a physiological grazer population model with a generalized model for vegetation dynamics&lt;/title&gt;&lt;secondary-title&gt;Ecological Modelling&lt;/secondary-title&gt;&lt;/titles&gt;&lt;periodical&gt;&lt;full-title&gt;Ecological Modelling&lt;/full-title&gt;&lt;/periodical&gt;&lt;pages&gt;92-102&lt;/pages&gt;&lt;volume&gt;263&lt;/volume&gt;&lt;dates&gt;&lt;year&gt;2013&lt;/year&gt;&lt;/dates&gt;&lt;urls&gt;&lt;/urls&gt;&lt;/record&gt;&lt;/Cite&gt;&lt;Cite&gt;&lt;Author&gt;Illius&lt;/Author&gt;&lt;Year&gt;2000&lt;/Year&gt;&lt;RecNum&gt;144&lt;/RecNum&gt;&lt;record&gt;&lt;rec-number&gt;144&lt;/rec-number&gt;&lt;foreign-keys&gt;&lt;key app="EN" db-id="a5vsxf5vled9f6epvr7x5ptbsevzvvde5pat" timestamp="1488273756"&gt;144&lt;/key&gt;&lt;/foreign-keys&gt;&lt;ref-type name="Journal Article"&gt;17&lt;/ref-type&gt;&lt;contributors&gt;&lt;authors&gt;&lt;author&gt;Illius, A.W.&lt;/author&gt;&lt;author&gt;O’Connor, T.G.&lt;/author&gt;&lt;/authors&gt;&lt;/contributors&gt;&lt;titles&gt;&lt;title&gt;Resource heterogeneity and ungulate population dynamics&lt;/title&gt;&lt;secondary-title&gt;Nordic Society Oikos&lt;/secondary-title&gt;&lt;/titles&gt;&lt;periodical&gt;&lt;full-title&gt;Nordic Society Oikos&lt;/full-title&gt;&lt;/periodical&gt;&lt;pages&gt;283-294&lt;/pages&gt;&lt;volume&gt;89&lt;/volume&gt;&lt;dates&gt;&lt;year&gt;2000&lt;/year&gt;&lt;/dates&gt;&lt;urls&gt;&lt;/urls&gt;&lt;/record&gt;&lt;/Cite&gt;&lt;/EndNote&gt;</w:instrText>
      </w:r>
      <w:r w:rsidR="004734C8" w:rsidRPr="003F1990">
        <w:rPr>
          <w:rFonts w:ascii="Times" w:hAnsi="Times" w:cs="Times New Roman"/>
          <w:color w:val="000000" w:themeColor="text1"/>
        </w:rPr>
        <w:fldChar w:fldCharType="separate"/>
      </w:r>
      <w:r w:rsidR="00421F4D" w:rsidRPr="003F1990">
        <w:rPr>
          <w:rFonts w:ascii="Times" w:hAnsi="Times" w:cs="Times New Roman"/>
          <w:noProof/>
          <w:color w:val="000000" w:themeColor="text1"/>
        </w:rPr>
        <w:t>(e.g. Illius &amp;  O’Connor, 2000, Pachzelt</w:t>
      </w:r>
      <w:r w:rsidR="00421F4D" w:rsidRPr="003F1990">
        <w:rPr>
          <w:rFonts w:ascii="Times" w:hAnsi="Times" w:cs="Times New Roman"/>
          <w:i/>
          <w:noProof/>
          <w:color w:val="000000" w:themeColor="text1"/>
        </w:rPr>
        <w:t xml:space="preserve"> et al.</w:t>
      </w:r>
      <w:r w:rsidR="00421F4D" w:rsidRPr="003F1990">
        <w:rPr>
          <w:rFonts w:ascii="Times" w:hAnsi="Times" w:cs="Times New Roman"/>
          <w:noProof/>
          <w:color w:val="000000" w:themeColor="text1"/>
        </w:rPr>
        <w:t>, 2013)</w:t>
      </w:r>
      <w:r w:rsidR="004734C8" w:rsidRPr="003F1990">
        <w:rPr>
          <w:rFonts w:ascii="Times" w:hAnsi="Times" w:cs="Times New Roman"/>
          <w:color w:val="000000" w:themeColor="text1"/>
        </w:rPr>
        <w:fldChar w:fldCharType="end"/>
      </w:r>
      <w:r w:rsidR="004734C8" w:rsidRPr="003F1990">
        <w:rPr>
          <w:rFonts w:ascii="Times" w:hAnsi="Times" w:cs="Times New Roman"/>
          <w:color w:val="000000" w:themeColor="text1"/>
        </w:rPr>
        <w:t>.</w:t>
      </w:r>
      <w:r w:rsidR="00321D02" w:rsidRPr="003F1990">
        <w:rPr>
          <w:rFonts w:ascii="Times" w:hAnsi="Times" w:cs="Times New Roman"/>
          <w:color w:val="000000" w:themeColor="text1"/>
        </w:rPr>
        <w:t xml:space="preserve"> Moreover, </w:t>
      </w:r>
      <w:r w:rsidR="00321D02" w:rsidRPr="003F1990">
        <w:rPr>
          <w:rFonts w:ascii="Times" w:hAnsi="Times"/>
          <w:color w:val="000000" w:themeColor="text1"/>
        </w:rPr>
        <w:t>t</w:t>
      </w:r>
      <w:r w:rsidR="001113DA" w:rsidRPr="003F1990">
        <w:rPr>
          <w:rFonts w:ascii="Times" w:hAnsi="Times"/>
          <w:color w:val="000000" w:themeColor="text1"/>
        </w:rPr>
        <w:t>he f</w:t>
      </w:r>
      <w:r w:rsidR="00D66EA2" w:rsidRPr="003F1990">
        <w:rPr>
          <w:rFonts w:ascii="Times" w:hAnsi="Times"/>
          <w:color w:val="000000" w:themeColor="text1"/>
        </w:rPr>
        <w:t>eed efficiencies and vegetation selection</w:t>
      </w:r>
      <w:r w:rsidR="001113DA" w:rsidRPr="003F1990">
        <w:rPr>
          <w:rFonts w:ascii="Times" w:hAnsi="Times"/>
          <w:color w:val="000000" w:themeColor="text1"/>
        </w:rPr>
        <w:t xml:space="preserve"> tendencies</w:t>
      </w:r>
      <w:r w:rsidR="00D66EA2" w:rsidRPr="003F1990">
        <w:rPr>
          <w:rFonts w:ascii="Times" w:hAnsi="Times"/>
          <w:color w:val="000000" w:themeColor="text1"/>
        </w:rPr>
        <w:t xml:space="preserve"> of different animal species should also ideally be incorporated into modeling scenarios, i.e. by considering actual feed intake, vegetation digestibility, b</w:t>
      </w:r>
      <w:r w:rsidR="001B6A84" w:rsidRPr="003F1990">
        <w:rPr>
          <w:rFonts w:ascii="Times" w:hAnsi="Times"/>
          <w:color w:val="000000" w:themeColor="text1"/>
        </w:rPr>
        <w:t>reeding and mortality, etc.</w:t>
      </w:r>
      <w:r w:rsidR="00D66EA2" w:rsidRPr="003F1990">
        <w:rPr>
          <w:rFonts w:ascii="Times" w:hAnsi="Times"/>
          <w:color w:val="000000" w:themeColor="text1"/>
        </w:rPr>
        <w:t xml:space="preserve"> </w:t>
      </w:r>
      <w:r w:rsidR="00D66EA2" w:rsidRPr="003F1990">
        <w:rPr>
          <w:rFonts w:ascii="Times" w:hAnsi="Times"/>
          <w:color w:val="000000" w:themeColor="text1"/>
        </w:rPr>
        <w:fldChar w:fldCharType="begin"/>
      </w:r>
      <w:r w:rsidR="003F1990" w:rsidRPr="003F1990">
        <w:rPr>
          <w:rFonts w:ascii="Times" w:hAnsi="Times"/>
          <w:color w:val="000000" w:themeColor="text1"/>
        </w:rPr>
        <w:instrText xml:space="preserve"> ADDIN EN.CITE &lt;EndNote&gt;&lt;Cite&gt;&lt;Author&gt;Pachzelt&lt;/Author&gt;&lt;Year&gt;2013&lt;/Year&gt;&lt;RecNum&gt;143&lt;/RecNum&gt;&lt;DisplayText&gt;(Illius &amp;amp;  O’Connor, 2000, Pachzelt&lt;style face="italic"&gt; et al.&lt;/style&gt;, 2013)&lt;/DisplayText&gt;&lt;record&gt;&lt;rec-number&gt;143&lt;/rec-number&gt;&lt;foreign-keys&gt;&lt;key app="EN" db-id="a5vsxf5vled9f6epvr7x5ptbsevzvvde5pat" timestamp="1488273699"&gt;143&lt;/key&gt;&lt;/foreign-keys&gt;&lt;ref-type name="Journal Article"&gt;17&lt;/ref-type&gt;&lt;contributors&gt;&lt;authors&gt;&lt;author&gt;Pachzelt, Adrian&lt;/author&gt;&lt;author&gt;Rammig, Anja&lt;/author&gt;&lt;author&gt;Higgins, Steven&lt;/author&gt;&lt;author&gt;Hickler, Thomas&lt;/author&gt;&lt;/authors&gt;&lt;/contributors&gt;&lt;titles&gt;&lt;title&gt;Coupling a physiological grazer population model with a generalized model for vegetation dynamics&lt;/title&gt;&lt;secondary-title&gt;Ecological Modelling&lt;/secondary-title&gt;&lt;/titles&gt;&lt;periodical&gt;&lt;full-title&gt;Ecological Modelling&lt;/full-title&gt;&lt;/periodical&gt;&lt;pages&gt;92-102&lt;/pages&gt;&lt;volume&gt;263&lt;/volume&gt;&lt;dates&gt;&lt;year&gt;2013&lt;/year&gt;&lt;/dates&gt;&lt;urls&gt;&lt;/urls&gt;&lt;/record&gt;&lt;/Cite&gt;&lt;Cite&gt;&lt;Author&gt;Illius&lt;/Author&gt;&lt;Year&gt;2000&lt;/Year&gt;&lt;RecNum&gt;144&lt;/RecNum&gt;&lt;record&gt;&lt;rec-number&gt;144&lt;/rec-number&gt;&lt;foreign-keys&gt;&lt;key app="EN" db-id="a5vsxf5vled9f6epvr7x5ptbsevzvvde5pat" timestamp="1488273756"&gt;144&lt;/key&gt;&lt;/foreign-keys&gt;&lt;ref-type name="Journal Article"&gt;17&lt;/ref-type&gt;&lt;contributors&gt;&lt;authors&gt;&lt;author&gt;Illius, A.W.&lt;/author&gt;&lt;author&gt;O’Connor, T.G.&lt;/author&gt;&lt;/authors&gt;&lt;/contributors&gt;&lt;titles&gt;&lt;title&gt;Resource heterogeneity and ungulate population dynamics&lt;/title&gt;&lt;secondary-title&gt;Nordic Society Oikos&lt;/secondary-title&gt;&lt;/titles&gt;&lt;periodical&gt;&lt;full-title&gt;Nordic Society Oikos&lt;/full-title&gt;&lt;/periodical&gt;&lt;pages&gt;283-294&lt;/pages&gt;&lt;volume&gt;89&lt;/volume&gt;&lt;dates&gt;&lt;year&gt;2000&lt;/year&gt;&lt;/dates&gt;&lt;urls&gt;&lt;/urls&gt;&lt;/record&gt;&lt;/Cite&gt;&lt;/EndNote&gt;</w:instrText>
      </w:r>
      <w:r w:rsidR="00D66EA2" w:rsidRPr="003F1990">
        <w:rPr>
          <w:rFonts w:ascii="Times" w:hAnsi="Times"/>
          <w:color w:val="000000" w:themeColor="text1"/>
        </w:rPr>
        <w:fldChar w:fldCharType="separate"/>
      </w:r>
      <w:r w:rsidR="00F938EA" w:rsidRPr="003F1990">
        <w:rPr>
          <w:rFonts w:ascii="Times" w:hAnsi="Times"/>
          <w:noProof/>
          <w:color w:val="000000" w:themeColor="text1"/>
        </w:rPr>
        <w:t>(Illius &amp;  O’Connor, 2000, Pachzelt</w:t>
      </w:r>
      <w:r w:rsidR="00F938EA" w:rsidRPr="003F1990">
        <w:rPr>
          <w:rFonts w:ascii="Times" w:hAnsi="Times"/>
          <w:i/>
          <w:noProof/>
          <w:color w:val="000000" w:themeColor="text1"/>
        </w:rPr>
        <w:t xml:space="preserve"> et al.</w:t>
      </w:r>
      <w:r w:rsidR="00F938EA" w:rsidRPr="003F1990">
        <w:rPr>
          <w:rFonts w:ascii="Times" w:hAnsi="Times"/>
          <w:noProof/>
          <w:color w:val="000000" w:themeColor="text1"/>
        </w:rPr>
        <w:t>, 2013)</w:t>
      </w:r>
      <w:r w:rsidR="00D66EA2" w:rsidRPr="003F1990">
        <w:rPr>
          <w:rFonts w:ascii="Times" w:hAnsi="Times"/>
          <w:color w:val="000000" w:themeColor="text1"/>
        </w:rPr>
        <w:fldChar w:fldCharType="end"/>
      </w:r>
      <w:r w:rsidR="00D66EA2" w:rsidRPr="003F1990">
        <w:rPr>
          <w:rFonts w:ascii="Times" w:hAnsi="Times"/>
          <w:color w:val="000000" w:themeColor="text1"/>
        </w:rPr>
        <w:t>. Only primary animal land uses are note</w:t>
      </w:r>
      <w:r w:rsidR="009065F8" w:rsidRPr="003F1990">
        <w:rPr>
          <w:rFonts w:ascii="Times" w:hAnsi="Times"/>
          <w:color w:val="000000" w:themeColor="text1"/>
        </w:rPr>
        <w:t>d in f</w:t>
      </w:r>
      <w:r w:rsidR="00D66EA2" w:rsidRPr="003F1990">
        <w:rPr>
          <w:rFonts w:ascii="Times" w:hAnsi="Times"/>
          <w:color w:val="000000" w:themeColor="text1"/>
        </w:rPr>
        <w:t>igure 2, however vegetation selection varies between species and depends upon availability</w:t>
      </w:r>
      <w:r w:rsidR="00321D02" w:rsidRPr="003F1990">
        <w:rPr>
          <w:rFonts w:ascii="Times" w:hAnsi="Times"/>
          <w:color w:val="000000" w:themeColor="text1"/>
        </w:rPr>
        <w:t>, and t</w:t>
      </w:r>
      <w:r w:rsidR="00D66EA2" w:rsidRPr="003F1990">
        <w:rPr>
          <w:rFonts w:ascii="Times" w:hAnsi="Times"/>
          <w:color w:val="000000" w:themeColor="text1"/>
        </w:rPr>
        <w:t>his variability should ideally be accounted fo</w:t>
      </w:r>
      <w:r w:rsidR="00210385" w:rsidRPr="003F1990">
        <w:rPr>
          <w:rFonts w:ascii="Times" w:hAnsi="Times"/>
          <w:color w:val="000000" w:themeColor="text1"/>
        </w:rPr>
        <w:t>r: see the sources cited in figure</w:t>
      </w:r>
      <w:r w:rsidR="00D66EA2" w:rsidRPr="003F1990">
        <w:rPr>
          <w:rFonts w:ascii="Times" w:hAnsi="Times"/>
          <w:color w:val="000000" w:themeColor="text1"/>
        </w:rPr>
        <w:t xml:space="preserve"> 2 for a number of examples. </w:t>
      </w:r>
    </w:p>
    <w:p w14:paraId="32B79AEB" w14:textId="77777777" w:rsidR="00652F74" w:rsidRPr="003F1990" w:rsidRDefault="00652F74" w:rsidP="00235414">
      <w:pPr>
        <w:spacing w:line="480" w:lineRule="auto"/>
        <w:rPr>
          <w:rFonts w:ascii="Times" w:hAnsi="Times" w:cs="Times New Roman"/>
          <w:color w:val="000000" w:themeColor="text1"/>
        </w:rPr>
      </w:pPr>
    </w:p>
    <w:p w14:paraId="296398BB" w14:textId="77777777" w:rsidR="009C05EF" w:rsidRPr="003F1990" w:rsidRDefault="009C05EF" w:rsidP="00235414">
      <w:pPr>
        <w:spacing w:line="480" w:lineRule="auto"/>
        <w:rPr>
          <w:rFonts w:ascii="Times" w:hAnsi="Times" w:cs="Times New Roman"/>
          <w:color w:val="000000" w:themeColor="text1"/>
        </w:rPr>
      </w:pPr>
    </w:p>
    <w:p w14:paraId="0FB10676" w14:textId="64DB01B1" w:rsidR="00C61453" w:rsidRPr="003F1990" w:rsidRDefault="009C05EF" w:rsidP="00235414">
      <w:pPr>
        <w:spacing w:line="480" w:lineRule="auto"/>
        <w:rPr>
          <w:rFonts w:ascii="Times" w:hAnsi="Times" w:cs="Times New Roman"/>
          <w:b/>
          <w:color w:val="000000" w:themeColor="text1"/>
        </w:rPr>
      </w:pPr>
      <w:r w:rsidRPr="003F1990">
        <w:rPr>
          <w:rFonts w:ascii="Times" w:hAnsi="Times" w:cs="Times New Roman"/>
          <w:b/>
          <w:color w:val="000000" w:themeColor="text1"/>
        </w:rPr>
        <w:t>T</w:t>
      </w:r>
      <w:r w:rsidR="00652F74" w:rsidRPr="003F1990">
        <w:rPr>
          <w:rFonts w:ascii="Times" w:hAnsi="Times" w:cs="Times New Roman"/>
          <w:b/>
          <w:color w:val="000000" w:themeColor="text1"/>
        </w:rPr>
        <w:t>ransitional systems</w:t>
      </w:r>
      <w:r w:rsidRPr="003F1990">
        <w:rPr>
          <w:rFonts w:ascii="Times" w:hAnsi="Times" w:cs="Times New Roman"/>
          <w:b/>
          <w:color w:val="000000" w:themeColor="text1"/>
        </w:rPr>
        <w:t xml:space="preserve"> </w:t>
      </w:r>
      <w:r w:rsidRPr="003F1990">
        <w:rPr>
          <w:rFonts w:ascii="Times" w:hAnsi="Times" w:cs="Times New Roman"/>
          <w:color w:val="000000" w:themeColor="text1"/>
        </w:rPr>
        <w:t>(section B supporting information)</w:t>
      </w:r>
      <w:r w:rsidR="00CC60B9" w:rsidRPr="003F1990">
        <w:rPr>
          <w:rFonts w:ascii="Times" w:hAnsi="Times" w:cs="Times New Roman"/>
          <w:color w:val="000000" w:themeColor="text1"/>
        </w:rPr>
        <w:t>:</w:t>
      </w:r>
    </w:p>
    <w:p w14:paraId="0070EFD1" w14:textId="2A400EBC" w:rsidR="00484359" w:rsidRPr="003F1990" w:rsidRDefault="00401EBC" w:rsidP="00235414">
      <w:pPr>
        <w:spacing w:line="480" w:lineRule="auto"/>
        <w:rPr>
          <w:rFonts w:ascii="Times" w:hAnsi="Times" w:cs="Times New Roman"/>
          <w:color w:val="000000" w:themeColor="text1"/>
        </w:rPr>
      </w:pPr>
      <w:r w:rsidRPr="003F1990">
        <w:rPr>
          <w:rFonts w:ascii="Times" w:hAnsi="Times" w:cs="Times New Roman"/>
          <w:color w:val="000000" w:themeColor="text1"/>
        </w:rPr>
        <w:t>Animal</w:t>
      </w:r>
      <w:r w:rsidR="00484359" w:rsidRPr="003F1990">
        <w:rPr>
          <w:rFonts w:ascii="Times" w:hAnsi="Times" w:cs="Times New Roman"/>
          <w:color w:val="000000" w:themeColor="text1"/>
        </w:rPr>
        <w:t xml:space="preserve"> production occurs on a continuum with some systems falling between two production </w:t>
      </w:r>
      <w:r w:rsidRPr="003F1990">
        <w:rPr>
          <w:rFonts w:ascii="Times" w:hAnsi="Times" w:cs="Times New Roman"/>
          <w:color w:val="000000" w:themeColor="text1"/>
        </w:rPr>
        <w:t>strategies</w:t>
      </w:r>
      <w:r w:rsidR="00484359" w:rsidRPr="003F1990">
        <w:rPr>
          <w:rFonts w:ascii="Times" w:hAnsi="Times" w:cs="Times New Roman"/>
          <w:color w:val="000000" w:themeColor="text1"/>
        </w:rPr>
        <w:t xml:space="preserve">. </w:t>
      </w:r>
      <w:r w:rsidRPr="003F1990">
        <w:rPr>
          <w:rFonts w:ascii="Times" w:hAnsi="Times" w:cs="Times New Roman"/>
          <w:color w:val="000000" w:themeColor="text1"/>
        </w:rPr>
        <w:t>Boundaries for these</w:t>
      </w:r>
      <w:r w:rsidR="009C05EF" w:rsidRPr="003F1990">
        <w:rPr>
          <w:rFonts w:ascii="Times" w:hAnsi="Times" w:cs="Times New Roman"/>
          <w:color w:val="000000" w:themeColor="text1"/>
        </w:rPr>
        <w:t xml:space="preserve"> must be explicitly chosen: some e</w:t>
      </w:r>
      <w:r w:rsidRPr="003F1990">
        <w:rPr>
          <w:rFonts w:ascii="Times" w:hAnsi="Times" w:cs="Times New Roman"/>
          <w:color w:val="000000" w:themeColor="text1"/>
        </w:rPr>
        <w:t>xamples are given below:</w:t>
      </w:r>
      <w:r w:rsidR="00484359" w:rsidRPr="003F1990">
        <w:rPr>
          <w:rFonts w:ascii="Times" w:hAnsi="Times" w:cs="Times New Roman"/>
          <w:color w:val="000000" w:themeColor="text1"/>
        </w:rPr>
        <w:t xml:space="preserve"> </w:t>
      </w:r>
    </w:p>
    <w:p w14:paraId="07ACE2E5" w14:textId="77777777" w:rsidR="00484359" w:rsidRPr="003F1990" w:rsidRDefault="00484359" w:rsidP="00235414">
      <w:pPr>
        <w:spacing w:line="480" w:lineRule="auto"/>
        <w:rPr>
          <w:rFonts w:ascii="Times" w:hAnsi="Times" w:cs="Times New Roman"/>
          <w:color w:val="000000" w:themeColor="text1"/>
          <w:sz w:val="14"/>
          <w:szCs w:val="14"/>
          <w:u w:val="single"/>
        </w:rPr>
      </w:pPr>
    </w:p>
    <w:p w14:paraId="0E8926FD" w14:textId="4ACF5D9F" w:rsidR="00484359" w:rsidRPr="003F1990" w:rsidRDefault="00484359" w:rsidP="00235414">
      <w:pPr>
        <w:spacing w:line="480" w:lineRule="auto"/>
        <w:rPr>
          <w:rFonts w:ascii="Times" w:hAnsi="Times" w:cs="Times New Roman"/>
          <w:color w:val="000000" w:themeColor="text1"/>
        </w:rPr>
      </w:pPr>
      <w:r w:rsidRPr="003F1990">
        <w:rPr>
          <w:rFonts w:ascii="Times" w:hAnsi="Times" w:cs="Times New Roman"/>
          <w:i/>
          <w:color w:val="000000" w:themeColor="text1"/>
        </w:rPr>
        <w:t>Pastoral to ranching:</w:t>
      </w:r>
      <w:r w:rsidRPr="003F1990">
        <w:rPr>
          <w:rFonts w:ascii="Times" w:hAnsi="Times" w:cs="Times New Roman"/>
          <w:color w:val="000000" w:themeColor="text1"/>
        </w:rPr>
        <w:t xml:space="preserve"> these systems have features of both pastoralism and ranching. For example, modern animal production systems in the European Alps are often enclosed within fence boundaries </w:t>
      </w:r>
      <w:r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&lt;EndNote&gt;&lt;Cite&gt;&lt;Author&gt;Blench&lt;/Author&gt;&lt;Year&gt;2001&lt;/Year&gt;&lt;RecNum&gt;77&lt;/RecNum&gt;&lt;DisplayText&gt;(Blench, 2001)&lt;/DisplayText&gt;&lt;record&gt;&lt;rec-number&gt;77&lt;/rec-number&gt;&lt;foreign-keys&gt;&lt;key app="EN" db-id="a5vsxf5vled9f6epvr7x5ptbsevzvvde5pat" timestamp="1480341313"&gt;77&lt;/key&gt;&lt;/foreign-keys&gt;&lt;ref-type name="Book"&gt;6&lt;/ref-type&gt;&lt;contributors&gt;&lt;authors&gt;&lt;author&gt;Blench, Roger&lt;/author&gt;&lt;/authors&gt;&lt;/contributors&gt;&lt;titles&gt;&lt;title&gt;&amp;apos;You can&amp;apos;t go home again&amp;apos;: pastoralism in the new millennium&lt;/title&gt;&lt;/titles&gt;&lt;pages&gt;104&lt;/pages&gt;&lt;dates&gt;&lt;year&gt;2001&lt;/year&gt;&lt;/dates&gt;&lt;pub-location&gt;London, UK&lt;/pub-location&gt;&lt;publisher&gt;Overseas Development Institute&lt;/publisher&gt;&lt;urls&gt;&lt;/urls&gt;&lt;/record&gt;&lt;/Cite&gt;&lt;/EndNote&gt;</w:instrText>
      </w:r>
      <w:r w:rsidRPr="003F1990">
        <w:rPr>
          <w:rFonts w:ascii="Times" w:hAnsi="Times" w:cs="Times New Roman"/>
          <w:color w:val="000000" w:themeColor="text1"/>
        </w:rPr>
        <w:fldChar w:fldCharType="separate"/>
      </w:r>
      <w:r w:rsidR="00F938EA" w:rsidRPr="003F1990">
        <w:rPr>
          <w:rFonts w:ascii="Times" w:hAnsi="Times" w:cs="Times New Roman"/>
          <w:noProof/>
          <w:color w:val="000000" w:themeColor="text1"/>
        </w:rPr>
        <w:t>(Blench, 2001)</w:t>
      </w:r>
      <w:r w:rsidRPr="003F1990">
        <w:rPr>
          <w:rFonts w:ascii="Times" w:hAnsi="Times" w:cs="Times New Roman"/>
          <w:color w:val="000000" w:themeColor="text1"/>
        </w:rPr>
        <w:fldChar w:fldCharType="end"/>
      </w:r>
      <w:r w:rsidRPr="003F1990">
        <w:rPr>
          <w:rFonts w:ascii="Times" w:hAnsi="Times" w:cs="Times New Roman"/>
          <w:color w:val="000000" w:themeColor="text1"/>
        </w:rPr>
        <w:t xml:space="preserve"> similar to ranching, but are driven by transhumant mobility strategies and may have closer human management, which is more similar to pastoralism. Moreover, enclosed ranching systems may use rotation and micro-mobility techniques that function similarly to pastoralism </w:t>
      </w:r>
      <w:r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&lt;EndNote&gt;&lt;Cite&gt;&lt;Author&gt;LaRocque&lt;/Author&gt;&lt;Year&gt;2014&lt;/Year&gt;&lt;RecNum&gt;75&lt;/RecNum&gt;&lt;DisplayText&gt;(LaRocque, 2014)&lt;/DisplayText&gt;&lt;record&gt;&lt;rec-number&gt;75&lt;/rec-number&gt;&lt;foreign-keys&gt;&lt;key app="EN" db-id="a5vsxf5vled9f6epvr7x5ptbsevzvvde5pat" timestamp="1480341313"&gt;75&lt;/key&gt;&lt;/foreign-keys&gt;&lt;ref-type name="Journal Article"&gt;17&lt;/ref-type&gt;&lt;contributors&gt;&lt;authors&gt;&lt;author&gt;LaRocque, Olivier&lt;/author&gt;&lt;/authors&gt;&lt;/contributors&gt;&lt;titles&gt;&lt;title&gt;Revisiting distinctions between ranching and pastoralism: a matter of interspecies relations between livestock, people, and predators&lt;/title&gt;&lt;secondary-title&gt;Critique of Anthropology&lt;/secondary-title&gt;&lt;/titles&gt;&lt;periodical&gt;&lt;full-title&gt;Critique of Anthropology&lt;/full-title&gt;&lt;/periodical&gt;&lt;pages&gt;73-93&lt;/pages&gt;&lt;volume&gt;34&lt;/volume&gt;&lt;number&gt;I&lt;/number&gt;&lt;dates&gt;&lt;year&gt;2014&lt;/year&gt;&lt;/dates&gt;&lt;urls&gt;&lt;/urls&gt;&lt;electronic-resource-num&gt;10.1177/0308275X13510190&lt;/electronic-resource-num&gt;&lt;/record&gt;&lt;/Cite&gt;&lt;/EndNote&gt;</w:instrText>
      </w:r>
      <w:r w:rsidRPr="003F1990">
        <w:rPr>
          <w:rFonts w:ascii="Times" w:hAnsi="Times" w:cs="Times New Roman"/>
          <w:color w:val="000000" w:themeColor="text1"/>
        </w:rPr>
        <w:fldChar w:fldCharType="separate"/>
      </w:r>
      <w:r w:rsidR="00F938EA" w:rsidRPr="003F1990">
        <w:rPr>
          <w:rFonts w:ascii="Times" w:hAnsi="Times" w:cs="Times New Roman"/>
          <w:noProof/>
          <w:color w:val="000000" w:themeColor="text1"/>
        </w:rPr>
        <w:t>(LaRocque, 2014)</w:t>
      </w:r>
      <w:r w:rsidRPr="003F1990">
        <w:rPr>
          <w:rFonts w:ascii="Times" w:hAnsi="Times" w:cs="Times New Roman"/>
          <w:color w:val="000000" w:themeColor="text1"/>
        </w:rPr>
        <w:fldChar w:fldCharType="end"/>
      </w:r>
      <w:r w:rsidRPr="003F1990">
        <w:rPr>
          <w:rFonts w:ascii="Times" w:hAnsi="Times" w:cs="Times New Roman"/>
          <w:color w:val="000000" w:themeColor="text1"/>
        </w:rPr>
        <w:t xml:space="preserve">. </w:t>
      </w:r>
    </w:p>
    <w:p w14:paraId="3EA974F1" w14:textId="77777777" w:rsidR="00484359" w:rsidRPr="003F1990" w:rsidRDefault="00484359" w:rsidP="00235414">
      <w:pPr>
        <w:spacing w:line="480" w:lineRule="auto"/>
        <w:rPr>
          <w:rFonts w:ascii="Times" w:hAnsi="Times" w:cs="Times New Roman"/>
          <w:color w:val="000000" w:themeColor="text1"/>
          <w:sz w:val="14"/>
          <w:szCs w:val="14"/>
        </w:rPr>
      </w:pPr>
    </w:p>
    <w:p w14:paraId="05F80627" w14:textId="5E1C43E4" w:rsidR="00484359" w:rsidRPr="003F1990" w:rsidRDefault="00484359" w:rsidP="00235414">
      <w:pPr>
        <w:spacing w:line="480" w:lineRule="auto"/>
        <w:rPr>
          <w:rFonts w:ascii="Times" w:hAnsi="Times" w:cs="Times New Roman"/>
          <w:color w:val="000000" w:themeColor="text1"/>
        </w:rPr>
      </w:pPr>
      <w:r w:rsidRPr="003F1990">
        <w:rPr>
          <w:rFonts w:ascii="Times" w:hAnsi="Times" w:cs="Times New Roman"/>
          <w:i/>
          <w:color w:val="000000" w:themeColor="text1"/>
        </w:rPr>
        <w:t>Pastoral to hunting:</w:t>
      </w:r>
      <w:r w:rsidRPr="003F1990">
        <w:rPr>
          <w:rFonts w:ascii="Times" w:hAnsi="Times" w:cs="Times New Roman"/>
          <w:color w:val="000000" w:themeColor="text1"/>
        </w:rPr>
        <w:t xml:space="preserve"> these systems have features of both pastoralism and hunting. Prime examples include the large reindeer herds of the Sel’kups, Ostyak, Voguls and Skolt Lapps, which are herded in summer, but may roam free after fawning and are only hobbled during winter to prevent long distance travel </w:t>
      </w:r>
      <w:r w:rsidRPr="003F1990">
        <w:rPr>
          <w:rFonts w:ascii="Times" w:hAnsi="Times" w:cs="Times New Roman"/>
          <w:color w:val="000000" w:themeColor="text1"/>
        </w:rPr>
        <w:fldChar w:fldCharType="begin"/>
      </w:r>
      <w:r w:rsidR="007773C4" w:rsidRPr="003F1990">
        <w:rPr>
          <w:rFonts w:ascii="Times" w:hAnsi="Times" w:cs="Times New Roman"/>
          <w:color w:val="000000" w:themeColor="text1"/>
        </w:rPr>
        <w:instrText xml:space="preserve"> ADDIN EN.CITE &lt;EndNote&gt;&lt;Cite&gt;&lt;Author&gt;Ingold&lt;/Author&gt;&lt;Year&gt;1980&lt;/Year&gt;&lt;RecNum&gt;74&lt;/RecNum&gt;&lt;DisplayText&gt;(Ingold, 1980)&lt;/DisplayText&gt;&lt;record&gt;&lt;rec-number&gt;74&lt;/rec-number&gt;&lt;foreign-keys&gt;&lt;key app="EN" db-id="a5vsxf5vled9f6epvr7x5ptbsevzvvde5pat" timestamp="1480341313"&gt;74&lt;/key&gt;&lt;/foreign-keys&gt;&lt;ref-type name="Book"&gt;6&lt;/ref-type&gt;&lt;contributors&gt;&lt;authors&gt;&lt;author&gt;Ingold, Tim&lt;/author&gt;&lt;/authors&gt;&lt;tertiary-authors&gt;&lt;author&gt;Jack Goody&lt;/author&gt;&lt;/tertiary-authors&gt;&lt;/contributors&gt;&lt;titles&gt;&lt;title&gt;Hunters, pastoralists and ranchers: reindeer economies and their transformations&lt;/title&gt;&lt;/titles&gt;&lt;volume&gt;28&lt;/volume&gt;&lt;section&gt;326&lt;/section&gt;&lt;dates&gt;&lt;year&gt;1980&lt;/year&gt;&lt;/dates&gt;&lt;pub-location&gt;Cambridge&lt;/pub-location&gt;&lt;publisher&gt;Cambridge University Press&lt;/publisher&gt;&lt;urls&gt;&lt;/urls&gt;&lt;/record&gt;&lt;/Cite&gt;&lt;/EndNote&gt;</w:instrText>
      </w:r>
      <w:r w:rsidRPr="003F1990">
        <w:rPr>
          <w:rFonts w:ascii="Times" w:hAnsi="Times" w:cs="Times New Roman"/>
          <w:color w:val="000000" w:themeColor="text1"/>
        </w:rPr>
        <w:fldChar w:fldCharType="separate"/>
      </w:r>
      <w:r w:rsidR="00F938EA" w:rsidRPr="003F1990">
        <w:rPr>
          <w:rFonts w:ascii="Times" w:hAnsi="Times" w:cs="Times New Roman"/>
          <w:noProof/>
          <w:color w:val="000000" w:themeColor="text1"/>
        </w:rPr>
        <w:t>(Ingold, 1980)</w:t>
      </w:r>
      <w:r w:rsidRPr="003F1990">
        <w:rPr>
          <w:rFonts w:ascii="Times" w:hAnsi="Times" w:cs="Times New Roman"/>
          <w:color w:val="000000" w:themeColor="text1"/>
        </w:rPr>
        <w:fldChar w:fldCharType="end"/>
      </w:r>
      <w:r w:rsidRPr="003F1990">
        <w:rPr>
          <w:rFonts w:ascii="Times" w:hAnsi="Times" w:cs="Times New Roman"/>
          <w:color w:val="000000" w:themeColor="text1"/>
        </w:rPr>
        <w:t>. Furthermore, these “pastoral” systems tend to lack wealth circulation strategies typical of pastoralism.</w:t>
      </w:r>
    </w:p>
    <w:p w14:paraId="1710B1A1" w14:textId="77777777" w:rsidR="00484359" w:rsidRPr="003F1990" w:rsidRDefault="00484359" w:rsidP="00235414">
      <w:pPr>
        <w:spacing w:line="480" w:lineRule="auto"/>
        <w:rPr>
          <w:rFonts w:ascii="Times" w:hAnsi="Times" w:cs="Times New Roman"/>
          <w:color w:val="000000" w:themeColor="text1"/>
        </w:rPr>
      </w:pPr>
    </w:p>
    <w:p w14:paraId="767B2E73" w14:textId="4651B9E7" w:rsidR="00484359" w:rsidRPr="003F1990" w:rsidRDefault="00484359" w:rsidP="00235414">
      <w:pPr>
        <w:spacing w:line="480" w:lineRule="auto"/>
        <w:rPr>
          <w:rFonts w:ascii="Times" w:hAnsi="Times" w:cs="Times New Roman"/>
          <w:color w:val="000000" w:themeColor="text1"/>
        </w:rPr>
      </w:pPr>
      <w:r w:rsidRPr="003F1990">
        <w:rPr>
          <w:rFonts w:ascii="Times" w:hAnsi="Times" w:cs="Times New Roman"/>
          <w:i/>
          <w:color w:val="000000" w:themeColor="text1"/>
        </w:rPr>
        <w:t>Ranching to hunting (and feral</w:t>
      </w:r>
      <w:r w:rsidRPr="003F1990">
        <w:rPr>
          <w:rFonts w:ascii="Times" w:hAnsi="Times" w:cs="Times New Roman"/>
          <w:color w:val="000000" w:themeColor="text1"/>
        </w:rPr>
        <w:t>): an example of a system that includes</w:t>
      </w:r>
      <w:r w:rsidR="00170BD6" w:rsidRPr="003F1990">
        <w:rPr>
          <w:rFonts w:ascii="Times" w:hAnsi="Times" w:cs="Times New Roman"/>
          <w:color w:val="000000" w:themeColor="text1"/>
        </w:rPr>
        <w:t xml:space="preserve"> transitional</w:t>
      </w:r>
      <w:r w:rsidRPr="003F1990">
        <w:rPr>
          <w:rFonts w:ascii="Times" w:hAnsi="Times" w:cs="Times New Roman"/>
          <w:color w:val="000000" w:themeColor="text1"/>
        </w:rPr>
        <w:t xml:space="preserve"> features</w:t>
      </w:r>
      <w:r w:rsidR="00170BD6" w:rsidRPr="003F1990">
        <w:rPr>
          <w:rFonts w:ascii="Times" w:hAnsi="Times" w:cs="Times New Roman"/>
          <w:color w:val="000000" w:themeColor="text1"/>
        </w:rPr>
        <w:t xml:space="preserve"> </w:t>
      </w:r>
      <w:r w:rsidRPr="003F1990">
        <w:rPr>
          <w:rFonts w:ascii="Times" w:hAnsi="Times" w:cs="Times New Roman"/>
          <w:color w:val="000000" w:themeColor="text1"/>
        </w:rPr>
        <w:t xml:space="preserve">of both ranching and hunting is open range cattle ranching in North America that was common </w:t>
      </w:r>
      <w:r w:rsidR="00190129" w:rsidRPr="003F1990">
        <w:rPr>
          <w:rFonts w:ascii="Times" w:hAnsi="Times" w:cs="Times New Roman"/>
          <w:color w:val="000000" w:themeColor="text1"/>
        </w:rPr>
        <w:t>around the</w:t>
      </w:r>
      <w:r w:rsidR="00B55469" w:rsidRPr="003F1990">
        <w:rPr>
          <w:rFonts w:ascii="Times" w:hAnsi="Times" w:cs="Times New Roman"/>
          <w:color w:val="000000" w:themeColor="text1"/>
        </w:rPr>
        <w:t xml:space="preserve"> nineteenth</w:t>
      </w:r>
      <w:r w:rsidR="00190129" w:rsidRPr="003F1990">
        <w:rPr>
          <w:rFonts w:ascii="Times" w:hAnsi="Times" w:cs="Times New Roman"/>
          <w:color w:val="000000" w:themeColor="text1"/>
        </w:rPr>
        <w:t xml:space="preserve"> century</w:t>
      </w:r>
      <w:r w:rsidRPr="003F1990">
        <w:rPr>
          <w:rFonts w:ascii="Times" w:hAnsi="Times" w:cs="Times New Roman"/>
          <w:color w:val="000000" w:themeColor="text1"/>
        </w:rPr>
        <w:t xml:space="preserve">. This type of system involves free-ranging prey and “cow hunts” on communal lands </w:t>
      </w:r>
      <w:r w:rsidRPr="003F1990">
        <w:rPr>
          <w:rFonts w:ascii="Times" w:hAnsi="Times" w:cs="Times New Roman"/>
          <w:color w:val="000000" w:themeColor="text1"/>
        </w:rPr>
        <w:fldChar w:fldCharType="begin">
          <w:fldData xml:space="preserve">PEVuZE5vdGU+PENpdGU+PEF1dGhvcj5Db3VnaGVub3VyPC9BdXRob3I+PFllYXI+MTk5MTwvWWVh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</w:fldData>
        </w:fldChar>
      </w:r>
      <w:r w:rsidR="003F1990" w:rsidRPr="003F1990">
        <w:rPr>
          <w:rFonts w:ascii="Times" w:hAnsi="Times" w:cs="Times New Roman"/>
          <w:color w:val="000000" w:themeColor="text1"/>
        </w:rPr>
        <w:instrText xml:space="preserve"> ADDIN EN.CITE </w:instrText>
      </w:r>
      <w:r w:rsidR="003F1990" w:rsidRPr="003F1990">
        <w:rPr>
          <w:rFonts w:ascii="Times" w:hAnsi="Times" w:cs="Times New Roman"/>
          <w:color w:val="000000" w:themeColor="text1"/>
        </w:rPr>
        <w:fldChar w:fldCharType="begin">
          <w:fldData xml:space="preserve">PEVuZE5vdGU+PENpdGU+PEF1dGhvcj5Db3VnaGVub3VyPC9BdXRob3I+PFllYXI+MTk5MTwvWWVh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</w:fldData>
        </w:fldChar>
      </w:r>
      <w:r w:rsidR="003F1990" w:rsidRPr="003F1990">
        <w:rPr>
          <w:rFonts w:ascii="Times" w:hAnsi="Times" w:cs="Times New Roman"/>
          <w:color w:val="000000" w:themeColor="text1"/>
        </w:rPr>
        <w:instrText xml:space="preserve"> ADDIN EN.CITE.DATA </w:instrText>
      </w:r>
      <w:r w:rsidR="003F1990" w:rsidRPr="003F1990">
        <w:rPr>
          <w:rFonts w:ascii="Times" w:hAnsi="Times" w:cs="Times New Roman"/>
          <w:color w:val="000000" w:themeColor="text1"/>
        </w:rPr>
      </w:r>
      <w:r w:rsidR="003F1990" w:rsidRPr="003F1990">
        <w:rPr>
          <w:rFonts w:ascii="Times" w:hAnsi="Times" w:cs="Times New Roman"/>
          <w:color w:val="000000" w:themeColor="text1"/>
        </w:rPr>
        <w:fldChar w:fldCharType="end"/>
      </w:r>
      <w:r w:rsidRPr="003F1990">
        <w:rPr>
          <w:rFonts w:ascii="Times" w:hAnsi="Times" w:cs="Times New Roman"/>
          <w:color w:val="000000" w:themeColor="text1"/>
        </w:rPr>
      </w:r>
      <w:r w:rsidRPr="003F1990">
        <w:rPr>
          <w:rFonts w:ascii="Times" w:hAnsi="Times" w:cs="Times New Roman"/>
          <w:color w:val="000000" w:themeColor="text1"/>
        </w:rPr>
        <w:fldChar w:fldCharType="separate"/>
      </w:r>
      <w:r w:rsidR="00F938EA" w:rsidRPr="003F1990">
        <w:rPr>
          <w:rFonts w:ascii="Times" w:hAnsi="Times" w:cs="Times New Roman"/>
          <w:noProof/>
          <w:color w:val="000000" w:themeColor="text1"/>
        </w:rPr>
        <w:t>(Coughenour, 1991, Ingold, 1980, LaRocque, 2014)</w:t>
      </w:r>
      <w:r w:rsidRPr="003F1990">
        <w:rPr>
          <w:rFonts w:ascii="Times" w:hAnsi="Times" w:cs="Times New Roman"/>
          <w:color w:val="000000" w:themeColor="text1"/>
        </w:rPr>
        <w:fldChar w:fldCharType="end"/>
      </w:r>
      <w:r w:rsidRPr="003F1990">
        <w:rPr>
          <w:rFonts w:ascii="Times" w:hAnsi="Times" w:cs="Times New Roman"/>
          <w:color w:val="000000" w:themeColor="text1"/>
        </w:rPr>
        <w:t xml:space="preserve">, which are indicative of hunting, but instead of wild animals, the prey consist of minimally managed </w:t>
      </w:r>
      <w:r w:rsidR="00A93A43" w:rsidRPr="003F1990">
        <w:rPr>
          <w:rFonts w:ascii="Times" w:hAnsi="Times" w:cs="Times New Roman"/>
          <w:color w:val="000000" w:themeColor="text1"/>
        </w:rPr>
        <w:t>DHA</w:t>
      </w:r>
      <w:r w:rsidRPr="003F1990">
        <w:rPr>
          <w:rFonts w:ascii="Times" w:hAnsi="Times" w:cs="Times New Roman"/>
          <w:color w:val="000000" w:themeColor="text1"/>
        </w:rPr>
        <w:t>, similar to ranching</w:t>
      </w:r>
      <w:r w:rsidR="00B55469" w:rsidRPr="003F1990">
        <w:rPr>
          <w:rFonts w:ascii="Times" w:hAnsi="Times" w:cs="Times New Roman"/>
          <w:color w:val="000000" w:themeColor="text1"/>
        </w:rPr>
        <w:t>, but</w:t>
      </w:r>
      <w:r w:rsidR="004F0679" w:rsidRPr="003F1990">
        <w:rPr>
          <w:rFonts w:ascii="Times" w:hAnsi="Times" w:cs="Times New Roman"/>
          <w:color w:val="000000" w:themeColor="text1"/>
        </w:rPr>
        <w:t xml:space="preserve"> production is </w:t>
      </w:r>
      <w:r w:rsidR="00B55469" w:rsidRPr="003F1990">
        <w:rPr>
          <w:rFonts w:ascii="Times" w:hAnsi="Times" w:cs="Times New Roman"/>
          <w:color w:val="000000" w:themeColor="text1"/>
        </w:rPr>
        <w:t xml:space="preserve">of relatively little importance and oriented to local </w:t>
      </w:r>
      <w:r w:rsidR="006C10AC" w:rsidRPr="003F1990">
        <w:rPr>
          <w:rFonts w:ascii="Times" w:hAnsi="Times" w:cs="Times New Roman"/>
          <w:color w:val="000000" w:themeColor="text1"/>
        </w:rPr>
        <w:t xml:space="preserve">markets </w:t>
      </w:r>
      <w:r w:rsidR="004C545E"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&lt;EndNote&gt;&lt;Cite&gt;&lt;Author&gt;Strickon&lt;/Author&gt;&lt;Year&gt;1965&lt;/Year&gt;&lt;RecNum&gt;76&lt;/RecNum&gt;&lt;DisplayText&gt;(Strickon, 1965)&lt;/DisplayText&gt;&lt;record&gt;&lt;rec-number&gt;76&lt;/rec-number&gt;&lt;foreign-keys&gt;&lt;key app="EN" db-id="a5vsxf5vled9f6epvr7x5ptbsevzvvde5pat" timestamp="1480341313"&gt;76&lt;/key&gt;&lt;/foreign-keys&gt;&lt;ref-type name="Book Section"&gt;5&lt;/ref-type&gt;&lt;contributors&gt;&lt;authors&gt;&lt;author&gt;Strickon, Arnold&lt;/author&gt;&lt;/authors&gt;&lt;secondary-authors&gt;&lt;author&gt;Leeds, Anthony&lt;/author&gt;&lt;author&gt;Vayda, Andrew P&lt;/author&gt;&lt;/secondary-authors&gt;&lt;/contributors&gt;&lt;titles&gt;&lt;title&gt;The Euro-American ranching complex&lt;/title&gt;&lt;secondary-title&gt;Man, culture, and animals: the role of animals in human ecological adjustments&lt;/secondary-title&gt;&lt;/titles&gt;&lt;pages&gt;229-258&lt;/pages&gt;&lt;dates&gt;&lt;year&gt;1965&lt;/year&gt;&lt;/dates&gt;&lt;pub-location&gt;Washington, D.C.&lt;/pub-location&gt;&lt;publisher&gt;American Association for the Advancement of Science&lt;/publisher&gt;&lt;urls&gt;&lt;/urls&gt;&lt;/record&gt;&lt;/Cite&gt;&lt;/EndNote&gt;</w:instrText>
      </w:r>
      <w:r w:rsidR="004C545E" w:rsidRPr="003F1990">
        <w:rPr>
          <w:rFonts w:ascii="Times" w:hAnsi="Times" w:cs="Times New Roman"/>
          <w:color w:val="000000" w:themeColor="text1"/>
        </w:rPr>
        <w:fldChar w:fldCharType="separate"/>
      </w:r>
      <w:r w:rsidR="00F938EA" w:rsidRPr="003F1990">
        <w:rPr>
          <w:rFonts w:ascii="Times" w:hAnsi="Times" w:cs="Times New Roman"/>
          <w:noProof/>
          <w:color w:val="000000" w:themeColor="text1"/>
        </w:rPr>
        <w:t>(Strickon, 1965)</w:t>
      </w:r>
      <w:r w:rsidR="004C545E" w:rsidRPr="003F1990">
        <w:rPr>
          <w:rFonts w:ascii="Times" w:hAnsi="Times" w:cs="Times New Roman"/>
          <w:color w:val="000000" w:themeColor="text1"/>
        </w:rPr>
        <w:fldChar w:fldCharType="end"/>
      </w:r>
      <w:r w:rsidRPr="003F1990">
        <w:rPr>
          <w:rFonts w:ascii="Times" w:hAnsi="Times" w:cs="Times New Roman"/>
          <w:color w:val="000000" w:themeColor="text1"/>
        </w:rPr>
        <w:t xml:space="preserve">. </w:t>
      </w:r>
      <w:r w:rsidR="000A60C9" w:rsidRPr="003F1990" w:rsidDel="00DD1ACF">
        <w:rPr>
          <w:rFonts w:ascii="Times" w:hAnsi="Times" w:cs="Times New Roman"/>
          <w:color w:val="000000" w:themeColor="text1"/>
        </w:rPr>
        <w:t>Th</w:t>
      </w:r>
      <w:r w:rsidR="000A60C9" w:rsidRPr="003F1990">
        <w:rPr>
          <w:rFonts w:ascii="Times" w:hAnsi="Times" w:cs="Times New Roman"/>
          <w:color w:val="000000" w:themeColor="text1"/>
        </w:rPr>
        <w:t>ese</w:t>
      </w:r>
      <w:r w:rsidR="000A60C9" w:rsidRPr="003F1990" w:rsidDel="00DD1ACF">
        <w:rPr>
          <w:rFonts w:ascii="Times" w:hAnsi="Times" w:cs="Times New Roman"/>
          <w:color w:val="000000" w:themeColor="text1"/>
        </w:rPr>
        <w:t xml:space="preserve"> system</w:t>
      </w:r>
      <w:r w:rsidR="000A60C9" w:rsidRPr="003F1990">
        <w:rPr>
          <w:rFonts w:ascii="Times" w:hAnsi="Times" w:cs="Times New Roman"/>
          <w:color w:val="000000" w:themeColor="text1"/>
        </w:rPr>
        <w:t>s</w:t>
      </w:r>
      <w:r w:rsidR="000A60C9" w:rsidRPr="003F1990" w:rsidDel="00DD1ACF">
        <w:rPr>
          <w:rFonts w:ascii="Times" w:hAnsi="Times" w:cs="Times New Roman"/>
          <w:color w:val="000000" w:themeColor="text1"/>
        </w:rPr>
        <w:t xml:space="preserve"> </w:t>
      </w:r>
      <w:r w:rsidR="000A60C9" w:rsidRPr="003F1990">
        <w:rPr>
          <w:rFonts w:ascii="Times" w:hAnsi="Times" w:cs="Times New Roman"/>
          <w:color w:val="000000" w:themeColor="text1"/>
        </w:rPr>
        <w:t>typically develop out of</w:t>
      </w:r>
      <w:r w:rsidR="000A60C9" w:rsidRPr="003F1990" w:rsidDel="00DD1ACF">
        <w:rPr>
          <w:rFonts w:ascii="Times" w:hAnsi="Times" w:cs="Times New Roman"/>
          <w:color w:val="000000" w:themeColor="text1"/>
        </w:rPr>
        <w:t xml:space="preserve"> pastoral</w:t>
      </w:r>
      <w:r w:rsidR="000A60C9" w:rsidRPr="003F1990">
        <w:rPr>
          <w:rFonts w:ascii="Times" w:hAnsi="Times" w:cs="Times New Roman"/>
          <w:color w:val="000000" w:themeColor="text1"/>
        </w:rPr>
        <w:t xml:space="preserve"> </w:t>
      </w:r>
      <w:r w:rsidR="000A60C9">
        <w:rPr>
          <w:rFonts w:ascii="Times" w:hAnsi="Times" w:cs="Times New Roman"/>
          <w:color w:val="000000" w:themeColor="text1"/>
        </w:rPr>
        <w:t>practices;</w:t>
      </w:r>
      <w:r w:rsidR="000A60C9" w:rsidRPr="003F1990">
        <w:rPr>
          <w:rFonts w:ascii="Times" w:hAnsi="Times" w:cs="Times New Roman"/>
          <w:color w:val="000000" w:themeColor="text1"/>
        </w:rPr>
        <w:t xml:space="preserve"> </w:t>
      </w:r>
      <w:r w:rsidR="000A60C9" w:rsidRPr="003F1990" w:rsidDel="00DD1ACF">
        <w:rPr>
          <w:rFonts w:ascii="Times" w:hAnsi="Times" w:cs="Times New Roman"/>
          <w:color w:val="000000" w:themeColor="text1"/>
        </w:rPr>
        <w:t>however</w:t>
      </w:r>
      <w:r w:rsidR="000A60C9">
        <w:rPr>
          <w:rFonts w:ascii="Times" w:hAnsi="Times" w:cs="Times New Roman"/>
          <w:color w:val="000000" w:themeColor="text1"/>
        </w:rPr>
        <w:t>,</w:t>
      </w:r>
      <w:r w:rsidR="000A60C9" w:rsidRPr="003F1990" w:rsidDel="00DD1ACF">
        <w:rPr>
          <w:rFonts w:ascii="Times" w:hAnsi="Times" w:cs="Times New Roman"/>
          <w:color w:val="000000" w:themeColor="text1"/>
        </w:rPr>
        <w:t xml:space="preserve"> land use patterns more closely reflect a cross between hunting and ranching</w:t>
      </w:r>
      <w:r w:rsidR="000A60C9" w:rsidRPr="003F1990">
        <w:rPr>
          <w:rFonts w:ascii="Times" w:hAnsi="Times" w:cs="Times New Roman"/>
          <w:color w:val="000000" w:themeColor="text1"/>
        </w:rPr>
        <w:t xml:space="preserve"> than pastoralism and ranching</w:t>
      </w:r>
      <w:r w:rsidR="000A60C9" w:rsidRPr="003F1990" w:rsidDel="00DD1ACF">
        <w:rPr>
          <w:rFonts w:ascii="Times" w:hAnsi="Times" w:cs="Times New Roman"/>
          <w:color w:val="000000" w:themeColor="text1"/>
        </w:rPr>
        <w:t>, which is why we classify it this way.</w:t>
      </w:r>
      <w:r w:rsidR="000A60C9" w:rsidRPr="003F1990">
        <w:rPr>
          <w:rFonts w:ascii="Times" w:hAnsi="Times" w:cs="Times New Roman"/>
          <w:color w:val="000000" w:themeColor="text1"/>
        </w:rPr>
        <w:t xml:space="preserve"> </w:t>
      </w:r>
      <w:r w:rsidRPr="003F1990">
        <w:rPr>
          <w:rFonts w:ascii="Times" w:hAnsi="Times" w:cs="Times New Roman"/>
          <w:color w:val="000000" w:themeColor="text1"/>
        </w:rPr>
        <w:t xml:space="preserve">Another example comes from the Rio Branco region of northern Brazil, where herds of cattle filled a vacant niche and populated the land: some became feral, while others were regularly rounded up for subsistence purposes </w:t>
      </w:r>
      <w:r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&lt;EndNote&gt;&lt;Cite&gt;&lt;Author&gt;Ingold&lt;/Author&gt;&lt;Year&gt;1980&lt;/Year&gt;&lt;RecNum&gt;74&lt;/RecNum&gt;&lt;Prefix&gt;Rivière`, 1972 in &lt;/Prefix&gt;&lt;DisplayText&gt;(Rivière, 1972 in Blench, 2001, Ingold, 1980)&lt;/DisplayText&gt;&lt;record&gt;&lt;rec-number&gt;74&lt;/rec-number&gt;&lt;foreign-keys&gt;&lt;key app="EN" db-id="a5vsxf5vled9f6epvr7x5ptbsevzvvde5pat" timestamp="1480341313"&gt;74&lt;/key&gt;&lt;/foreign-keys&gt;&lt;ref-type name="Book"&gt;6&lt;/ref-type&gt;&lt;contributors&gt;&lt;authors&gt;&lt;author&gt;Ingold, Tim&lt;/author&gt;&lt;/authors&gt;&lt;tertiary-authors&gt;&lt;author&gt;Jack Goody&lt;/author&gt;&lt;/tertiary-authors&gt;&lt;/contributors&gt;&lt;titles&gt;&lt;title&gt;Hunters, pastoralists and ranchers: reindeer economies and their transformations&lt;/title&gt;&lt;/titles&gt;&lt;volume&gt;28&lt;/volume&gt;&lt;section&gt;326&lt;/section&gt;&lt;dates&gt;&lt;year&gt;1980&lt;/year&gt;&lt;/dates&gt;&lt;pub-location&gt;Cambridge&lt;/pub-location&gt;&lt;publisher&gt;Cambridge University Press&lt;/publisher&gt;&lt;urls&gt;&lt;/urls&gt;&lt;/record&gt;&lt;/Cite&gt;&lt;Cite&gt;&lt;Author&gt;Blench&lt;/Author&gt;&lt;Year&gt;2001&lt;/Year&gt;&lt;RecNum&gt;77&lt;/RecNum&gt;&lt;record&gt;&lt;rec-number&gt;77&lt;/rec-number&gt;&lt;foreign-keys&gt;&lt;key app="EN" db-id="a5vsxf5vled9f6epvr7x5ptbsevzvvde5pat" timestamp="1480341313"&gt;77&lt;/key&gt;&lt;/foreign-keys&gt;&lt;ref-type name="Book"&gt;6&lt;/ref-type&gt;&lt;contributors&gt;&lt;authors&gt;&lt;author&gt;Blench, Roger&lt;/author&gt;&lt;/authors&gt;&lt;/contributors&gt;&lt;titles&gt;&lt;title&gt;&amp;apos;You can&amp;apos;t go home again&amp;apos;: pastoralism in the new millennium&lt;/title&gt;&lt;/titles&gt;&lt;pages&gt;104&lt;/pages&gt;&lt;dates&gt;&lt;year&gt;2001&lt;/year&gt;&lt;/dates&gt;&lt;pub-location&gt;London, UK&lt;/pub-location&gt;&lt;publisher&gt;Overseas Development Institute&lt;/publisher&gt;&lt;urls&gt;&lt;/urls&gt;&lt;/record&gt;&lt;/Cite&gt;&lt;/EndNote&gt;</w:instrText>
      </w:r>
      <w:r w:rsidRPr="003F1990">
        <w:rPr>
          <w:rFonts w:ascii="Times" w:hAnsi="Times" w:cs="Times New Roman"/>
          <w:color w:val="000000" w:themeColor="text1"/>
        </w:rPr>
        <w:fldChar w:fldCharType="separate"/>
      </w:r>
      <w:r w:rsidR="00F938EA" w:rsidRPr="003F1990">
        <w:rPr>
          <w:rFonts w:ascii="Times" w:hAnsi="Times" w:cs="Times New Roman"/>
          <w:noProof/>
          <w:color w:val="000000" w:themeColor="text1"/>
        </w:rPr>
        <w:t>(Rivière, 1972 in Blench, 2001, Ingold, 1980)</w:t>
      </w:r>
      <w:r w:rsidRPr="003F1990">
        <w:rPr>
          <w:rFonts w:ascii="Times" w:hAnsi="Times" w:cs="Times New Roman"/>
          <w:color w:val="000000" w:themeColor="text1"/>
        </w:rPr>
        <w:fldChar w:fldCharType="end"/>
      </w:r>
      <w:r w:rsidRPr="003F1990">
        <w:rPr>
          <w:rFonts w:ascii="Times" w:hAnsi="Times" w:cs="Times New Roman"/>
          <w:color w:val="000000" w:themeColor="text1"/>
        </w:rPr>
        <w:t xml:space="preserve">. </w:t>
      </w:r>
      <w:r w:rsidR="00691D40" w:rsidRPr="003F1990">
        <w:rPr>
          <w:rFonts w:ascii="Times" w:hAnsi="Times" w:cs="Times New Roman"/>
          <w:color w:val="000000" w:themeColor="text1"/>
        </w:rPr>
        <w:t>The effects of feral animals</w:t>
      </w:r>
      <w:r w:rsidR="007773C4" w:rsidRPr="003F1990">
        <w:rPr>
          <w:rFonts w:ascii="Times" w:hAnsi="Times" w:cs="Times New Roman"/>
          <w:color w:val="000000" w:themeColor="text1"/>
        </w:rPr>
        <w:t xml:space="preserve"> on land cover</w:t>
      </w:r>
      <w:r w:rsidR="00D07DA0" w:rsidRPr="003F1990">
        <w:rPr>
          <w:rFonts w:ascii="Times" w:hAnsi="Times" w:cs="Times New Roman"/>
          <w:color w:val="000000" w:themeColor="text1"/>
        </w:rPr>
        <w:t xml:space="preserve"> must</w:t>
      </w:r>
      <w:r w:rsidR="00691D40" w:rsidRPr="003F1990">
        <w:rPr>
          <w:rFonts w:ascii="Times" w:hAnsi="Times" w:cs="Times New Roman"/>
          <w:color w:val="000000" w:themeColor="text1"/>
        </w:rPr>
        <w:t xml:space="preserve"> also be considered </w:t>
      </w:r>
      <w:r w:rsidR="007773C4"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&lt;EndNote&gt;&lt;Cite&gt;&lt;Author&gt;Nogueira-Filho&lt;/Author&gt;&lt;Year&gt;2009&lt;/Year&gt;&lt;RecNum&gt;159&lt;/RecNum&gt;&lt;Prefix&gt;e.g. pigs in &lt;/Prefix&gt;&lt;DisplayText&gt;(e.g. pigs in Nogueira-Filho&lt;style face="italic"&gt; et al.&lt;/style&gt;, 2009)&lt;/DisplayText&gt;&lt;record&gt;&lt;rec-number&gt;159&lt;/rec-number&gt;&lt;foreign-keys&gt;&lt;key app="EN" db-id="a5vsxf5vled9f6epvr7x5ptbsevzvvde5pat" timestamp="1488812744"&gt;159&lt;/key&gt;&lt;/foreign-keys&gt;&lt;ref-type name="Journal Article"&gt;17&lt;/ref-type&gt;&lt;contributors&gt;&lt;authors&gt;&lt;author&gt;Nogueira-Filho, Sergio L.G.&lt;/author&gt;&lt;author&gt;Nogueira, Selene S.C.&lt;/author&gt;&lt;author&gt;Fragoso, Jose M.V.&lt;/author&gt;&lt;/authors&gt;&lt;/contributors&gt;&lt;titles&gt;&lt;title&gt;Ecological impacts of feral pigs in the Hawaiian islands&lt;/title&gt;&lt;secondary-title&gt;Biodiversity Conservation&lt;/secondary-title&gt;&lt;/titles&gt;&lt;periodical&gt;&lt;full-title&gt;Biodiversity Conservation&lt;/full-title&gt;&lt;/periodical&gt;&lt;volume&gt;18&lt;/volume&gt;&lt;section&gt;3677&lt;/section&gt;&lt;dates&gt;&lt;year&gt;2009&lt;/year&gt;&lt;/dates&gt;&lt;urls&gt;&lt;/urls&gt;&lt;electronic-resource-num&gt;10.1007/s10531-009-9680-9&lt;/electronic-resource-num&gt;&lt;/record&gt;&lt;/Cite&gt;&lt;/EndNote&gt;</w:instrText>
      </w:r>
      <w:r w:rsidR="007773C4" w:rsidRPr="003F1990">
        <w:rPr>
          <w:rFonts w:ascii="Times" w:hAnsi="Times" w:cs="Times New Roman"/>
          <w:color w:val="000000" w:themeColor="text1"/>
        </w:rPr>
        <w:fldChar w:fldCharType="separate"/>
      </w:r>
      <w:r w:rsidR="007773C4" w:rsidRPr="003F1990">
        <w:rPr>
          <w:rFonts w:ascii="Times" w:hAnsi="Times" w:cs="Times New Roman"/>
          <w:noProof/>
          <w:color w:val="000000" w:themeColor="text1"/>
        </w:rPr>
        <w:t>(e.g. pigs in Nogueira-Filho</w:t>
      </w:r>
      <w:r w:rsidR="007773C4" w:rsidRPr="003F1990">
        <w:rPr>
          <w:rFonts w:ascii="Times" w:hAnsi="Times" w:cs="Times New Roman"/>
          <w:i/>
          <w:noProof/>
          <w:color w:val="000000" w:themeColor="text1"/>
        </w:rPr>
        <w:t xml:space="preserve"> et al.</w:t>
      </w:r>
      <w:r w:rsidR="007773C4" w:rsidRPr="003F1990">
        <w:rPr>
          <w:rFonts w:ascii="Times" w:hAnsi="Times" w:cs="Times New Roman"/>
          <w:noProof/>
          <w:color w:val="000000" w:themeColor="text1"/>
        </w:rPr>
        <w:t>, 2009)</w:t>
      </w:r>
      <w:r w:rsidR="007773C4" w:rsidRPr="003F1990">
        <w:rPr>
          <w:rFonts w:ascii="Times" w:hAnsi="Times" w:cs="Times New Roman"/>
          <w:color w:val="000000" w:themeColor="text1"/>
        </w:rPr>
        <w:fldChar w:fldCharType="end"/>
      </w:r>
      <w:r w:rsidR="007773C4" w:rsidRPr="003F1990">
        <w:rPr>
          <w:rFonts w:ascii="Times" w:hAnsi="Times" w:cs="Times New Roman"/>
          <w:color w:val="000000" w:themeColor="text1"/>
        </w:rPr>
        <w:t>.</w:t>
      </w:r>
    </w:p>
    <w:p w14:paraId="6EB1DE1F" w14:textId="77777777" w:rsidR="00484359" w:rsidRPr="003F1990" w:rsidRDefault="00484359" w:rsidP="00235414">
      <w:pPr>
        <w:spacing w:line="480" w:lineRule="auto"/>
        <w:rPr>
          <w:rFonts w:ascii="Times" w:hAnsi="Times" w:cs="Times New Roman"/>
          <w:color w:val="000000" w:themeColor="text1"/>
          <w:sz w:val="14"/>
          <w:szCs w:val="14"/>
        </w:rPr>
      </w:pPr>
    </w:p>
    <w:p w14:paraId="278DCE56" w14:textId="56250A41" w:rsidR="000D6F30" w:rsidRPr="003F1990" w:rsidRDefault="00484359" w:rsidP="00250618">
      <w:pPr>
        <w:spacing w:line="480" w:lineRule="auto"/>
        <w:rPr>
          <w:rFonts w:ascii="Times" w:hAnsi="Times" w:cs="Times New Roman"/>
          <w:color w:val="000000" w:themeColor="text1"/>
        </w:rPr>
      </w:pPr>
      <w:r w:rsidRPr="003F1990">
        <w:rPr>
          <w:rFonts w:ascii="Times" w:hAnsi="Times" w:cs="Times New Roman"/>
          <w:i/>
          <w:color w:val="000000" w:themeColor="text1"/>
        </w:rPr>
        <w:t>Ranching to Stock keeping</w:t>
      </w:r>
      <w:r w:rsidRPr="003F1990">
        <w:rPr>
          <w:rFonts w:ascii="Times" w:hAnsi="Times" w:cs="Times New Roman"/>
          <w:color w:val="000000" w:themeColor="text1"/>
        </w:rPr>
        <w:t>: in East Africa, there are intensive, yet small-scale dairy farms</w:t>
      </w:r>
      <w:r w:rsidR="00BE67B5" w:rsidRPr="003F1990">
        <w:rPr>
          <w:rFonts w:ascii="Times" w:hAnsi="Times" w:cs="Times New Roman"/>
          <w:color w:val="000000" w:themeColor="text1"/>
        </w:rPr>
        <w:t xml:space="preserve"> </w:t>
      </w:r>
      <w:r w:rsidR="004C545E"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&lt;EndNote&gt;&lt;Cite&gt;&lt;Author&gt;Otte&lt;/Author&gt;&lt;Year&gt;2002&lt;/Year&gt;&lt;RecNum&gt;72&lt;/RecNum&gt;&lt;Prefix&gt;described as non-traditional “smallholder dairy systems” in &lt;/Prefix&gt;&lt;DisplayText&gt;(described as non-traditional “smallholder dairy systems” in Otte &amp;amp;  Chilonda, 2002)&lt;/DisplayText&gt;&lt;record&gt;&lt;rec-number&gt;72&lt;/rec-number&gt;&lt;foreign-keys&gt;&lt;key app="EN" db-id="a5vsxf5vled9f6epvr7x5ptbsevzvvde5pat" timestamp="1480341313"&gt;72&lt;/key&gt;&lt;/foreign-keys&gt;&lt;ref-type name="Report"&gt;27&lt;/ref-type&gt;&lt;contributors&gt;&lt;authors&gt;&lt;author&gt;Otte, M.J.&lt;/author&gt;&lt;author&gt;Chilonda, P.&lt;/author&gt;&lt;/authors&gt;&lt;/contributors&gt;&lt;titles&gt;&lt;title&gt;Cattle and small ruminant production systems in sub-Saharan Africa: a systematic review&lt;/title&gt;&lt;secondary-title&gt;Food and Agricultre Organization of the United Nations&lt;/secondary-title&gt;&lt;/titles&gt;&lt;periodical&gt;&lt;full-title&gt;Food and Agricultre Organization of the United Nations&lt;/full-title&gt;&lt;/periodical&gt;&lt;pages&gt;99&lt;/pages&gt;&lt;dates&gt;&lt;year&gt;2002&lt;/year&gt;&lt;/dates&gt;&lt;pub-location&gt;Rome&lt;/pub-location&gt;&lt;publisher&gt;Food and Agriculture Organization of the United Nations&lt;/publisher&gt;&lt;urls&gt;&lt;/urls&gt;&lt;/record&gt;&lt;/Cite&gt;&lt;/EndNote&gt;</w:instrText>
      </w:r>
      <w:r w:rsidR="004C545E" w:rsidRPr="003F1990">
        <w:rPr>
          <w:rFonts w:ascii="Times" w:hAnsi="Times" w:cs="Times New Roman"/>
          <w:color w:val="000000" w:themeColor="text1"/>
        </w:rPr>
        <w:fldChar w:fldCharType="separate"/>
      </w:r>
      <w:r w:rsidR="00692791" w:rsidRPr="003F1990">
        <w:rPr>
          <w:rFonts w:ascii="Times" w:hAnsi="Times" w:cs="Times New Roman"/>
          <w:noProof/>
          <w:color w:val="000000" w:themeColor="text1"/>
        </w:rPr>
        <w:t>(described as non-traditional “smallholder dairy systems” in Otte &amp;  Chilonda, 2002)</w:t>
      </w:r>
      <w:r w:rsidR="004C545E" w:rsidRPr="003F1990">
        <w:rPr>
          <w:rFonts w:ascii="Times" w:hAnsi="Times" w:cs="Times New Roman"/>
          <w:color w:val="000000" w:themeColor="text1"/>
        </w:rPr>
        <w:fldChar w:fldCharType="end"/>
      </w:r>
      <w:r w:rsidRPr="003F1990">
        <w:rPr>
          <w:rFonts w:ascii="Times" w:hAnsi="Times" w:cs="Times New Roman"/>
          <w:color w:val="000000" w:themeColor="text1"/>
        </w:rPr>
        <w:t>: like enclosed, zero-range stock keeping systems, producers keep few stall-fe</w:t>
      </w:r>
      <w:r w:rsidR="00D26C13" w:rsidRPr="003F1990">
        <w:rPr>
          <w:rFonts w:ascii="Times" w:hAnsi="Times" w:cs="Times New Roman"/>
          <w:color w:val="000000" w:themeColor="text1"/>
        </w:rPr>
        <w:t xml:space="preserve">d cattle, </w:t>
      </w:r>
      <w:r w:rsidRPr="003F1990">
        <w:rPr>
          <w:rFonts w:ascii="Times" w:hAnsi="Times" w:cs="Times New Roman"/>
          <w:color w:val="000000" w:themeColor="text1"/>
        </w:rPr>
        <w:t>t</w:t>
      </w:r>
      <w:r w:rsidR="00D26C13" w:rsidRPr="003F1990">
        <w:rPr>
          <w:rFonts w:ascii="Times" w:hAnsi="Times" w:cs="Times New Roman"/>
          <w:color w:val="000000" w:themeColor="text1"/>
        </w:rPr>
        <w:t>ypically under ten</w:t>
      </w:r>
      <w:r w:rsidRPr="003F1990">
        <w:rPr>
          <w:rFonts w:ascii="Times" w:hAnsi="Times" w:cs="Times New Roman"/>
          <w:color w:val="000000" w:themeColor="text1"/>
        </w:rPr>
        <w:t xml:space="preserve"> </w:t>
      </w:r>
      <w:r w:rsidRPr="003F1990">
        <w:rPr>
          <w:rFonts w:ascii="Times" w:hAnsi="Times" w:cs="Times New Roman"/>
          <w:color w:val="000000" w:themeColor="text1"/>
        </w:rPr>
        <w:fldChar w:fldCharType="begin"/>
      </w:r>
      <w:r w:rsidR="003F1990" w:rsidRPr="003F1990">
        <w:rPr>
          <w:rFonts w:ascii="Times" w:hAnsi="Times" w:cs="Times New Roman"/>
          <w:color w:val="000000" w:themeColor="text1"/>
        </w:rPr>
        <w:instrText xml:space="preserve"> ADDIN EN.CITE &lt;EndNote&gt;&lt;Cite&gt;&lt;Author&gt;Orodho&lt;/Author&gt;&lt;Year&gt;2005&lt;/Year&gt;&lt;RecNum&gt;87&lt;/RecNum&gt;&lt;DisplayText&gt;(Orodho, 2005)&lt;/DisplayText&gt;&lt;record&gt;&lt;rec-number&gt;87&lt;/rec-number&gt;&lt;foreign-keys&gt;&lt;key app="EN" db-id="a5vsxf5vled9f6epvr7x5ptbsevzvvde5pat" timestamp="1480341313"&gt;87&lt;/key&gt;&lt;/foreign-keys&gt;&lt;ref-type name="Book Section"&gt;5&lt;/ref-type&gt;&lt;contributors&gt;&lt;authors&gt;&lt;author&gt;Orodho, Apollo Bwonya&lt;/author&gt;&lt;/authors&gt;&lt;secondary-authors&gt;&lt;author&gt;Reynolds, S.G.&lt;/author&gt;&lt;author&gt;Frame, J.&lt;/author&gt;&lt;/secondary-authors&gt;&lt;tertiary-authors&gt;&lt;author&gt;Food and Agriculture Organization of the United Nations&lt;/author&gt;&lt;/tertiary-authors&gt;&lt;/contributors&gt;&lt;titles&gt;&lt;title&gt;Intensive forage production for smallholder dairying in East Africa&lt;/title&gt;&lt;secondary-title&gt;Grasslands: developments, opportunities, perspectives&lt;/secondary-title&gt;&lt;/titles&gt;&lt;pages&gt;433-460&lt;/pages&gt;&lt;section&gt;18&lt;/section&gt;&lt;dates&gt;&lt;year&gt;2005&lt;/year&gt;&lt;/dates&gt;&lt;pub-location&gt;Enfield, USA&lt;/pub-location&gt;&lt;publisher&gt;Science Publishers, Inc.&lt;/publisher&gt;&lt;urls&gt;&lt;related-urls&gt;&lt;url&gt;http://www.fao.org/ag/agp/agpc/doc/newpub/napier/eastafrica_orodho.htm&lt;/url&gt;&lt;/related-urls&gt;&lt;/urls&gt;&lt;/record&gt;&lt;/Cite&gt;&lt;/EndNote&gt;</w:instrText>
      </w:r>
      <w:r w:rsidRPr="003F1990">
        <w:rPr>
          <w:rFonts w:ascii="Times" w:hAnsi="Times" w:cs="Times New Roman"/>
          <w:color w:val="000000" w:themeColor="text1"/>
        </w:rPr>
        <w:fldChar w:fldCharType="separate"/>
      </w:r>
      <w:r w:rsidR="00F938EA" w:rsidRPr="003F1990">
        <w:rPr>
          <w:rFonts w:ascii="Times" w:hAnsi="Times" w:cs="Times New Roman"/>
          <w:noProof/>
          <w:color w:val="000000" w:themeColor="text1"/>
        </w:rPr>
        <w:t>(Orodho, 2005)</w:t>
      </w:r>
      <w:r w:rsidRPr="003F1990">
        <w:rPr>
          <w:rFonts w:ascii="Times" w:hAnsi="Times" w:cs="Times New Roman"/>
          <w:color w:val="000000" w:themeColor="text1"/>
        </w:rPr>
        <w:fldChar w:fldCharType="end"/>
      </w:r>
      <w:r w:rsidRPr="003F1990">
        <w:rPr>
          <w:rFonts w:ascii="Times" w:hAnsi="Times" w:cs="Times New Roman"/>
          <w:color w:val="000000" w:themeColor="text1"/>
        </w:rPr>
        <w:t>.  Yet, like zero-range ranching,</w:t>
      </w:r>
      <w:r w:rsidR="000D6F30" w:rsidRPr="003F1990">
        <w:rPr>
          <w:rFonts w:ascii="Times" w:hAnsi="Times" w:cs="Times New Roman"/>
          <w:color w:val="000000" w:themeColor="text1"/>
        </w:rPr>
        <w:t xml:space="preserve"> however,</w:t>
      </w:r>
      <w:r w:rsidRPr="003F1990">
        <w:rPr>
          <w:rFonts w:ascii="Times" w:hAnsi="Times" w:cs="Times New Roman"/>
          <w:color w:val="000000" w:themeColor="text1"/>
        </w:rPr>
        <w:t xml:space="preserve"> these systems are important and common parts of the regional economy of East</w:t>
      </w:r>
      <w:r w:rsidR="000D6F30" w:rsidRPr="003F1990">
        <w:rPr>
          <w:rFonts w:ascii="Times" w:hAnsi="Times" w:cs="Times New Roman"/>
          <w:color w:val="000000" w:themeColor="text1"/>
        </w:rPr>
        <w:t xml:space="preserve"> Africa.</w:t>
      </w:r>
    </w:p>
    <w:p w14:paraId="28C0C7FF" w14:textId="77777777" w:rsidR="002A5E49" w:rsidRPr="003F1990" w:rsidRDefault="002A5E49" w:rsidP="00250618">
      <w:pPr>
        <w:spacing w:line="480" w:lineRule="auto"/>
        <w:rPr>
          <w:rFonts w:ascii="Times" w:hAnsi="Times"/>
          <w:color w:val="000000" w:themeColor="text1"/>
        </w:rPr>
      </w:pPr>
    </w:p>
    <w:p w14:paraId="331DDC69" w14:textId="77777777" w:rsidR="00186B88" w:rsidRPr="003F1990" w:rsidRDefault="00186B88" w:rsidP="00250618">
      <w:pPr>
        <w:spacing w:line="480" w:lineRule="auto"/>
        <w:rPr>
          <w:rFonts w:ascii="Times" w:hAnsi="Times"/>
          <w:color w:val="000000" w:themeColor="text1"/>
        </w:rPr>
      </w:pPr>
    </w:p>
    <w:p w14:paraId="470579C0" w14:textId="77777777" w:rsidR="005647F2" w:rsidRPr="003F1990" w:rsidRDefault="005647F2" w:rsidP="005647F2">
      <w:pPr>
        <w:spacing w:line="480" w:lineRule="auto"/>
        <w:rPr>
          <w:rFonts w:ascii="Times" w:hAnsi="Times"/>
          <w:color w:val="000000" w:themeColor="text1"/>
        </w:rPr>
      </w:pPr>
      <w:r w:rsidRPr="003F1990">
        <w:rPr>
          <w:rFonts w:ascii="Times" w:hAnsi="Times"/>
          <w:b/>
          <w:color w:val="000000" w:themeColor="text1"/>
        </w:rPr>
        <w:t>Figure S2</w:t>
      </w:r>
      <w:r w:rsidRPr="003F1990">
        <w:rPr>
          <w:rFonts w:ascii="Times" w:hAnsi="Times"/>
          <w:color w:val="000000" w:themeColor="text1"/>
        </w:rPr>
        <w:t>:</w:t>
      </w:r>
    </w:p>
    <w:p w14:paraId="55DD5F82" w14:textId="358A52CA" w:rsidR="00E649E0" w:rsidRPr="003F1990" w:rsidRDefault="005647F2" w:rsidP="00E649E0">
      <w:pPr>
        <w:spacing w:line="480" w:lineRule="auto"/>
        <w:rPr>
          <w:rFonts w:ascii="Times" w:hAnsi="Times" w:cs="Times New Roman"/>
        </w:rPr>
      </w:pPr>
      <w:r w:rsidRPr="003F1990">
        <w:rPr>
          <w:rFonts w:ascii="Times" w:hAnsi="Times"/>
          <w:color w:val="000000" w:themeColor="text1"/>
        </w:rPr>
        <w:t>F</w:t>
      </w:r>
      <w:r w:rsidR="007B23C1" w:rsidRPr="003F1990">
        <w:rPr>
          <w:rFonts w:ascii="Times" w:hAnsi="Times"/>
          <w:color w:val="000000" w:themeColor="text1"/>
        </w:rPr>
        <w:t>our d</w:t>
      </w:r>
      <w:r w:rsidR="0012532A" w:rsidRPr="003F1990">
        <w:rPr>
          <w:rFonts w:ascii="Times" w:hAnsi="Times"/>
          <w:color w:val="000000" w:themeColor="text1"/>
        </w:rPr>
        <w:t>ifferent types of feed</w:t>
      </w:r>
      <w:r w:rsidR="00A642AE" w:rsidRPr="003F1990">
        <w:rPr>
          <w:rFonts w:ascii="Times" w:hAnsi="Times"/>
          <w:color w:val="000000" w:themeColor="text1"/>
        </w:rPr>
        <w:t xml:space="preserve"> </w:t>
      </w:r>
      <w:r w:rsidR="007B23C1" w:rsidRPr="003F1990">
        <w:rPr>
          <w:rFonts w:ascii="Times" w:hAnsi="Times"/>
          <w:color w:val="000000" w:themeColor="text1"/>
        </w:rPr>
        <w:t xml:space="preserve">are </w:t>
      </w:r>
      <w:r w:rsidR="00A642AE" w:rsidRPr="003F1990">
        <w:rPr>
          <w:rFonts w:ascii="Times" w:hAnsi="Times"/>
          <w:color w:val="000000" w:themeColor="text1"/>
        </w:rPr>
        <w:t>considered in</w:t>
      </w:r>
      <w:r w:rsidR="00E53EF5" w:rsidRPr="003F1990">
        <w:rPr>
          <w:rFonts w:ascii="Times" w:hAnsi="Times"/>
          <w:color w:val="000000" w:themeColor="text1"/>
        </w:rPr>
        <w:t xml:space="preserve"> Herrero et al</w:t>
      </w:r>
      <w:r w:rsidR="00CE04A1" w:rsidRPr="003F1990">
        <w:rPr>
          <w:rFonts w:ascii="Times" w:hAnsi="Times"/>
          <w:color w:val="000000" w:themeColor="text1"/>
        </w:rPr>
        <w:t xml:space="preserve"> </w:t>
      </w:r>
      <w:r w:rsidR="00340527" w:rsidRPr="003F1990">
        <w:rPr>
          <w:rFonts w:ascii="Times" w:hAnsi="Times"/>
          <w:color w:val="000000" w:themeColor="text1"/>
        </w:rPr>
        <w:fldChar w:fldCharType="begin"/>
      </w:r>
      <w:r w:rsidR="003F1990" w:rsidRPr="003F1990">
        <w:rPr>
          <w:rFonts w:ascii="Times" w:hAnsi="Times"/>
          <w:color w:val="000000" w:themeColor="text1"/>
        </w:rPr>
        <w:instrText xml:space="preserve"> ADDIN EN.CITE &lt;EndNote&gt;&lt;Cite ExcludeAuth="1"&gt;&lt;Author&gt;Herrero&lt;/Author&gt;&lt;Year&gt;2013&lt;/Year&gt;&lt;RecNum&gt;139&lt;/RecNum&gt;&lt;DisplayText&gt;(2013)&lt;/DisplayText&gt;&lt;record&gt;&lt;rec-number&gt;139&lt;/rec-number&gt;&lt;foreign-keys&gt;&lt;key app="EN" db-id="a5vsxf5vled9f6epvr7x5ptbsevzvvde5pat" timestamp="1487676807"&gt;139&lt;/key&gt;&lt;/foreign-keys&gt;&lt;ref-type name="Journal Article"&gt;17&lt;/ref-type&gt;&lt;contributors&gt;&lt;authors&gt;&lt;author&gt;Herrero, Mario&lt;/author&gt;&lt;author&gt;Havlík, Petr&lt;/author&gt;&lt;author&gt;Valin, Hugo&lt;/author&gt;&lt;author&gt;Notenbaert, An&lt;/author&gt;&lt;author&gt;Rufino, Mariana C&lt;/author&gt;&lt;author&gt;Thornton, Philip K.&lt;/author&gt;&lt;author&gt;Blümmel, Michael&lt;/author&gt;&lt;author&gt;Weiss, Franz&lt;/author&gt;&lt;author&gt;Grace, Delia&lt;/author&gt;&lt;author&gt;Obersteiner, Michael&lt;/author&gt;&lt;/authors&gt;&lt;/contributors&gt;&lt;titles&gt;&lt;title&gt;Biomass use, production, feed efficiencies, and greenhouse gas emissions from global livestock systems&lt;/title&gt;&lt;secondary-title&gt;Proceedings of the National Academy of Sciences&lt;/secondary-title&gt;&lt;/titles&gt;&lt;periodical&gt;&lt;full-title&gt;Proceedings of the National Academy of Sciences&lt;/full-title&gt;&lt;/periodical&gt;&lt;pages&gt;20888-20893&lt;/pages&gt;&lt;volume&gt;110&lt;/volume&gt;&lt;number&gt;52&lt;/number&gt;&lt;dates&gt;&lt;year&gt;2013&lt;/year&gt;&lt;/dates&gt;&lt;urls&gt;&lt;/urls&gt;&lt;/record&gt;&lt;/Cite&gt;&lt;/EndNote&gt;</w:instrText>
      </w:r>
      <w:r w:rsidR="00340527" w:rsidRPr="003F1990">
        <w:rPr>
          <w:rFonts w:ascii="Times" w:hAnsi="Times"/>
          <w:color w:val="000000" w:themeColor="text1"/>
        </w:rPr>
        <w:fldChar w:fldCharType="separate"/>
      </w:r>
      <w:r w:rsidR="00E53EF5" w:rsidRPr="003F1990">
        <w:rPr>
          <w:rFonts w:ascii="Times" w:hAnsi="Times"/>
          <w:noProof/>
          <w:color w:val="000000" w:themeColor="text1"/>
        </w:rPr>
        <w:t>(2013)</w:t>
      </w:r>
      <w:r w:rsidR="00340527" w:rsidRPr="003F1990">
        <w:rPr>
          <w:rFonts w:ascii="Times" w:hAnsi="Times"/>
          <w:color w:val="000000" w:themeColor="text1"/>
        </w:rPr>
        <w:fldChar w:fldCharType="end"/>
      </w:r>
      <w:r w:rsidR="0012532A" w:rsidRPr="003F1990">
        <w:rPr>
          <w:rFonts w:ascii="Times" w:hAnsi="Times"/>
          <w:color w:val="000000" w:themeColor="text1"/>
        </w:rPr>
        <w:t>: 1) grain, 2)</w:t>
      </w:r>
      <w:r w:rsidR="00A642AE" w:rsidRPr="003F1990">
        <w:rPr>
          <w:rFonts w:ascii="Times" w:hAnsi="Times"/>
          <w:color w:val="000000" w:themeColor="text1"/>
        </w:rPr>
        <w:t xml:space="preserve"> grass: d</w:t>
      </w:r>
      <w:r w:rsidR="0012532A" w:rsidRPr="003F1990">
        <w:rPr>
          <w:rFonts w:ascii="Times" w:hAnsi="Times"/>
          <w:color w:val="000000" w:themeColor="text1"/>
        </w:rPr>
        <w:t>irect grazing or as silage, 3</w:t>
      </w:r>
      <w:r w:rsidR="00A642AE" w:rsidRPr="003F1990">
        <w:rPr>
          <w:rFonts w:ascii="Times" w:hAnsi="Times"/>
          <w:color w:val="000000" w:themeColor="text1"/>
        </w:rPr>
        <w:t>) occasional feeds, e.g. cut-and-carry forages and legumes, roadsid</w:t>
      </w:r>
      <w:r w:rsidR="00B5187F" w:rsidRPr="003F1990">
        <w:rPr>
          <w:rFonts w:ascii="Times" w:hAnsi="Times"/>
          <w:color w:val="000000" w:themeColor="text1"/>
        </w:rPr>
        <w:t>e grasses, 4</w:t>
      </w:r>
      <w:r w:rsidR="00E73E35" w:rsidRPr="003F1990">
        <w:rPr>
          <w:rFonts w:ascii="Times" w:hAnsi="Times"/>
          <w:color w:val="000000" w:themeColor="text1"/>
        </w:rPr>
        <w:t>) fibrous crop residues</w:t>
      </w:r>
      <w:r w:rsidR="007B23C1" w:rsidRPr="003F1990">
        <w:rPr>
          <w:rFonts w:ascii="Times" w:hAnsi="Times"/>
          <w:color w:val="000000" w:themeColor="text1"/>
        </w:rPr>
        <w:t>.  These d</w:t>
      </w:r>
      <w:r w:rsidR="00B5187F" w:rsidRPr="003F1990">
        <w:rPr>
          <w:rFonts w:ascii="Times" w:hAnsi="Times"/>
          <w:color w:val="000000" w:themeColor="text1"/>
        </w:rPr>
        <w:t xml:space="preserve">istinctions are </w:t>
      </w:r>
      <w:r w:rsidR="006A6B0C" w:rsidRPr="003F1990">
        <w:rPr>
          <w:rFonts w:ascii="Times" w:hAnsi="Times"/>
          <w:color w:val="000000" w:themeColor="text1"/>
        </w:rPr>
        <w:t>very important for dete</w:t>
      </w:r>
      <w:r w:rsidR="00B5187F" w:rsidRPr="003F1990">
        <w:rPr>
          <w:rFonts w:ascii="Times" w:hAnsi="Times"/>
          <w:color w:val="000000" w:themeColor="text1"/>
        </w:rPr>
        <w:t>rmining feed efficiencies</w:t>
      </w:r>
      <w:r w:rsidR="00715A06" w:rsidRPr="003F1990">
        <w:rPr>
          <w:rFonts w:ascii="Times" w:hAnsi="Times"/>
          <w:color w:val="000000" w:themeColor="text1"/>
        </w:rPr>
        <w:t xml:space="preserve">, but in order to accurately account for </w:t>
      </w:r>
      <w:r w:rsidRPr="003F1990">
        <w:rPr>
          <w:rFonts w:ascii="Times" w:hAnsi="Times"/>
          <w:color w:val="000000" w:themeColor="text1"/>
        </w:rPr>
        <w:t xml:space="preserve">the effects of </w:t>
      </w:r>
      <w:r w:rsidR="00715A06" w:rsidRPr="003F1990">
        <w:rPr>
          <w:rFonts w:ascii="Times" w:hAnsi="Times"/>
          <w:color w:val="000000" w:themeColor="text1"/>
        </w:rPr>
        <w:t>land use</w:t>
      </w:r>
      <w:r w:rsidRPr="003F1990">
        <w:rPr>
          <w:rFonts w:ascii="Times" w:hAnsi="Times"/>
          <w:color w:val="000000" w:themeColor="text1"/>
        </w:rPr>
        <w:t xml:space="preserve"> on cover</w:t>
      </w:r>
      <w:r w:rsidR="00715A06" w:rsidRPr="003F1990">
        <w:rPr>
          <w:rFonts w:ascii="Times" w:hAnsi="Times"/>
          <w:color w:val="000000" w:themeColor="text1"/>
        </w:rPr>
        <w:t>, it is</w:t>
      </w:r>
      <w:r w:rsidR="007B23C1" w:rsidRPr="003F1990">
        <w:rPr>
          <w:rFonts w:ascii="Times" w:hAnsi="Times"/>
          <w:color w:val="000000" w:themeColor="text1"/>
        </w:rPr>
        <w:t xml:space="preserve"> also</w:t>
      </w:r>
      <w:r w:rsidR="00D93EF2" w:rsidRPr="003F1990">
        <w:rPr>
          <w:rFonts w:ascii="Times" w:hAnsi="Times"/>
          <w:color w:val="000000" w:themeColor="text1"/>
        </w:rPr>
        <w:t xml:space="preserve"> necessary to separate</w:t>
      </w:r>
      <w:r w:rsidR="006A6B0C" w:rsidRPr="003F1990">
        <w:rPr>
          <w:rFonts w:ascii="Times" w:hAnsi="Times"/>
          <w:color w:val="000000" w:themeColor="text1"/>
        </w:rPr>
        <w:t xml:space="preserve"> </w:t>
      </w:r>
      <w:r w:rsidR="002C0A03" w:rsidRPr="003F1990">
        <w:rPr>
          <w:rFonts w:ascii="Times" w:hAnsi="Times"/>
          <w:color w:val="000000" w:themeColor="text1"/>
        </w:rPr>
        <w:t>direct and indirect animal land use</w:t>
      </w:r>
      <w:r w:rsidR="00C91351" w:rsidRPr="003F1990">
        <w:rPr>
          <w:rFonts w:ascii="Times" w:hAnsi="Times"/>
          <w:color w:val="000000" w:themeColor="text1"/>
        </w:rPr>
        <w:t>s</w:t>
      </w:r>
      <w:r w:rsidR="00E649E0" w:rsidRPr="003F1990">
        <w:rPr>
          <w:rFonts w:ascii="Times" w:hAnsi="Times"/>
          <w:color w:val="000000" w:themeColor="text1"/>
        </w:rPr>
        <w:t>.</w:t>
      </w:r>
      <w:r w:rsidR="00B5187F" w:rsidRPr="003F1990">
        <w:rPr>
          <w:rFonts w:ascii="Times" w:hAnsi="Times"/>
          <w:color w:val="000000" w:themeColor="text1"/>
        </w:rPr>
        <w:t xml:space="preserve"> </w:t>
      </w:r>
      <w:r w:rsidR="00E649E0" w:rsidRPr="003F1990">
        <w:rPr>
          <w:rFonts w:ascii="Times" w:hAnsi="Times" w:cs="Times New Roman"/>
        </w:rPr>
        <w:t xml:space="preserve">The production of indirect feeds varies significantly: therefore, in order to account for the effects of these “open” systems </w:t>
      </w:r>
      <w:r w:rsidR="00E649E0" w:rsidRPr="003F1990">
        <w:rPr>
          <w:rFonts w:ascii="Times" w:hAnsi="Times" w:cs="Times New Roman"/>
        </w:rPr>
        <w:fldChar w:fldCharType="begin"/>
      </w:r>
      <w:r w:rsidR="003F1990" w:rsidRPr="003F1990">
        <w:rPr>
          <w:rFonts w:ascii="Times" w:hAnsi="Times" w:cs="Times New Roman"/>
        </w:rPr>
        <w:instrText xml:space="preserve"> ADDIN EN.CITE &lt;EndNote&gt;&lt;Cite&gt;&lt;Author&gt;Seré&lt;/Author&gt;&lt;Year&gt;1996&lt;/Year&gt;&lt;RecNum&gt;140&lt;/RecNum&gt;&lt;DisplayText&gt;(Seré&lt;style face="italic"&gt; et al.&lt;/style&gt;, 1996)&lt;/DisplayText&gt;&lt;record&gt;&lt;rec-number&gt;140&lt;/rec-number&gt;&lt;foreign-keys&gt;&lt;key app="EN" db-id="a5vsxf5vled9f6epvr7x5ptbsevzvvde5pat" timestamp="1487676807"&gt;140&lt;/key&gt;&lt;/foreign-keys&gt;&lt;ref-type name="Book"&gt;6&lt;/ref-type&gt;&lt;contributors&gt;&lt;authors&gt;&lt;author&gt;Seré, Carlos&lt;/author&gt;&lt;author&gt;Steinfeld, Henning&lt;/author&gt;&lt;author&gt;Groenewold, Jan&lt;/author&gt;&lt;/authors&gt;&lt;/contributors&gt;&lt;titles&gt;&lt;title&gt;World livestock production systems: current status, issues and trends&lt;/title&gt;&lt;secondary-title&gt;FAO Animal Production and Health Paper 127&lt;/secondary-title&gt;&lt;/titles&gt;&lt;dates&gt;&lt;year&gt;1996&lt;/year&gt;&lt;/dates&gt;&lt;publisher&gt;Food and Agriculture Organization of the United Nations&lt;/publisher&gt;&lt;urls&gt;&lt;/urls&gt;&lt;/record&gt;&lt;/Cite&gt;&lt;/EndNote&gt;</w:instrText>
      </w:r>
      <w:r w:rsidR="00E649E0" w:rsidRPr="003F1990">
        <w:rPr>
          <w:rFonts w:ascii="Times" w:hAnsi="Times" w:cs="Times New Roman"/>
        </w:rPr>
        <w:fldChar w:fldCharType="separate"/>
      </w:r>
      <w:r w:rsidR="00DF3E5F" w:rsidRPr="003F1990">
        <w:rPr>
          <w:rFonts w:ascii="Times" w:hAnsi="Times" w:cs="Times New Roman"/>
          <w:noProof/>
        </w:rPr>
        <w:t>(Seré</w:t>
      </w:r>
      <w:r w:rsidR="00DF3E5F" w:rsidRPr="003F1990">
        <w:rPr>
          <w:rFonts w:ascii="Times" w:hAnsi="Times" w:cs="Times New Roman"/>
          <w:i/>
          <w:noProof/>
        </w:rPr>
        <w:t xml:space="preserve"> et al.</w:t>
      </w:r>
      <w:r w:rsidR="00DF3E5F" w:rsidRPr="003F1990">
        <w:rPr>
          <w:rFonts w:ascii="Times" w:hAnsi="Times" w:cs="Times New Roman"/>
          <w:noProof/>
        </w:rPr>
        <w:t>, 1996)</w:t>
      </w:r>
      <w:r w:rsidR="00E649E0" w:rsidRPr="003F1990">
        <w:rPr>
          <w:rFonts w:ascii="Times" w:hAnsi="Times" w:cs="Times New Roman"/>
        </w:rPr>
        <w:fldChar w:fldCharType="end"/>
      </w:r>
      <w:r w:rsidR="00E649E0" w:rsidRPr="003F1990">
        <w:rPr>
          <w:rFonts w:ascii="Times" w:hAnsi="Times" w:cs="Times New Roman"/>
        </w:rPr>
        <w:t xml:space="preserve"> on the environment, it is necessary to understand feed composition and the land use from which feeds are produced: although we consider these relationships</w:t>
      </w:r>
      <w:r w:rsidR="008A5EEB" w:rsidRPr="003F1990">
        <w:rPr>
          <w:rFonts w:ascii="Times" w:hAnsi="Times" w:cs="Times New Roman"/>
        </w:rPr>
        <w:t xml:space="preserve"> (fig. S2)</w:t>
      </w:r>
      <w:r w:rsidR="00E649E0" w:rsidRPr="003F1990">
        <w:rPr>
          <w:rFonts w:ascii="Times" w:hAnsi="Times" w:cs="Times New Roman"/>
        </w:rPr>
        <w:t>, this framework does not account for the effects of land uses other than animal production.</w:t>
      </w:r>
    </w:p>
    <w:p w14:paraId="156FFC6D" w14:textId="77777777" w:rsidR="00186B88" w:rsidRPr="003F1990" w:rsidRDefault="00186B88" w:rsidP="00E649E0">
      <w:pPr>
        <w:spacing w:line="480" w:lineRule="auto"/>
        <w:rPr>
          <w:rFonts w:ascii="Times" w:hAnsi="Times" w:cs="Times New Roman"/>
        </w:rPr>
      </w:pPr>
    </w:p>
    <w:p w14:paraId="04A8ECD4" w14:textId="77777777" w:rsidR="00186B88" w:rsidRPr="003F1990" w:rsidRDefault="00186B88" w:rsidP="00186B88">
      <w:pPr>
        <w:spacing w:line="480" w:lineRule="auto"/>
        <w:rPr>
          <w:rFonts w:ascii="Times" w:hAnsi="Times"/>
          <w:color w:val="000000" w:themeColor="text1"/>
        </w:rPr>
      </w:pPr>
      <w:r w:rsidRPr="003F1990">
        <w:rPr>
          <w:rFonts w:ascii="Times" w:hAnsi="Times"/>
          <w:b/>
          <w:color w:val="000000" w:themeColor="text1"/>
        </w:rPr>
        <w:t>Rangeland</w:t>
      </w:r>
      <w:r w:rsidRPr="003F1990">
        <w:rPr>
          <w:rFonts w:ascii="Times" w:hAnsi="Times"/>
          <w:color w:val="000000" w:themeColor="text1"/>
        </w:rPr>
        <w:t xml:space="preserve">: </w:t>
      </w:r>
      <w:r w:rsidRPr="003F1990">
        <w:rPr>
          <w:rFonts w:ascii="Times" w:hAnsi="Times"/>
          <w:i/>
          <w:color w:val="000000" w:themeColor="text1"/>
        </w:rPr>
        <w:t>direct feeding</w:t>
      </w:r>
      <w:r w:rsidRPr="003F1990">
        <w:rPr>
          <w:rFonts w:ascii="Times" w:hAnsi="Times"/>
          <w:color w:val="000000" w:themeColor="text1"/>
        </w:rPr>
        <w:t xml:space="preserve"> on rangelands involves the grazing, browsing and/or foraging of pasture-land (graminoids, herbs, forbs) and browse-land (trees, shrubs, and succulents) by DHA. </w:t>
      </w:r>
      <w:r w:rsidRPr="003F1990">
        <w:rPr>
          <w:rFonts w:ascii="Times" w:hAnsi="Times"/>
          <w:i/>
          <w:color w:val="000000" w:themeColor="text1"/>
        </w:rPr>
        <w:t>Indirect feeding</w:t>
      </w:r>
      <w:r w:rsidRPr="003F1990">
        <w:rPr>
          <w:rFonts w:ascii="Times" w:hAnsi="Times"/>
          <w:color w:val="000000" w:themeColor="text1"/>
        </w:rPr>
        <w:t xml:space="preserve"> occurs when feeds are gathered or mowed by humans, and fed to tethered or cooped animals, e.g. including cut-and-carry forages or legumes, hay, and silage.</w:t>
      </w:r>
    </w:p>
    <w:p w14:paraId="5F92334A" w14:textId="77777777" w:rsidR="00186B88" w:rsidRPr="003F1990" w:rsidRDefault="00186B88" w:rsidP="00186B88">
      <w:pPr>
        <w:spacing w:line="480" w:lineRule="auto"/>
        <w:rPr>
          <w:rFonts w:ascii="Times" w:hAnsi="Times"/>
          <w:color w:val="000000" w:themeColor="text1"/>
        </w:rPr>
      </w:pPr>
    </w:p>
    <w:p w14:paraId="06C69985" w14:textId="3B3BD708" w:rsidR="00186B88" w:rsidRPr="003F1990" w:rsidRDefault="00186B88" w:rsidP="00186B88">
      <w:pPr>
        <w:spacing w:line="480" w:lineRule="auto"/>
        <w:rPr>
          <w:rFonts w:ascii="Times" w:hAnsi="Times"/>
          <w:color w:val="000000" w:themeColor="text1"/>
        </w:rPr>
      </w:pPr>
      <w:r w:rsidRPr="003F1990">
        <w:rPr>
          <w:rFonts w:ascii="Times" w:hAnsi="Times"/>
          <w:b/>
          <w:color w:val="000000" w:themeColor="text1"/>
        </w:rPr>
        <w:t>Mixed agriculture land</w:t>
      </w:r>
      <w:r w:rsidRPr="003F1990">
        <w:rPr>
          <w:rFonts w:ascii="Times" w:hAnsi="Times"/>
          <w:color w:val="000000" w:themeColor="text1"/>
        </w:rPr>
        <w:t xml:space="preserve">: </w:t>
      </w:r>
      <w:r w:rsidRPr="003F1990">
        <w:rPr>
          <w:rFonts w:ascii="Times" w:hAnsi="Times"/>
          <w:i/>
          <w:color w:val="000000" w:themeColor="text1"/>
        </w:rPr>
        <w:t>direct feeding</w:t>
      </w:r>
      <w:r w:rsidRPr="003F1990">
        <w:rPr>
          <w:rFonts w:ascii="Times" w:hAnsi="Times"/>
          <w:color w:val="000000" w:themeColor="text1"/>
        </w:rPr>
        <w:t xml:space="preserve"> on mixed agriculture land involves a variety of animal land uses, including grazing or foraging of graminoids, herbs and forbs by DHA, and the foraging of </w:t>
      </w:r>
      <w:r w:rsidR="00591B09" w:rsidRPr="003F1990">
        <w:rPr>
          <w:rFonts w:ascii="Times" w:hAnsi="Times"/>
          <w:color w:val="000000" w:themeColor="text1"/>
        </w:rPr>
        <w:t>crop products, e.g. residues /</w:t>
      </w:r>
      <w:r w:rsidRPr="003F1990">
        <w:rPr>
          <w:rFonts w:ascii="Times" w:hAnsi="Times"/>
          <w:color w:val="000000" w:themeColor="text1"/>
        </w:rPr>
        <w:t xml:space="preserve"> stovers by any domestic/tame animal. </w:t>
      </w:r>
      <w:r w:rsidRPr="003F1990">
        <w:rPr>
          <w:rFonts w:ascii="Times" w:hAnsi="Times"/>
          <w:i/>
          <w:color w:val="000000" w:themeColor="text1"/>
        </w:rPr>
        <w:t>Indirect feeding</w:t>
      </w:r>
      <w:r w:rsidRPr="003F1990">
        <w:rPr>
          <w:rFonts w:ascii="Times" w:hAnsi="Times"/>
          <w:color w:val="000000" w:themeColor="text1"/>
        </w:rPr>
        <w:t xml:space="preserve"> occurs when crops or residues, e.g. grains or stovers, are cultivated and fed to animals; it may also occur where graminoids</w:t>
      </w:r>
      <w:r w:rsidR="00455F03" w:rsidRPr="003F1990">
        <w:rPr>
          <w:rFonts w:ascii="Times" w:hAnsi="Times"/>
          <w:color w:val="000000" w:themeColor="text1"/>
        </w:rPr>
        <w:t>,</w:t>
      </w:r>
      <w:r w:rsidRPr="003F1990">
        <w:rPr>
          <w:rFonts w:ascii="Times" w:hAnsi="Times"/>
          <w:color w:val="000000" w:themeColor="text1"/>
        </w:rPr>
        <w:t xml:space="preserve"> herbs</w:t>
      </w:r>
      <w:r w:rsidR="00455F03" w:rsidRPr="003F1990">
        <w:rPr>
          <w:rFonts w:ascii="Times" w:hAnsi="Times"/>
          <w:color w:val="000000" w:themeColor="text1"/>
        </w:rPr>
        <w:t>,</w:t>
      </w:r>
      <w:r w:rsidRPr="003F1990">
        <w:rPr>
          <w:rFonts w:ascii="Times" w:hAnsi="Times"/>
          <w:color w:val="000000" w:themeColor="text1"/>
        </w:rPr>
        <w:t xml:space="preserve"> and forbs are gathered / mowed and </w:t>
      </w:r>
      <w:r w:rsidR="00135266" w:rsidRPr="003F1990">
        <w:rPr>
          <w:rFonts w:ascii="Times" w:hAnsi="Times"/>
          <w:color w:val="000000" w:themeColor="text1"/>
        </w:rPr>
        <w:t>fed</w:t>
      </w:r>
      <w:r w:rsidRPr="003F1990">
        <w:rPr>
          <w:rFonts w:ascii="Times" w:hAnsi="Times"/>
          <w:color w:val="000000" w:themeColor="text1"/>
        </w:rPr>
        <w:t xml:space="preserve"> to tethered or cooped animals.</w:t>
      </w:r>
    </w:p>
    <w:p w14:paraId="0BFC2B8E" w14:textId="77777777" w:rsidR="00186B88" w:rsidRPr="003F1990" w:rsidRDefault="00186B88" w:rsidP="00186B88">
      <w:pPr>
        <w:spacing w:line="480" w:lineRule="auto"/>
        <w:rPr>
          <w:rFonts w:ascii="Times" w:hAnsi="Times"/>
          <w:color w:val="000000" w:themeColor="text1"/>
        </w:rPr>
      </w:pPr>
    </w:p>
    <w:p w14:paraId="641FAED1" w14:textId="6B9F7C9A" w:rsidR="00186B88" w:rsidRPr="003F1990" w:rsidRDefault="00186B88" w:rsidP="00186B88">
      <w:pPr>
        <w:spacing w:line="480" w:lineRule="auto"/>
        <w:rPr>
          <w:rFonts w:ascii="Times" w:hAnsi="Times"/>
          <w:color w:val="000000" w:themeColor="text1"/>
        </w:rPr>
      </w:pPr>
      <w:r w:rsidRPr="003F1990">
        <w:rPr>
          <w:rFonts w:ascii="Times" w:hAnsi="Times"/>
          <w:b/>
          <w:color w:val="000000" w:themeColor="text1"/>
        </w:rPr>
        <w:t xml:space="preserve">Cropland </w:t>
      </w:r>
      <w:r w:rsidRPr="003F1990">
        <w:rPr>
          <w:rFonts w:ascii="Times" w:hAnsi="Times"/>
          <w:color w:val="000000" w:themeColor="text1"/>
        </w:rPr>
        <w:t>(permanent): d</w:t>
      </w:r>
      <w:r w:rsidRPr="003F1990">
        <w:rPr>
          <w:rFonts w:ascii="Times" w:hAnsi="Times"/>
          <w:i/>
          <w:color w:val="000000" w:themeColor="text1"/>
        </w:rPr>
        <w:t>irect feeding</w:t>
      </w:r>
      <w:r w:rsidRPr="003F1990">
        <w:rPr>
          <w:rFonts w:ascii="Times" w:hAnsi="Times"/>
          <w:color w:val="000000" w:themeColor="text1"/>
        </w:rPr>
        <w:t xml:space="preserve"> on cropland is relatively rare, but involves foraging permanent crops, for example, vines or fruit trees </w:t>
      </w:r>
      <w:r w:rsidRPr="003F1990">
        <w:rPr>
          <w:rFonts w:ascii="Times" w:hAnsi="Times"/>
          <w:color w:val="000000" w:themeColor="text1"/>
        </w:rPr>
        <w:fldChar w:fldCharType="begin"/>
      </w:r>
      <w:r w:rsidR="003F1990" w:rsidRPr="003F1990">
        <w:rPr>
          <w:rFonts w:ascii="Times" w:hAnsi="Times"/>
          <w:color w:val="000000" w:themeColor="text1"/>
        </w:rPr>
        <w:instrText xml:space="preserve"> ADDIN EN.CITE &lt;EndNote&gt;&lt;Cite&gt;&lt;Author&gt;Foxhall&lt;/Author&gt;&lt;Year&gt;1998&lt;/Year&gt;&lt;RecNum&gt;151&lt;/RecNum&gt;&lt;DisplayText&gt;(Foxhall, 1998)&lt;/DisplayText&gt;&lt;record&gt;&lt;rec-number&gt;151&lt;/rec-number&gt;&lt;foreign-keys&gt;&lt;key app="EN" db-id="a5vsxf5vled9f6epvr7x5ptbsevzvvde5pat" timestamp="1488477077"&gt;151&lt;/key&gt;&lt;/foreign-keys&gt;&lt;ref-type name="Journal Article"&gt;17&lt;/ref-type&gt;&lt;contributors&gt;&lt;authors&gt;&lt;author&gt;Foxhall, Lin&lt;/author&gt;&lt;/authors&gt;&lt;/contributors&gt;&lt;titles&gt;&lt;title&gt;Snapping up the unconsidered trifles: the use of agricultural residues in ancient Greek and Roman farming&lt;/title&gt;&lt;secondary-title&gt;Environmental Archaeology&lt;/secondary-title&gt;&lt;/titles&gt;&lt;periodical&gt;&lt;full-title&gt;Environmental Archaeology&lt;/full-title&gt;&lt;/periodical&gt;&lt;pages&gt;35-40&lt;/pages&gt;&lt;volume&gt;1&lt;/volume&gt;&lt;dates&gt;&lt;year&gt;1998&lt;/year&gt;&lt;/dates&gt;&lt;urls&gt;&lt;/urls&gt;&lt;/record&gt;&lt;/Cite&gt;&lt;/EndNote&gt;</w:instrText>
      </w:r>
      <w:r w:rsidRPr="003F1990">
        <w:rPr>
          <w:rFonts w:ascii="Times" w:hAnsi="Times"/>
          <w:color w:val="000000" w:themeColor="text1"/>
        </w:rPr>
        <w:fldChar w:fldCharType="separate"/>
      </w:r>
      <w:r w:rsidRPr="003F1990">
        <w:rPr>
          <w:rFonts w:ascii="Times" w:hAnsi="Times"/>
          <w:noProof/>
          <w:color w:val="000000" w:themeColor="text1"/>
        </w:rPr>
        <w:t>(Foxhall, 1998)</w:t>
      </w:r>
      <w:r w:rsidRPr="003F1990">
        <w:rPr>
          <w:rFonts w:ascii="Times" w:hAnsi="Times"/>
          <w:color w:val="000000" w:themeColor="text1"/>
        </w:rPr>
        <w:fldChar w:fldCharType="end"/>
      </w:r>
      <w:r w:rsidRPr="003F1990">
        <w:rPr>
          <w:rFonts w:ascii="Times" w:hAnsi="Times"/>
          <w:color w:val="000000" w:themeColor="text1"/>
        </w:rPr>
        <w:t xml:space="preserve">.  </w:t>
      </w:r>
      <w:r w:rsidRPr="003F1990">
        <w:rPr>
          <w:rFonts w:ascii="Times" w:hAnsi="Times"/>
          <w:i/>
          <w:color w:val="000000" w:themeColor="text1"/>
        </w:rPr>
        <w:t>Indirect feeding</w:t>
      </w:r>
      <w:r w:rsidRPr="003F1990">
        <w:rPr>
          <w:rFonts w:ascii="Times" w:hAnsi="Times"/>
          <w:color w:val="000000" w:themeColor="text1"/>
        </w:rPr>
        <w:t xml:space="preserve"> o</w:t>
      </w:r>
      <w:r w:rsidR="005D218A" w:rsidRPr="003F1990">
        <w:rPr>
          <w:rFonts w:ascii="Times" w:hAnsi="Times"/>
          <w:color w:val="000000" w:themeColor="text1"/>
        </w:rPr>
        <w:t xml:space="preserve">n cropland is much more common, and includes </w:t>
      </w:r>
      <w:r w:rsidRPr="003F1990">
        <w:rPr>
          <w:rFonts w:ascii="Times" w:hAnsi="Times"/>
          <w:color w:val="000000" w:themeColor="text1"/>
        </w:rPr>
        <w:t xml:space="preserve">any crop products or residues </w:t>
      </w:r>
      <w:r w:rsidR="005D218A" w:rsidRPr="003F1990">
        <w:rPr>
          <w:rFonts w:ascii="Times" w:hAnsi="Times"/>
          <w:color w:val="000000" w:themeColor="text1"/>
        </w:rPr>
        <w:t xml:space="preserve">that </w:t>
      </w:r>
      <w:r w:rsidRPr="003F1990">
        <w:rPr>
          <w:rFonts w:ascii="Times" w:hAnsi="Times"/>
          <w:color w:val="000000" w:themeColor="text1"/>
        </w:rPr>
        <w:t xml:space="preserve">are fed to animals. </w:t>
      </w:r>
    </w:p>
    <w:p w14:paraId="2E8265AA" w14:textId="77777777" w:rsidR="00186B88" w:rsidRPr="003F1990" w:rsidRDefault="00186B88" w:rsidP="00186B88">
      <w:pPr>
        <w:spacing w:line="480" w:lineRule="auto"/>
        <w:rPr>
          <w:rFonts w:ascii="Times" w:hAnsi="Times"/>
          <w:color w:val="000000" w:themeColor="text1"/>
        </w:rPr>
      </w:pPr>
    </w:p>
    <w:p w14:paraId="4C912D0E" w14:textId="560B38D5" w:rsidR="00186B88" w:rsidRPr="003F1990" w:rsidRDefault="00186B88" w:rsidP="00E649E0">
      <w:pPr>
        <w:spacing w:line="480" w:lineRule="auto"/>
        <w:rPr>
          <w:rFonts w:ascii="Times" w:hAnsi="Times"/>
          <w:color w:val="000000" w:themeColor="text1"/>
        </w:rPr>
      </w:pPr>
      <w:r w:rsidRPr="003F1990">
        <w:rPr>
          <w:rFonts w:ascii="Times" w:hAnsi="Times"/>
          <w:b/>
          <w:color w:val="000000" w:themeColor="text1"/>
        </w:rPr>
        <w:t>Enclosure</w:t>
      </w:r>
      <w:r w:rsidRPr="003F1990">
        <w:rPr>
          <w:rFonts w:ascii="Times" w:hAnsi="Times"/>
          <w:color w:val="000000" w:themeColor="text1"/>
        </w:rPr>
        <w:t>: all animal feeds are indirect where animals are kept in enclosures, and must be cultivated on other land types.</w:t>
      </w:r>
    </w:p>
    <w:p w14:paraId="141F042C" w14:textId="6101BB94" w:rsidR="00795EBB" w:rsidRPr="003F1990" w:rsidRDefault="009F5E17" w:rsidP="00E649E0">
      <w:pPr>
        <w:spacing w:line="480" w:lineRule="auto"/>
        <w:rPr>
          <w:rFonts w:ascii="Times" w:hAnsi="Times" w:cs="Times New Roman"/>
        </w:rPr>
      </w:pPr>
      <w:r w:rsidRPr="003F1990">
        <w:rPr>
          <w:rFonts w:ascii="Times" w:hAnsi="Times" w:cs="Times New Roman"/>
          <w:b/>
          <w:noProof/>
          <w:color w:val="000000" w:themeColor="text1"/>
        </w:rPr>
        <mc:AlternateContent>
          <mc:Choice Requires="wps">
            <w:drawing>
              <wp:anchor distT="0" distB="0" distL="114300" distR="114300" simplePos="0" relativeHeight="251662336" behindDoc="0" locked="0" layoutInCell="1" allowOverlap="1" wp14:anchorId="1F4A9402" wp14:editId="5233A4B3">
                <wp:simplePos x="0" y="0"/>
                <wp:positionH relativeFrom="column">
                  <wp:posOffset>-370205</wp:posOffset>
                </wp:positionH>
                <wp:positionV relativeFrom="paragraph">
                  <wp:posOffset>113429</wp:posOffset>
                </wp:positionV>
                <wp:extent cx="6479540" cy="8463280"/>
                <wp:effectExtent l="0" t="0" r="0" b="0"/>
                <wp:wrapTight wrapText="bothSides">
                  <wp:wrapPolygon edited="0">
                    <wp:start x="85" y="0"/>
                    <wp:lineTo x="85" y="21522"/>
                    <wp:lineTo x="21422" y="21522"/>
                    <wp:lineTo x="21422" y="0"/>
                    <wp:lineTo x="85" y="0"/>
                  </wp:wrapPolygon>
                </wp:wrapTight>
                <wp:docPr id="3" name="Text Box 3"/>
                <wp:cNvGraphicFramePr/>
                <a:graphic xmlns:a="http://schemas.openxmlformats.org/drawingml/2006/main">
                  <a:graphicData uri="http://schemas.microsoft.com/office/word/2010/wordprocessingShape">
                    <wps:wsp>
                      <wps:cNvSpPr txBox="1"/>
                      <wps:spPr>
                        <a:xfrm>
                          <a:off x="0" y="0"/>
                          <a:ext cx="6479540" cy="8463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30B7E1" w14:textId="5AAB6F04" w:rsidR="00C61453" w:rsidRDefault="00C61453" w:rsidP="004D51BC">
                            <w:pPr>
                              <w:rPr>
                                <w:rFonts w:ascii="Times" w:hAnsi="Times" w:cs="Times New Roman"/>
                                <w:b/>
                              </w:rPr>
                            </w:pPr>
                            <w:r w:rsidRPr="00B16B4E">
                              <w:rPr>
                                <w:rFonts w:ascii="Times" w:hAnsi="Times" w:cs="Times New Roman"/>
                                <w:noProof/>
                              </w:rPr>
                              <w:t xml:space="preserve"> </w:t>
                            </w:r>
                            <w:r w:rsidR="004D51BC">
                              <w:rPr>
                                <w:rFonts w:ascii="Times" w:hAnsi="Times" w:cs="Times New Roman"/>
                                <w:b/>
                                <w:noProof/>
                              </w:rPr>
                              <w:drawing>
                                <wp:inline distT="0" distB="0" distL="0" distR="0" wp14:anchorId="7DCECCF5" wp14:editId="31F53D92">
                                  <wp:extent cx="6296660" cy="65201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S2.eps"/>
                                          <pic:cNvPicPr/>
                                        </pic:nvPicPr>
                                        <pic:blipFill>
                                          <a:blip r:embed="rId11">
                                            <a:extLst>
                                              <a:ext uri="{28A0092B-C50C-407E-A947-70E740481C1C}">
                                                <a14:useLocalDpi xmlns:a14="http://schemas.microsoft.com/office/drawing/2010/main" val="0"/>
                                              </a:ext>
                                            </a:extLst>
                                          </a:blip>
                                          <a:stretch>
                                            <a:fillRect/>
                                          </a:stretch>
                                        </pic:blipFill>
                                        <pic:spPr>
                                          <a:xfrm>
                                            <a:off x="0" y="0"/>
                                            <a:ext cx="6296660" cy="6520180"/>
                                          </a:xfrm>
                                          <a:prstGeom prst="rect">
                                            <a:avLst/>
                                          </a:prstGeom>
                                        </pic:spPr>
                                      </pic:pic>
                                    </a:graphicData>
                                  </a:graphic>
                                </wp:inline>
                              </w:drawing>
                            </w:r>
                          </w:p>
                          <w:p w14:paraId="720AE683" w14:textId="145B02D3" w:rsidR="00C61453" w:rsidRPr="0098337B" w:rsidRDefault="009F5E17" w:rsidP="00C61453">
                            <w:pPr>
                              <w:ind w:left="142"/>
                              <w:rPr>
                                <w:rFonts w:ascii="Times" w:hAnsi="Times" w:cs="Times New Roman"/>
                              </w:rPr>
                            </w:pPr>
                            <w:r>
                              <w:rPr>
                                <w:rFonts w:ascii="Times" w:hAnsi="Times" w:cs="Times New Roman"/>
                                <w:b/>
                              </w:rPr>
                              <w:br/>
                            </w:r>
                            <w:r w:rsidR="00C61453">
                              <w:rPr>
                                <w:rFonts w:ascii="Times" w:hAnsi="Times" w:cs="Times New Roman"/>
                                <w:b/>
                              </w:rPr>
                              <w:t>Fig.</w:t>
                            </w:r>
                            <w:r w:rsidR="00C61453" w:rsidRPr="00763863">
                              <w:rPr>
                                <w:rFonts w:ascii="Times" w:hAnsi="Times" w:cs="Times New Roman"/>
                                <w:b/>
                              </w:rPr>
                              <w:t xml:space="preserve"> </w:t>
                            </w:r>
                            <w:r w:rsidR="00C61453">
                              <w:rPr>
                                <w:rFonts w:ascii="Times" w:hAnsi="Times" w:cs="Times New Roman"/>
                                <w:b/>
                              </w:rPr>
                              <w:t>S2</w:t>
                            </w:r>
                            <w:r w:rsidR="00C61453">
                              <w:rPr>
                                <w:rFonts w:ascii="Times" w:hAnsi="Times" w:cs="Times New Roman"/>
                              </w:rPr>
                              <w:t xml:space="preserve"> </w:t>
                            </w:r>
                            <w:r w:rsidR="00AD0828">
                              <w:rPr>
                                <w:rFonts w:ascii="Times" w:hAnsi="Times" w:cs="Times New Roman"/>
                              </w:rPr>
                              <w:t xml:space="preserve"> P</w:t>
                            </w:r>
                            <w:r w:rsidR="00C61453">
                              <w:rPr>
                                <w:rFonts w:ascii="Times" w:hAnsi="Times" w:cs="Times New Roman"/>
                              </w:rPr>
                              <w:t>ossible relationships between the mode of animal feeding (direct and indirect), the type of animal land use (G = grazing, B = browsing, F = foraging), animal production strategy, and land type. Note: this figure does not consider crop/animal raiding, predation or destruction, e.g., from feral and wild animals or pastoralist-farmer conflict, though these can significantly reduce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A9402" id="_x0000_t202" coordsize="21600,21600" o:spt="202" path="m0,0l0,21600,21600,21600,21600,0xe">
                <v:stroke joinstyle="miter"/>
                <v:path gradientshapeok="t" o:connecttype="rect"/>
              </v:shapetype>
              <v:shape id="Text Box 3" o:spid="_x0000_s1027" type="#_x0000_t202" style="position:absolute;margin-left:-29.15pt;margin-top:8.95pt;width:510.2pt;height:66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" filled="f" stroked="f">
                <v:textbox>
                  <w:txbxContent>
                    <w:p w14:paraId="1230B7E1" w14:textId="5AAB6F04" w:rsidR="00C61453" w:rsidRDefault="00C61453" w:rsidP="004D51BC">
                      <w:pPr>
                        <w:rPr>
                          <w:rFonts w:ascii="Times" w:hAnsi="Times" w:cs="Times New Roman"/>
                          <w:b/>
                        </w:rPr>
                      </w:pPr>
                      <w:r w:rsidRPr="00B16B4E">
                        <w:rPr>
                          <w:rFonts w:ascii="Times" w:hAnsi="Times" w:cs="Times New Roman"/>
                          <w:noProof/>
                        </w:rPr>
                        <w:t xml:space="preserve"> </w:t>
                      </w:r>
                      <w:r w:rsidR="004D51BC">
                        <w:rPr>
                          <w:rFonts w:ascii="Times" w:hAnsi="Times" w:cs="Times New Roman"/>
                          <w:b/>
                          <w:noProof/>
                        </w:rPr>
                        <w:drawing>
                          <wp:inline distT="0" distB="0" distL="0" distR="0" wp14:anchorId="7DCECCF5" wp14:editId="31F53D92">
                            <wp:extent cx="6296660" cy="65201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S2.eps"/>
                                    <pic:cNvPicPr/>
                                  </pic:nvPicPr>
                                  <pic:blipFill>
                                    <a:blip r:embed="rId13">
                                      <a:extLst>
                                        <a:ext uri="{28A0092B-C50C-407E-A947-70E740481C1C}">
                                          <a14:useLocalDpi xmlns:a14="http://schemas.microsoft.com/office/drawing/2010/main" val="0"/>
                                        </a:ext>
                                      </a:extLst>
                                    </a:blip>
                                    <a:stretch>
                                      <a:fillRect/>
                                    </a:stretch>
                                  </pic:blipFill>
                                  <pic:spPr>
                                    <a:xfrm>
                                      <a:off x="0" y="0"/>
                                      <a:ext cx="6296660" cy="6520180"/>
                                    </a:xfrm>
                                    <a:prstGeom prst="rect">
                                      <a:avLst/>
                                    </a:prstGeom>
                                  </pic:spPr>
                                </pic:pic>
                              </a:graphicData>
                            </a:graphic>
                          </wp:inline>
                        </w:drawing>
                      </w:r>
                    </w:p>
                    <w:p w14:paraId="720AE683" w14:textId="145B02D3" w:rsidR="00C61453" w:rsidRPr="0098337B" w:rsidRDefault="009F5E17" w:rsidP="00C61453">
                      <w:pPr>
                        <w:ind w:left="142"/>
                        <w:rPr>
                          <w:rFonts w:ascii="Times" w:hAnsi="Times" w:cs="Times New Roman"/>
                        </w:rPr>
                      </w:pPr>
                      <w:r>
                        <w:rPr>
                          <w:rFonts w:ascii="Times" w:hAnsi="Times" w:cs="Times New Roman"/>
                          <w:b/>
                        </w:rPr>
                        <w:br/>
                      </w:r>
                      <w:r w:rsidR="00C61453">
                        <w:rPr>
                          <w:rFonts w:ascii="Times" w:hAnsi="Times" w:cs="Times New Roman"/>
                          <w:b/>
                        </w:rPr>
                        <w:t>Fig.</w:t>
                      </w:r>
                      <w:r w:rsidR="00C61453" w:rsidRPr="00763863">
                        <w:rPr>
                          <w:rFonts w:ascii="Times" w:hAnsi="Times" w:cs="Times New Roman"/>
                          <w:b/>
                        </w:rPr>
                        <w:t xml:space="preserve"> </w:t>
                      </w:r>
                      <w:r w:rsidR="00C61453">
                        <w:rPr>
                          <w:rFonts w:ascii="Times" w:hAnsi="Times" w:cs="Times New Roman"/>
                          <w:b/>
                        </w:rPr>
                        <w:t>S2</w:t>
                      </w:r>
                      <w:r w:rsidR="00C61453">
                        <w:rPr>
                          <w:rFonts w:ascii="Times" w:hAnsi="Times" w:cs="Times New Roman"/>
                        </w:rPr>
                        <w:t xml:space="preserve"> </w:t>
                      </w:r>
                      <w:r w:rsidR="00AD0828">
                        <w:rPr>
                          <w:rFonts w:ascii="Times" w:hAnsi="Times" w:cs="Times New Roman"/>
                        </w:rPr>
                        <w:t xml:space="preserve"> P</w:t>
                      </w:r>
                      <w:r w:rsidR="00C61453">
                        <w:rPr>
                          <w:rFonts w:ascii="Times" w:hAnsi="Times" w:cs="Times New Roman"/>
                        </w:rPr>
                        <w:t>ossible relationships between the mode of animal feeding (direct and indirect), the type of animal land use (G = grazing, B = browsing, F = foraging), animal production strategy, and land type. Note: this figure does not consider crop/animal raiding, predation or destruction, e.g., from feral and wild animals or pastoralist-farmer conflict, though these can significantly reduce production.</w:t>
                      </w:r>
                    </w:p>
                  </w:txbxContent>
                </v:textbox>
                <w10:wrap type="tight"/>
              </v:shape>
            </w:pict>
          </mc:Fallback>
        </mc:AlternateContent>
      </w:r>
    </w:p>
    <w:p w14:paraId="297E181B" w14:textId="433BC8EF" w:rsidR="00D26C13" w:rsidRPr="003F1990" w:rsidRDefault="00224152" w:rsidP="00235414">
      <w:pPr>
        <w:spacing w:line="480" w:lineRule="auto"/>
        <w:rPr>
          <w:rFonts w:ascii="Times" w:hAnsi="Times" w:cs="Times New Roman"/>
          <w:color w:val="000000" w:themeColor="text1"/>
        </w:rPr>
      </w:pPr>
      <w:r w:rsidRPr="003F1990">
        <w:rPr>
          <w:rFonts w:ascii="Times" w:hAnsi="Times" w:cs="Times New Roman"/>
          <w:b/>
          <w:color w:val="000000" w:themeColor="text1"/>
        </w:rPr>
        <w:t>References</w:t>
      </w:r>
    </w:p>
    <w:p w14:paraId="0A086895" w14:textId="483CA572" w:rsidR="003F1990" w:rsidRPr="003F1990" w:rsidRDefault="00D26C13" w:rsidP="003F1990">
      <w:pPr>
        <w:pStyle w:val="EndNoteBibliography"/>
        <w:ind w:left="720" w:hanging="720"/>
        <w:rPr>
          <w:rFonts w:ascii="Times" w:hAnsi="Times"/>
          <w:noProof/>
        </w:rPr>
      </w:pPr>
      <w:r w:rsidRPr="003F1990">
        <w:rPr>
          <w:rFonts w:ascii="Times" w:hAnsi="Times"/>
          <w:color w:val="000000" w:themeColor="text1"/>
        </w:rPr>
        <w:fldChar w:fldCharType="begin"/>
      </w:r>
      <w:r w:rsidRPr="003F1990">
        <w:rPr>
          <w:rFonts w:ascii="Times" w:hAnsi="Times"/>
          <w:color w:val="000000" w:themeColor="text1"/>
        </w:rPr>
        <w:instrText xml:space="preserve"> ADDIN EN.REFLIST </w:instrText>
      </w:r>
      <w:r w:rsidRPr="003F1990">
        <w:rPr>
          <w:rFonts w:ascii="Times" w:hAnsi="Times"/>
          <w:color w:val="000000" w:themeColor="text1"/>
        </w:rPr>
        <w:fldChar w:fldCharType="separate"/>
      </w:r>
      <w:r w:rsidR="003F1990" w:rsidRPr="003F1990">
        <w:rPr>
          <w:rFonts w:ascii="Times" w:hAnsi="Times"/>
          <w:noProof/>
        </w:rPr>
        <w:t>Asselen SV, Verburg PH (2012)</w:t>
      </w:r>
      <w:r w:rsidR="0013389B">
        <w:rPr>
          <w:rFonts w:ascii="Times" w:hAnsi="Times"/>
          <w:noProof/>
        </w:rPr>
        <w:t>.</w:t>
      </w:r>
      <w:r w:rsidR="003F1990" w:rsidRPr="003F1990">
        <w:rPr>
          <w:rFonts w:ascii="Times" w:hAnsi="Times"/>
          <w:noProof/>
        </w:rPr>
        <w:t xml:space="preserve"> A land system representation for global assessments and land-use modeling. </w:t>
      </w:r>
      <w:r w:rsidR="003F1990" w:rsidRPr="00551493">
        <w:rPr>
          <w:rFonts w:ascii="Times" w:hAnsi="Times"/>
          <w:i/>
          <w:noProof/>
        </w:rPr>
        <w:t>Global Change Biology</w:t>
      </w:r>
      <w:r w:rsidR="003F1990" w:rsidRPr="003F1990">
        <w:rPr>
          <w:rFonts w:ascii="Times" w:hAnsi="Times"/>
          <w:i/>
          <w:noProof/>
        </w:rPr>
        <w:t>,</w:t>
      </w:r>
      <w:r w:rsidR="003F1990" w:rsidRPr="003F1990">
        <w:rPr>
          <w:rFonts w:ascii="Times" w:hAnsi="Times"/>
          <w:noProof/>
        </w:rPr>
        <w:t xml:space="preserve"> </w:t>
      </w:r>
      <w:r w:rsidR="003F1990" w:rsidRPr="003F1990">
        <w:rPr>
          <w:rFonts w:ascii="Times" w:hAnsi="Times"/>
          <w:b/>
          <w:noProof/>
        </w:rPr>
        <w:t>18</w:t>
      </w:r>
      <w:r w:rsidR="003F1990" w:rsidRPr="003F1990">
        <w:rPr>
          <w:rFonts w:ascii="Times" w:hAnsi="Times"/>
          <w:noProof/>
        </w:rPr>
        <w:t>, 3125-3148.</w:t>
      </w:r>
    </w:p>
    <w:p w14:paraId="56520A1A" w14:textId="366DCBB7" w:rsidR="003F1990" w:rsidRPr="003F1990" w:rsidRDefault="003F1990" w:rsidP="003F1990">
      <w:pPr>
        <w:pStyle w:val="EndNoteBibliography"/>
        <w:ind w:left="720" w:hanging="720"/>
        <w:rPr>
          <w:rFonts w:ascii="Times" w:hAnsi="Times"/>
          <w:noProof/>
        </w:rPr>
      </w:pPr>
      <w:r w:rsidRPr="003F1990">
        <w:rPr>
          <w:rFonts w:ascii="Times" w:hAnsi="Times"/>
          <w:noProof/>
        </w:rPr>
        <w:t>Bell S (2013)</w:t>
      </w:r>
      <w:r w:rsidR="0013389B">
        <w:rPr>
          <w:rFonts w:ascii="Times" w:hAnsi="Times"/>
          <w:noProof/>
        </w:rPr>
        <w:t>.</w:t>
      </w:r>
      <w:r w:rsidRPr="003F1990">
        <w:rPr>
          <w:rFonts w:ascii="Times" w:hAnsi="Times"/>
          <w:noProof/>
        </w:rPr>
        <w:t xml:space="preserve"> Australia, home to the world’s largest camel herd. In: </w:t>
      </w:r>
      <w:r w:rsidR="009A5744">
        <w:rPr>
          <w:rFonts w:ascii="Times" w:hAnsi="Times"/>
          <w:i/>
          <w:noProof/>
        </w:rPr>
        <w:t>BBC News</w:t>
      </w:r>
      <w:r w:rsidRPr="003F1990">
        <w:rPr>
          <w:rFonts w:ascii="Times" w:hAnsi="Times"/>
          <w:noProof/>
        </w:rPr>
        <w:t>.</w:t>
      </w:r>
      <w:r w:rsidR="00F00492">
        <w:rPr>
          <w:rFonts w:ascii="Times" w:hAnsi="Times"/>
          <w:noProof/>
        </w:rPr>
        <w:t xml:space="preserve"> Available at: </w:t>
      </w:r>
      <w:r w:rsidR="00F00492" w:rsidRPr="00F00492">
        <w:rPr>
          <w:rFonts w:ascii="Times" w:hAnsi="Times"/>
          <w:noProof/>
        </w:rPr>
        <w:t>http://www.bbc.com/news/magazine-22522695</w:t>
      </w:r>
      <w:r w:rsidR="00F00492">
        <w:rPr>
          <w:rFonts w:ascii="Times" w:hAnsi="Times"/>
          <w:noProof/>
        </w:rPr>
        <w:t xml:space="preserve"> (accessed February 2017).</w:t>
      </w:r>
    </w:p>
    <w:p w14:paraId="14FCCF83" w14:textId="0762239C" w:rsidR="003F1990" w:rsidRPr="003F1990" w:rsidRDefault="003F1990" w:rsidP="003F1990">
      <w:pPr>
        <w:pStyle w:val="EndNoteBibliography"/>
        <w:ind w:left="720" w:hanging="720"/>
        <w:rPr>
          <w:rFonts w:ascii="Times" w:hAnsi="Times"/>
          <w:noProof/>
        </w:rPr>
      </w:pPr>
      <w:r w:rsidRPr="003F1990">
        <w:rPr>
          <w:rFonts w:ascii="Times" w:hAnsi="Times"/>
          <w:noProof/>
        </w:rPr>
        <w:t>Blench R (2001)</w:t>
      </w:r>
      <w:r w:rsidR="0013389B">
        <w:rPr>
          <w:rFonts w:ascii="Times" w:hAnsi="Times"/>
          <w:noProof/>
        </w:rPr>
        <w:t>.</w:t>
      </w:r>
      <w:r w:rsidRPr="003F1990">
        <w:rPr>
          <w:rFonts w:ascii="Times" w:hAnsi="Times"/>
          <w:noProof/>
        </w:rPr>
        <w:t xml:space="preserve"> </w:t>
      </w:r>
      <w:r w:rsidRPr="003F1990">
        <w:rPr>
          <w:rFonts w:ascii="Times" w:hAnsi="Times"/>
          <w:i/>
          <w:noProof/>
        </w:rPr>
        <w:t>'You can't go home again': pa</w:t>
      </w:r>
      <w:r w:rsidR="00934E72">
        <w:rPr>
          <w:rFonts w:ascii="Times" w:hAnsi="Times"/>
          <w:i/>
          <w:noProof/>
        </w:rPr>
        <w:t>storalism in the new millennium</w:t>
      </w:r>
      <w:r w:rsidRPr="003F1990">
        <w:rPr>
          <w:rFonts w:ascii="Times" w:hAnsi="Times"/>
          <w:noProof/>
        </w:rPr>
        <w:t>, Overseas Development Institute</w:t>
      </w:r>
      <w:r w:rsidR="00934E72">
        <w:rPr>
          <w:rFonts w:ascii="Times" w:hAnsi="Times"/>
          <w:noProof/>
        </w:rPr>
        <w:t xml:space="preserve">, </w:t>
      </w:r>
      <w:r w:rsidR="00934E72" w:rsidRPr="003F1990">
        <w:rPr>
          <w:rFonts w:ascii="Times" w:hAnsi="Times"/>
          <w:noProof/>
        </w:rPr>
        <w:t>London, UK</w:t>
      </w:r>
      <w:r w:rsidRPr="003F1990">
        <w:rPr>
          <w:rFonts w:ascii="Times" w:hAnsi="Times"/>
          <w:noProof/>
        </w:rPr>
        <w:t>.</w:t>
      </w:r>
    </w:p>
    <w:p w14:paraId="5B6DF2BC" w14:textId="7918350C" w:rsidR="003F1990" w:rsidRPr="003F1990" w:rsidRDefault="003F1990" w:rsidP="003F1990">
      <w:pPr>
        <w:pStyle w:val="EndNoteBibliography"/>
        <w:ind w:left="720" w:hanging="720"/>
        <w:rPr>
          <w:rFonts w:ascii="Times" w:hAnsi="Times"/>
          <w:noProof/>
        </w:rPr>
      </w:pPr>
      <w:r w:rsidRPr="003F1990">
        <w:rPr>
          <w:rFonts w:ascii="Times" w:hAnsi="Times"/>
          <w:noProof/>
        </w:rPr>
        <w:t>Coughenour MB (1991)</w:t>
      </w:r>
      <w:r w:rsidR="0013389B">
        <w:rPr>
          <w:rFonts w:ascii="Times" w:hAnsi="Times"/>
          <w:noProof/>
        </w:rPr>
        <w:t>.</w:t>
      </w:r>
      <w:r w:rsidRPr="003F1990">
        <w:rPr>
          <w:rFonts w:ascii="Times" w:hAnsi="Times"/>
          <w:noProof/>
        </w:rPr>
        <w:t xml:space="preserve"> Spatial components of plant-herbivore interactions in pastoral, ranching, and native ungulate ecosystems. </w:t>
      </w:r>
      <w:r w:rsidRPr="00551493">
        <w:rPr>
          <w:rFonts w:ascii="Times" w:hAnsi="Times"/>
          <w:i/>
          <w:noProof/>
        </w:rPr>
        <w:t>Journal of Range Management</w:t>
      </w:r>
      <w:r w:rsidRPr="003F1990">
        <w:rPr>
          <w:rFonts w:ascii="Times" w:hAnsi="Times"/>
          <w:i/>
          <w:noProof/>
        </w:rPr>
        <w:t>,</w:t>
      </w:r>
      <w:r w:rsidRPr="003F1990">
        <w:rPr>
          <w:rFonts w:ascii="Times" w:hAnsi="Times"/>
          <w:noProof/>
        </w:rPr>
        <w:t xml:space="preserve"> </w:t>
      </w:r>
      <w:r w:rsidRPr="003F1990">
        <w:rPr>
          <w:rFonts w:ascii="Times" w:hAnsi="Times"/>
          <w:b/>
          <w:noProof/>
        </w:rPr>
        <w:t>44</w:t>
      </w:r>
      <w:r w:rsidRPr="003F1990">
        <w:rPr>
          <w:rFonts w:ascii="Times" w:hAnsi="Times"/>
          <w:noProof/>
        </w:rPr>
        <w:t>, 530-542.</w:t>
      </w:r>
    </w:p>
    <w:p w14:paraId="11FA0A7A" w14:textId="30B8035F" w:rsidR="003F1990" w:rsidRPr="003F1990" w:rsidRDefault="003F1990" w:rsidP="003F1990">
      <w:pPr>
        <w:pStyle w:val="EndNoteBibliography"/>
        <w:ind w:left="720" w:hanging="720"/>
        <w:rPr>
          <w:rFonts w:ascii="Times" w:hAnsi="Times"/>
          <w:noProof/>
        </w:rPr>
      </w:pPr>
      <w:r w:rsidRPr="003F1990">
        <w:rPr>
          <w:rFonts w:ascii="Times" w:hAnsi="Times"/>
          <w:noProof/>
        </w:rPr>
        <w:t>Ellis EC, Klein Goldewijk K, Siebert S, Lightman D, Ramankutty N (2010)</w:t>
      </w:r>
      <w:r w:rsidR="0013389B">
        <w:rPr>
          <w:rFonts w:ascii="Times" w:hAnsi="Times"/>
          <w:noProof/>
        </w:rPr>
        <w:t>.</w:t>
      </w:r>
      <w:r w:rsidRPr="003F1990">
        <w:rPr>
          <w:rFonts w:ascii="Times" w:hAnsi="Times"/>
          <w:noProof/>
        </w:rPr>
        <w:t xml:space="preserve"> Anthropogenic transformation of the biomes, 1700 to 2000. </w:t>
      </w:r>
      <w:r w:rsidRPr="00551493">
        <w:rPr>
          <w:rFonts w:ascii="Times" w:hAnsi="Times"/>
          <w:i/>
          <w:noProof/>
        </w:rPr>
        <w:t>Global Ecology and Biogeography</w:t>
      </w:r>
      <w:r w:rsidRPr="003F1990">
        <w:rPr>
          <w:rFonts w:ascii="Times" w:hAnsi="Times"/>
          <w:i/>
          <w:noProof/>
        </w:rPr>
        <w:t>,</w:t>
      </w:r>
      <w:r w:rsidRPr="003F1990">
        <w:rPr>
          <w:rFonts w:ascii="Times" w:hAnsi="Times"/>
          <w:noProof/>
        </w:rPr>
        <w:t xml:space="preserve"> </w:t>
      </w:r>
      <w:r w:rsidRPr="003F1990">
        <w:rPr>
          <w:rFonts w:ascii="Times" w:hAnsi="Times"/>
          <w:b/>
          <w:noProof/>
        </w:rPr>
        <w:t>19</w:t>
      </w:r>
      <w:r w:rsidRPr="003F1990">
        <w:rPr>
          <w:rFonts w:ascii="Times" w:hAnsi="Times"/>
          <w:noProof/>
        </w:rPr>
        <w:t>, 589-606.</w:t>
      </w:r>
    </w:p>
    <w:p w14:paraId="45A9D17E" w14:textId="516521AD" w:rsidR="003F1990" w:rsidRPr="003F1990" w:rsidRDefault="003F1990" w:rsidP="003F1990">
      <w:pPr>
        <w:pStyle w:val="EndNoteBibliography"/>
        <w:ind w:left="720" w:hanging="720"/>
        <w:rPr>
          <w:rFonts w:ascii="Times" w:hAnsi="Times"/>
          <w:noProof/>
        </w:rPr>
      </w:pPr>
      <w:r w:rsidRPr="003F1990">
        <w:rPr>
          <w:rFonts w:ascii="Times" w:hAnsi="Times"/>
          <w:noProof/>
        </w:rPr>
        <w:t>Ellis EC, Ramankutty N (2008)</w:t>
      </w:r>
      <w:r w:rsidR="0013389B">
        <w:rPr>
          <w:rFonts w:ascii="Times" w:hAnsi="Times"/>
          <w:noProof/>
        </w:rPr>
        <w:t>.</w:t>
      </w:r>
      <w:r w:rsidRPr="003F1990">
        <w:rPr>
          <w:rFonts w:ascii="Times" w:hAnsi="Times"/>
          <w:noProof/>
        </w:rPr>
        <w:t xml:space="preserve"> Putting people in the map: anthropogenic biomes of the world. </w:t>
      </w:r>
      <w:r w:rsidRPr="00551493">
        <w:rPr>
          <w:rFonts w:ascii="Times" w:hAnsi="Times"/>
          <w:i/>
          <w:noProof/>
        </w:rPr>
        <w:t>Frontiers in Ecology and the Environment</w:t>
      </w:r>
      <w:r w:rsidRPr="003F1990">
        <w:rPr>
          <w:rFonts w:ascii="Times" w:hAnsi="Times"/>
          <w:i/>
          <w:noProof/>
        </w:rPr>
        <w:t>,</w:t>
      </w:r>
      <w:r w:rsidRPr="003F1990">
        <w:rPr>
          <w:rFonts w:ascii="Times" w:hAnsi="Times"/>
          <w:noProof/>
        </w:rPr>
        <w:t xml:space="preserve"> </w:t>
      </w:r>
      <w:r w:rsidRPr="003F1990">
        <w:rPr>
          <w:rFonts w:ascii="Times" w:hAnsi="Times"/>
          <w:b/>
          <w:noProof/>
        </w:rPr>
        <w:t>6</w:t>
      </w:r>
      <w:r w:rsidRPr="003F1990">
        <w:rPr>
          <w:rFonts w:ascii="Times" w:hAnsi="Times"/>
          <w:noProof/>
        </w:rPr>
        <w:t>, 439-447.</w:t>
      </w:r>
    </w:p>
    <w:p w14:paraId="7140FD46" w14:textId="2FC9CDBA" w:rsidR="003F1990" w:rsidRPr="003F1990" w:rsidRDefault="003F1990" w:rsidP="003F1990">
      <w:pPr>
        <w:pStyle w:val="EndNoteBibliography"/>
        <w:ind w:left="720" w:hanging="720"/>
        <w:rPr>
          <w:rFonts w:ascii="Times" w:hAnsi="Times"/>
          <w:noProof/>
        </w:rPr>
      </w:pPr>
      <w:r w:rsidRPr="003F1990">
        <w:rPr>
          <w:rFonts w:ascii="Times" w:hAnsi="Times"/>
          <w:noProof/>
        </w:rPr>
        <w:t>Erb K-H, Gaube V, Krausmann F, Plutzar C, Bondeau A, Haberl H (2007)</w:t>
      </w:r>
      <w:r w:rsidR="0013389B">
        <w:rPr>
          <w:rFonts w:ascii="Times" w:hAnsi="Times"/>
          <w:noProof/>
        </w:rPr>
        <w:t>.</w:t>
      </w:r>
      <w:r w:rsidRPr="003F1990">
        <w:rPr>
          <w:rFonts w:ascii="Times" w:hAnsi="Times"/>
          <w:noProof/>
        </w:rPr>
        <w:t xml:space="preserve"> A comprehensive global 5 min resolution land-use data set for the year 2000 consistent with national census data. </w:t>
      </w:r>
      <w:r w:rsidRPr="00551493">
        <w:rPr>
          <w:rFonts w:ascii="Times" w:hAnsi="Times"/>
          <w:i/>
          <w:noProof/>
        </w:rPr>
        <w:t>Journal of Land Use Science</w:t>
      </w:r>
      <w:r w:rsidRPr="003F1990">
        <w:rPr>
          <w:rFonts w:ascii="Times" w:hAnsi="Times"/>
          <w:i/>
          <w:noProof/>
        </w:rPr>
        <w:t>,</w:t>
      </w:r>
      <w:r w:rsidRPr="003F1990">
        <w:rPr>
          <w:rFonts w:ascii="Times" w:hAnsi="Times"/>
          <w:noProof/>
        </w:rPr>
        <w:t xml:space="preserve"> </w:t>
      </w:r>
      <w:r w:rsidRPr="003F1990">
        <w:rPr>
          <w:rFonts w:ascii="Times" w:hAnsi="Times"/>
          <w:b/>
          <w:noProof/>
        </w:rPr>
        <w:t>2</w:t>
      </w:r>
      <w:r w:rsidRPr="003F1990">
        <w:rPr>
          <w:rFonts w:ascii="Times" w:hAnsi="Times"/>
          <w:noProof/>
        </w:rPr>
        <w:t>, 191-224.</w:t>
      </w:r>
    </w:p>
    <w:p w14:paraId="156210C3" w14:textId="33C22523" w:rsidR="003F1990" w:rsidRPr="003F1990" w:rsidRDefault="0013389B" w:rsidP="003F1990">
      <w:pPr>
        <w:pStyle w:val="EndNoteBibliography"/>
        <w:ind w:left="720" w:hanging="720"/>
        <w:rPr>
          <w:rFonts w:ascii="Times" w:hAnsi="Times"/>
          <w:noProof/>
        </w:rPr>
      </w:pPr>
      <w:r>
        <w:rPr>
          <w:rFonts w:ascii="Times" w:hAnsi="Times"/>
          <w:noProof/>
        </w:rPr>
        <w:t>FAOSTAT</w:t>
      </w:r>
      <w:r w:rsidR="003F1990" w:rsidRPr="003F1990">
        <w:rPr>
          <w:rFonts w:ascii="Times" w:hAnsi="Times"/>
          <w:noProof/>
        </w:rPr>
        <w:t xml:space="preserve"> (2014)</w:t>
      </w:r>
      <w:r>
        <w:rPr>
          <w:rFonts w:ascii="Times" w:hAnsi="Times"/>
          <w:noProof/>
        </w:rPr>
        <w:t>.</w:t>
      </w:r>
      <w:r w:rsidR="003F1990" w:rsidRPr="003F1990">
        <w:rPr>
          <w:rFonts w:ascii="Times" w:hAnsi="Times"/>
          <w:noProof/>
        </w:rPr>
        <w:t xml:space="preserve"> Glossary lis</w:t>
      </w:r>
      <w:r w:rsidR="009A5744">
        <w:rPr>
          <w:rFonts w:ascii="Times" w:hAnsi="Times"/>
          <w:noProof/>
        </w:rPr>
        <w:t>t.</w:t>
      </w:r>
      <w:r w:rsidR="003F1990" w:rsidRPr="003F1990">
        <w:rPr>
          <w:rFonts w:ascii="Times" w:hAnsi="Times"/>
          <w:noProof/>
        </w:rPr>
        <w:t xml:space="preserve"> Available at: </w:t>
      </w:r>
      <w:hyperlink r:id="rId14" w:history="1">
        <w:r w:rsidR="003F1990" w:rsidRPr="003F1990">
          <w:rPr>
            <w:rStyle w:val="Hyperlink"/>
            <w:rFonts w:ascii="Times" w:hAnsi="Times"/>
            <w:noProof/>
          </w:rPr>
          <w:t>http://faostat.fao.org/site/375/default.aspx</w:t>
        </w:r>
      </w:hyperlink>
      <w:r w:rsidR="003F1990" w:rsidRPr="003F1990">
        <w:rPr>
          <w:rFonts w:ascii="Times" w:hAnsi="Times"/>
          <w:noProof/>
        </w:rPr>
        <w:t xml:space="preserve"> (accessed November 2016), Food and Agriculture Organization of the United Nations.</w:t>
      </w:r>
    </w:p>
    <w:p w14:paraId="02BE54F2" w14:textId="6A3238B2" w:rsidR="003F1990" w:rsidRPr="003F1990" w:rsidRDefault="003F1990" w:rsidP="003F1990">
      <w:pPr>
        <w:pStyle w:val="EndNoteBibliography"/>
        <w:ind w:left="720" w:hanging="720"/>
        <w:rPr>
          <w:rFonts w:ascii="Times" w:hAnsi="Times"/>
          <w:noProof/>
        </w:rPr>
      </w:pPr>
      <w:r w:rsidRPr="003F1990">
        <w:rPr>
          <w:rFonts w:ascii="Times" w:hAnsi="Times"/>
          <w:noProof/>
        </w:rPr>
        <w:t>Foxhall L (1998)</w:t>
      </w:r>
      <w:r w:rsidR="0013389B">
        <w:rPr>
          <w:rFonts w:ascii="Times" w:hAnsi="Times"/>
          <w:noProof/>
        </w:rPr>
        <w:t>.</w:t>
      </w:r>
      <w:r w:rsidRPr="003F1990">
        <w:rPr>
          <w:rFonts w:ascii="Times" w:hAnsi="Times"/>
          <w:noProof/>
        </w:rPr>
        <w:t xml:space="preserve"> Snapping up the unconsidered trifles: the use of agricultural residues in ancient Greek and Roman farming. </w:t>
      </w:r>
      <w:r w:rsidRPr="00551493">
        <w:rPr>
          <w:rFonts w:ascii="Times" w:hAnsi="Times"/>
          <w:i/>
          <w:noProof/>
        </w:rPr>
        <w:t>Environmental Archaeology</w:t>
      </w:r>
      <w:r w:rsidRPr="003F1990">
        <w:rPr>
          <w:rFonts w:ascii="Times" w:hAnsi="Times"/>
          <w:i/>
          <w:noProof/>
        </w:rPr>
        <w:t>,</w:t>
      </w:r>
      <w:r w:rsidRPr="003F1990">
        <w:rPr>
          <w:rFonts w:ascii="Times" w:hAnsi="Times"/>
          <w:noProof/>
        </w:rPr>
        <w:t xml:space="preserve"> </w:t>
      </w:r>
      <w:r w:rsidRPr="003F1990">
        <w:rPr>
          <w:rFonts w:ascii="Times" w:hAnsi="Times"/>
          <w:b/>
          <w:noProof/>
        </w:rPr>
        <w:t>1</w:t>
      </w:r>
      <w:r w:rsidRPr="003F1990">
        <w:rPr>
          <w:rFonts w:ascii="Times" w:hAnsi="Times"/>
          <w:noProof/>
        </w:rPr>
        <w:t>, 35-40.</w:t>
      </w:r>
    </w:p>
    <w:p w14:paraId="1703A884" w14:textId="037E8BF5" w:rsidR="003F1990" w:rsidRPr="003F1990" w:rsidRDefault="00F170D4" w:rsidP="003F1990">
      <w:pPr>
        <w:pStyle w:val="EndNoteBibliography"/>
        <w:ind w:left="720" w:hanging="720"/>
        <w:rPr>
          <w:rFonts w:ascii="Times" w:hAnsi="Times"/>
          <w:noProof/>
        </w:rPr>
      </w:pPr>
      <w:r>
        <w:rPr>
          <w:rFonts w:ascii="Times" w:hAnsi="Times"/>
          <w:noProof/>
        </w:rPr>
        <w:t>GBIF</w:t>
      </w:r>
      <w:r w:rsidR="003F1990" w:rsidRPr="003F1990">
        <w:rPr>
          <w:rFonts w:ascii="Times" w:hAnsi="Times"/>
          <w:noProof/>
        </w:rPr>
        <w:t xml:space="preserve"> (2017)</w:t>
      </w:r>
      <w:r w:rsidR="0013389B">
        <w:rPr>
          <w:rFonts w:ascii="Times" w:hAnsi="Times"/>
          <w:noProof/>
        </w:rPr>
        <w:t>.</w:t>
      </w:r>
      <w:r w:rsidR="003F1990" w:rsidRPr="003F1990">
        <w:rPr>
          <w:rFonts w:ascii="Times" w:hAnsi="Times"/>
          <w:noProof/>
        </w:rPr>
        <w:t xml:space="preserve"> </w:t>
      </w:r>
      <w:r>
        <w:rPr>
          <w:rFonts w:ascii="Times" w:hAnsi="Times"/>
          <w:noProof/>
        </w:rPr>
        <w:t>GBIF backbone taxonomy. Available at:</w:t>
      </w:r>
      <w:r w:rsidR="003F1990" w:rsidRPr="003F1990">
        <w:rPr>
          <w:rFonts w:ascii="Times" w:hAnsi="Times"/>
          <w:noProof/>
        </w:rPr>
        <w:t xml:space="preserve"> </w:t>
      </w:r>
      <w:hyperlink r:id="rId15" w:history="1">
        <w:r w:rsidR="003F1990" w:rsidRPr="003F1990">
          <w:rPr>
            <w:rStyle w:val="Hyperlink"/>
            <w:rFonts w:ascii="Times" w:hAnsi="Times"/>
            <w:noProof/>
          </w:rPr>
          <w:t>http://www.gbif.org/species</w:t>
        </w:r>
      </w:hyperlink>
      <w:r>
        <w:rPr>
          <w:rFonts w:ascii="Times" w:hAnsi="Times"/>
          <w:noProof/>
        </w:rPr>
        <w:t xml:space="preserve"> (accessed February 2017)</w:t>
      </w:r>
      <w:r w:rsidR="003F1990" w:rsidRPr="003F1990">
        <w:rPr>
          <w:rFonts w:ascii="Times" w:hAnsi="Times"/>
          <w:noProof/>
        </w:rPr>
        <w:t>, GBIF Secretariat.</w:t>
      </w:r>
    </w:p>
    <w:p w14:paraId="5DC163EF" w14:textId="6C5313F7" w:rsidR="003F1990" w:rsidRPr="003F1990" w:rsidRDefault="003F1990" w:rsidP="003F1990">
      <w:pPr>
        <w:pStyle w:val="EndNoteBibliography"/>
        <w:ind w:left="720" w:hanging="720"/>
        <w:rPr>
          <w:rFonts w:ascii="Times" w:hAnsi="Times"/>
          <w:noProof/>
        </w:rPr>
      </w:pPr>
      <w:r w:rsidRPr="003F1990">
        <w:rPr>
          <w:rFonts w:ascii="Times" w:hAnsi="Times"/>
          <w:noProof/>
        </w:rPr>
        <w:t>Gregorio AD (2005)</w:t>
      </w:r>
      <w:r w:rsidR="0013389B">
        <w:rPr>
          <w:rFonts w:ascii="Times" w:hAnsi="Times"/>
          <w:noProof/>
        </w:rPr>
        <w:t>.</w:t>
      </w:r>
      <w:r w:rsidRPr="003F1990">
        <w:rPr>
          <w:rFonts w:ascii="Times" w:hAnsi="Times"/>
          <w:noProof/>
        </w:rPr>
        <w:t xml:space="preserve"> </w:t>
      </w:r>
      <w:r w:rsidRPr="003F1990">
        <w:rPr>
          <w:rFonts w:ascii="Times" w:hAnsi="Times"/>
          <w:i/>
          <w:noProof/>
        </w:rPr>
        <w:t>Land cover classification system: classification concepts and user manual</w:t>
      </w:r>
      <w:r w:rsidR="00247E45">
        <w:rPr>
          <w:rFonts w:ascii="Times" w:hAnsi="Times"/>
          <w:i/>
          <w:noProof/>
        </w:rPr>
        <w:t xml:space="preserve"> software version (2)</w:t>
      </w:r>
      <w:r w:rsidR="00107065">
        <w:rPr>
          <w:rFonts w:ascii="Times" w:hAnsi="Times"/>
          <w:i/>
          <w:noProof/>
        </w:rPr>
        <w:t>, pp.</w:t>
      </w:r>
      <w:r w:rsidR="006576D5">
        <w:rPr>
          <w:rFonts w:ascii="Times" w:hAnsi="Times"/>
          <w:i/>
          <w:noProof/>
        </w:rPr>
        <w:t xml:space="preserve"> 190</w:t>
      </w:r>
      <w:r w:rsidR="00247E45">
        <w:rPr>
          <w:rFonts w:ascii="Times" w:hAnsi="Times"/>
          <w:i/>
          <w:noProof/>
        </w:rPr>
        <w:t>.</w:t>
      </w:r>
      <w:r w:rsidR="009F3871">
        <w:rPr>
          <w:rFonts w:ascii="Times" w:hAnsi="Times"/>
          <w:i/>
          <w:noProof/>
        </w:rPr>
        <w:t xml:space="preserve"> </w:t>
      </w:r>
      <w:r w:rsidRPr="003F1990">
        <w:rPr>
          <w:rFonts w:ascii="Times" w:hAnsi="Times"/>
          <w:noProof/>
        </w:rPr>
        <w:t>Food and Agriculture Organiza</w:t>
      </w:r>
      <w:r w:rsidR="00247E45">
        <w:rPr>
          <w:rFonts w:ascii="Times" w:hAnsi="Times"/>
          <w:noProof/>
        </w:rPr>
        <w:t>tion of the United Nations</w:t>
      </w:r>
      <w:r w:rsidR="009F3871">
        <w:rPr>
          <w:rFonts w:ascii="Times" w:hAnsi="Times"/>
          <w:noProof/>
        </w:rPr>
        <w:t>, Rome</w:t>
      </w:r>
      <w:r w:rsidRPr="003F1990">
        <w:rPr>
          <w:rFonts w:ascii="Times" w:hAnsi="Times"/>
          <w:noProof/>
        </w:rPr>
        <w:t>.</w:t>
      </w:r>
    </w:p>
    <w:p w14:paraId="647F4329" w14:textId="68CFB8DD" w:rsidR="003F1990" w:rsidRPr="003F1990" w:rsidRDefault="003F1990" w:rsidP="003F1990">
      <w:pPr>
        <w:pStyle w:val="EndNoteBibliography"/>
        <w:ind w:left="720" w:hanging="720"/>
        <w:rPr>
          <w:rFonts w:ascii="Times" w:hAnsi="Times"/>
          <w:noProof/>
        </w:rPr>
      </w:pPr>
      <w:r w:rsidRPr="003F1990">
        <w:rPr>
          <w:rFonts w:ascii="Times" w:hAnsi="Times"/>
          <w:noProof/>
        </w:rPr>
        <w:t>Herrero M, Havlík P, Valin H</w:t>
      </w:r>
      <w:r w:rsidRPr="003F1990">
        <w:rPr>
          <w:rFonts w:ascii="Times" w:hAnsi="Times"/>
          <w:i/>
          <w:noProof/>
        </w:rPr>
        <w:t xml:space="preserve"> et al.</w:t>
      </w:r>
      <w:r w:rsidRPr="003F1990">
        <w:rPr>
          <w:rFonts w:ascii="Times" w:hAnsi="Times"/>
          <w:noProof/>
        </w:rPr>
        <w:t xml:space="preserve"> (2013)</w:t>
      </w:r>
      <w:r w:rsidR="0013389B">
        <w:rPr>
          <w:rFonts w:ascii="Times" w:hAnsi="Times"/>
          <w:noProof/>
        </w:rPr>
        <w:t>.</w:t>
      </w:r>
      <w:r w:rsidRPr="003F1990">
        <w:rPr>
          <w:rFonts w:ascii="Times" w:hAnsi="Times"/>
          <w:noProof/>
        </w:rPr>
        <w:t xml:space="preserve"> Biomass use, production, feed efficiencies, and greenhouse gas emissions from global livestock systems. </w:t>
      </w:r>
      <w:r w:rsidRPr="00551493">
        <w:rPr>
          <w:rFonts w:ascii="Times" w:hAnsi="Times"/>
          <w:i/>
          <w:noProof/>
        </w:rPr>
        <w:t>Proceedings of the National Academy of Sciences</w:t>
      </w:r>
      <w:r w:rsidRPr="003F1990">
        <w:rPr>
          <w:rFonts w:ascii="Times" w:hAnsi="Times"/>
          <w:i/>
          <w:noProof/>
        </w:rPr>
        <w:t>,</w:t>
      </w:r>
      <w:r w:rsidRPr="003F1990">
        <w:rPr>
          <w:rFonts w:ascii="Times" w:hAnsi="Times"/>
          <w:noProof/>
        </w:rPr>
        <w:t xml:space="preserve"> </w:t>
      </w:r>
      <w:r w:rsidRPr="003F1990">
        <w:rPr>
          <w:rFonts w:ascii="Times" w:hAnsi="Times"/>
          <w:b/>
          <w:noProof/>
        </w:rPr>
        <w:t>110</w:t>
      </w:r>
      <w:r w:rsidRPr="003F1990">
        <w:rPr>
          <w:rFonts w:ascii="Times" w:hAnsi="Times"/>
          <w:noProof/>
        </w:rPr>
        <w:t>, 20888-20893.</w:t>
      </w:r>
    </w:p>
    <w:p w14:paraId="3DE11B69" w14:textId="03F3E868" w:rsidR="003F1990" w:rsidRPr="003F1990" w:rsidRDefault="003F1990" w:rsidP="003F1990">
      <w:pPr>
        <w:pStyle w:val="EndNoteBibliography"/>
        <w:ind w:left="720" w:hanging="720"/>
        <w:rPr>
          <w:rFonts w:ascii="Times" w:hAnsi="Times"/>
          <w:noProof/>
        </w:rPr>
      </w:pPr>
      <w:r w:rsidRPr="003F1990">
        <w:rPr>
          <w:rFonts w:ascii="Times" w:hAnsi="Times"/>
          <w:noProof/>
        </w:rPr>
        <w:t>Hurtt GC, Frolking S, Fearon MG</w:t>
      </w:r>
      <w:r w:rsidRPr="003F1990">
        <w:rPr>
          <w:rFonts w:ascii="Times" w:hAnsi="Times"/>
          <w:i/>
          <w:noProof/>
        </w:rPr>
        <w:t xml:space="preserve"> et al.</w:t>
      </w:r>
      <w:r w:rsidRPr="003F1990">
        <w:rPr>
          <w:rFonts w:ascii="Times" w:hAnsi="Times"/>
          <w:noProof/>
        </w:rPr>
        <w:t xml:space="preserve"> (2006)</w:t>
      </w:r>
      <w:r w:rsidR="0013389B">
        <w:rPr>
          <w:rFonts w:ascii="Times" w:hAnsi="Times"/>
          <w:noProof/>
        </w:rPr>
        <w:t>.</w:t>
      </w:r>
      <w:r w:rsidRPr="003F1990">
        <w:rPr>
          <w:rFonts w:ascii="Times" w:hAnsi="Times"/>
          <w:noProof/>
        </w:rPr>
        <w:t xml:space="preserve"> The underpinnings of land-use history: three centuries of global gridded land-use transitions, wood-harvest activity, and resulting secondary lands. </w:t>
      </w:r>
      <w:r w:rsidRPr="00551493">
        <w:rPr>
          <w:rFonts w:ascii="Times" w:hAnsi="Times"/>
          <w:i/>
          <w:noProof/>
        </w:rPr>
        <w:t>Global Change Biology</w:t>
      </w:r>
      <w:r w:rsidRPr="003F1990">
        <w:rPr>
          <w:rFonts w:ascii="Times" w:hAnsi="Times"/>
          <w:i/>
          <w:noProof/>
        </w:rPr>
        <w:t>,</w:t>
      </w:r>
      <w:r w:rsidRPr="003F1990">
        <w:rPr>
          <w:rFonts w:ascii="Times" w:hAnsi="Times"/>
          <w:noProof/>
        </w:rPr>
        <w:t xml:space="preserve"> </w:t>
      </w:r>
      <w:r w:rsidRPr="003F1990">
        <w:rPr>
          <w:rFonts w:ascii="Times" w:hAnsi="Times"/>
          <w:b/>
          <w:noProof/>
        </w:rPr>
        <w:t>12</w:t>
      </w:r>
      <w:r w:rsidRPr="003F1990">
        <w:rPr>
          <w:rFonts w:ascii="Times" w:hAnsi="Times"/>
          <w:noProof/>
        </w:rPr>
        <w:t>, 1208-1229.</w:t>
      </w:r>
    </w:p>
    <w:p w14:paraId="6CD4257B" w14:textId="69E89A92" w:rsidR="003F1990" w:rsidRPr="003F1990" w:rsidRDefault="003F1990" w:rsidP="003F1990">
      <w:pPr>
        <w:pStyle w:val="EndNoteBibliography"/>
        <w:ind w:left="720" w:hanging="720"/>
        <w:rPr>
          <w:rFonts w:ascii="Times" w:hAnsi="Times"/>
          <w:noProof/>
        </w:rPr>
      </w:pPr>
      <w:r w:rsidRPr="003F1990">
        <w:rPr>
          <w:rFonts w:ascii="Times" w:hAnsi="Times"/>
          <w:noProof/>
        </w:rPr>
        <w:t>Hurtt GC, Rosentrater L, Frolking S, Moore B (2001)</w:t>
      </w:r>
      <w:r w:rsidR="0013389B">
        <w:rPr>
          <w:rFonts w:ascii="Times" w:hAnsi="Times"/>
          <w:noProof/>
        </w:rPr>
        <w:t>.</w:t>
      </w:r>
      <w:r w:rsidRPr="003F1990">
        <w:rPr>
          <w:rFonts w:ascii="Times" w:hAnsi="Times"/>
          <w:noProof/>
        </w:rPr>
        <w:t xml:space="preserve"> Linking remote-sensing estimates of land cover and census statistics on land use to produce maps of land use of the conterminous United States. </w:t>
      </w:r>
      <w:r w:rsidRPr="00551493">
        <w:rPr>
          <w:rFonts w:ascii="Times" w:hAnsi="Times"/>
          <w:i/>
          <w:noProof/>
        </w:rPr>
        <w:t>Global Biogeochemical Cycles</w:t>
      </w:r>
      <w:r w:rsidRPr="003F1990">
        <w:rPr>
          <w:rFonts w:ascii="Times" w:hAnsi="Times"/>
          <w:i/>
          <w:noProof/>
        </w:rPr>
        <w:t>,</w:t>
      </w:r>
      <w:r w:rsidRPr="003F1990">
        <w:rPr>
          <w:rFonts w:ascii="Times" w:hAnsi="Times"/>
          <w:noProof/>
        </w:rPr>
        <w:t xml:space="preserve"> </w:t>
      </w:r>
      <w:r w:rsidRPr="003F1990">
        <w:rPr>
          <w:rFonts w:ascii="Times" w:hAnsi="Times"/>
          <w:b/>
          <w:noProof/>
        </w:rPr>
        <w:t>15</w:t>
      </w:r>
      <w:r w:rsidRPr="003F1990">
        <w:rPr>
          <w:rFonts w:ascii="Times" w:hAnsi="Times"/>
          <w:noProof/>
        </w:rPr>
        <w:t>, 673-685.</w:t>
      </w:r>
    </w:p>
    <w:p w14:paraId="4A8293CC" w14:textId="6AAEAC60" w:rsidR="003F1990" w:rsidRPr="003F1990" w:rsidRDefault="003F1990" w:rsidP="003F1990">
      <w:pPr>
        <w:pStyle w:val="EndNoteBibliography"/>
        <w:ind w:left="720" w:hanging="720"/>
        <w:rPr>
          <w:rFonts w:ascii="Times" w:hAnsi="Times"/>
          <w:noProof/>
        </w:rPr>
      </w:pPr>
      <w:r w:rsidRPr="003F1990">
        <w:rPr>
          <w:rFonts w:ascii="Times" w:hAnsi="Times"/>
          <w:noProof/>
        </w:rPr>
        <w:t>Illius AW, O’connor TG (2000)</w:t>
      </w:r>
      <w:r w:rsidR="0013389B">
        <w:rPr>
          <w:rFonts w:ascii="Times" w:hAnsi="Times"/>
          <w:noProof/>
        </w:rPr>
        <w:t>.</w:t>
      </w:r>
      <w:r w:rsidRPr="003F1990">
        <w:rPr>
          <w:rFonts w:ascii="Times" w:hAnsi="Times"/>
          <w:noProof/>
        </w:rPr>
        <w:t xml:space="preserve"> Resource heterogeneity and ungulate population dynamics. </w:t>
      </w:r>
      <w:r w:rsidRPr="00551493">
        <w:rPr>
          <w:rFonts w:ascii="Times" w:hAnsi="Times"/>
          <w:i/>
          <w:noProof/>
        </w:rPr>
        <w:t>Nordic Society Oikos</w:t>
      </w:r>
      <w:r w:rsidRPr="003F1990">
        <w:rPr>
          <w:rFonts w:ascii="Times" w:hAnsi="Times"/>
          <w:i/>
          <w:noProof/>
        </w:rPr>
        <w:t>,</w:t>
      </w:r>
      <w:r w:rsidRPr="003F1990">
        <w:rPr>
          <w:rFonts w:ascii="Times" w:hAnsi="Times"/>
          <w:noProof/>
        </w:rPr>
        <w:t xml:space="preserve"> </w:t>
      </w:r>
      <w:r w:rsidRPr="003F1990">
        <w:rPr>
          <w:rFonts w:ascii="Times" w:hAnsi="Times"/>
          <w:b/>
          <w:noProof/>
        </w:rPr>
        <w:t>89</w:t>
      </w:r>
      <w:r w:rsidRPr="003F1990">
        <w:rPr>
          <w:rFonts w:ascii="Times" w:hAnsi="Times"/>
          <w:noProof/>
        </w:rPr>
        <w:t>, 283-294.</w:t>
      </w:r>
    </w:p>
    <w:p w14:paraId="69D995C8" w14:textId="517F678A" w:rsidR="003F1990" w:rsidRPr="003F1990" w:rsidRDefault="003F1990" w:rsidP="003F1990">
      <w:pPr>
        <w:pStyle w:val="EndNoteBibliography"/>
        <w:ind w:left="720" w:hanging="720"/>
        <w:rPr>
          <w:rFonts w:ascii="Times" w:hAnsi="Times"/>
          <w:noProof/>
        </w:rPr>
      </w:pPr>
      <w:r w:rsidRPr="003F1990">
        <w:rPr>
          <w:rFonts w:ascii="Times" w:hAnsi="Times"/>
          <w:noProof/>
        </w:rPr>
        <w:t>Ingold T (1980)</w:t>
      </w:r>
      <w:r w:rsidR="0013389B">
        <w:rPr>
          <w:rFonts w:ascii="Times" w:hAnsi="Times"/>
          <w:noProof/>
        </w:rPr>
        <w:t>.</w:t>
      </w:r>
      <w:r w:rsidRPr="003F1990">
        <w:rPr>
          <w:rFonts w:ascii="Times" w:hAnsi="Times"/>
          <w:noProof/>
        </w:rPr>
        <w:t xml:space="preserve"> </w:t>
      </w:r>
      <w:r w:rsidRPr="003F1990">
        <w:rPr>
          <w:rFonts w:ascii="Times" w:hAnsi="Times"/>
          <w:i/>
          <w:noProof/>
        </w:rPr>
        <w:t>Hunters, pastoralists and ranchers: reindeer econo</w:t>
      </w:r>
      <w:r w:rsidR="00E603CA">
        <w:rPr>
          <w:rFonts w:ascii="Times" w:hAnsi="Times"/>
          <w:i/>
          <w:noProof/>
        </w:rPr>
        <w:t xml:space="preserve">mies and their transformations, </w:t>
      </w:r>
      <w:r w:rsidR="001E2951" w:rsidRPr="001E2951">
        <w:rPr>
          <w:rFonts w:ascii="Times" w:hAnsi="Times"/>
          <w:noProof/>
        </w:rPr>
        <w:t>326 pp. Cambridge University Press, Cambridge.</w:t>
      </w:r>
    </w:p>
    <w:p w14:paraId="41ED1291" w14:textId="6B4CBE55" w:rsidR="003F1990" w:rsidRPr="003F1990" w:rsidRDefault="003F1990" w:rsidP="003F1990">
      <w:pPr>
        <w:pStyle w:val="EndNoteBibliography"/>
        <w:ind w:left="720" w:hanging="720"/>
        <w:rPr>
          <w:rFonts w:ascii="Times" w:hAnsi="Times"/>
          <w:noProof/>
        </w:rPr>
      </w:pPr>
      <w:r w:rsidRPr="003F1990">
        <w:rPr>
          <w:rFonts w:ascii="Times" w:hAnsi="Times"/>
          <w:noProof/>
        </w:rPr>
        <w:t>Kaplan JO, Lemmen C, Klein Goldewijk K</w:t>
      </w:r>
      <w:r w:rsidRPr="003F1990">
        <w:rPr>
          <w:rFonts w:ascii="Times" w:hAnsi="Times"/>
          <w:i/>
          <w:noProof/>
        </w:rPr>
        <w:t xml:space="preserve"> et al.</w:t>
      </w:r>
      <w:r w:rsidRPr="003F1990">
        <w:rPr>
          <w:rFonts w:ascii="Times" w:hAnsi="Times"/>
          <w:noProof/>
        </w:rPr>
        <w:t xml:space="preserve"> (2010)</w:t>
      </w:r>
      <w:r w:rsidR="0013389B">
        <w:rPr>
          <w:rFonts w:ascii="Times" w:hAnsi="Times"/>
          <w:noProof/>
        </w:rPr>
        <w:t>.</w:t>
      </w:r>
      <w:r w:rsidRPr="003F1990">
        <w:rPr>
          <w:rFonts w:ascii="Times" w:hAnsi="Times"/>
          <w:noProof/>
        </w:rPr>
        <w:t xml:space="preserve"> Holocene carbon emissions as a result of anthropogenic land cover change. </w:t>
      </w:r>
      <w:r w:rsidRPr="00551493">
        <w:rPr>
          <w:rFonts w:ascii="Times" w:hAnsi="Times"/>
          <w:i/>
          <w:noProof/>
        </w:rPr>
        <w:t>The Holocene</w:t>
      </w:r>
      <w:r w:rsidRPr="003F1990">
        <w:rPr>
          <w:rFonts w:ascii="Times" w:hAnsi="Times"/>
          <w:i/>
          <w:noProof/>
        </w:rPr>
        <w:t>,</w:t>
      </w:r>
      <w:r w:rsidRPr="003F1990">
        <w:rPr>
          <w:rFonts w:ascii="Times" w:hAnsi="Times"/>
          <w:noProof/>
        </w:rPr>
        <w:t xml:space="preserve"> </w:t>
      </w:r>
      <w:r w:rsidRPr="003F1990">
        <w:rPr>
          <w:rFonts w:ascii="Times" w:hAnsi="Times"/>
          <w:b/>
          <w:noProof/>
        </w:rPr>
        <w:t>21</w:t>
      </w:r>
      <w:r w:rsidRPr="003F1990">
        <w:rPr>
          <w:rFonts w:ascii="Times" w:hAnsi="Times"/>
          <w:noProof/>
        </w:rPr>
        <w:t>, 775-791.</w:t>
      </w:r>
    </w:p>
    <w:p w14:paraId="77ACAAE6" w14:textId="6BD432D8" w:rsidR="003F1990" w:rsidRPr="003F1990" w:rsidRDefault="003F1990" w:rsidP="003F1990">
      <w:pPr>
        <w:pStyle w:val="EndNoteBibliography"/>
        <w:ind w:left="720" w:hanging="720"/>
        <w:rPr>
          <w:rFonts w:ascii="Times" w:hAnsi="Times"/>
          <w:noProof/>
        </w:rPr>
      </w:pPr>
      <w:r w:rsidRPr="003F1990">
        <w:rPr>
          <w:rFonts w:ascii="Times" w:hAnsi="Times"/>
          <w:noProof/>
        </w:rPr>
        <w:t>Klein Goldewijk K (2001)</w:t>
      </w:r>
      <w:r w:rsidR="0013389B">
        <w:rPr>
          <w:rFonts w:ascii="Times" w:hAnsi="Times"/>
          <w:noProof/>
        </w:rPr>
        <w:t>.</w:t>
      </w:r>
      <w:r w:rsidRPr="003F1990">
        <w:rPr>
          <w:rFonts w:ascii="Times" w:hAnsi="Times"/>
          <w:noProof/>
        </w:rPr>
        <w:t xml:space="preserve"> Estimating global land use change over the past 300 years: the HYDE database. </w:t>
      </w:r>
      <w:r w:rsidRPr="00551493">
        <w:rPr>
          <w:rFonts w:ascii="Times" w:hAnsi="Times"/>
          <w:i/>
          <w:noProof/>
        </w:rPr>
        <w:t>Global Biogeochemical Cycles</w:t>
      </w:r>
      <w:r w:rsidRPr="003F1990">
        <w:rPr>
          <w:rFonts w:ascii="Times" w:hAnsi="Times"/>
          <w:i/>
          <w:noProof/>
        </w:rPr>
        <w:t>,</w:t>
      </w:r>
      <w:r w:rsidRPr="003F1990">
        <w:rPr>
          <w:rFonts w:ascii="Times" w:hAnsi="Times"/>
          <w:noProof/>
        </w:rPr>
        <w:t xml:space="preserve"> </w:t>
      </w:r>
      <w:r w:rsidRPr="003F1990">
        <w:rPr>
          <w:rFonts w:ascii="Times" w:hAnsi="Times"/>
          <w:b/>
          <w:noProof/>
        </w:rPr>
        <w:t>15</w:t>
      </w:r>
      <w:r w:rsidRPr="003F1990">
        <w:rPr>
          <w:rFonts w:ascii="Times" w:hAnsi="Times"/>
          <w:noProof/>
        </w:rPr>
        <w:t>, 417-433.</w:t>
      </w:r>
    </w:p>
    <w:p w14:paraId="61FF30F7" w14:textId="46AF7424" w:rsidR="003F1990" w:rsidRPr="003F1990" w:rsidRDefault="003F1990" w:rsidP="003F1990">
      <w:pPr>
        <w:pStyle w:val="EndNoteBibliography"/>
        <w:ind w:left="720" w:hanging="720"/>
        <w:rPr>
          <w:rFonts w:ascii="Times" w:hAnsi="Times"/>
          <w:noProof/>
        </w:rPr>
      </w:pPr>
      <w:r w:rsidRPr="003F1990">
        <w:rPr>
          <w:rFonts w:ascii="Times" w:hAnsi="Times"/>
          <w:noProof/>
        </w:rPr>
        <w:t>Klein Goldewijk K, Beusen A, Janssen P (2010)</w:t>
      </w:r>
      <w:r w:rsidR="0013389B">
        <w:rPr>
          <w:rFonts w:ascii="Times" w:hAnsi="Times"/>
          <w:noProof/>
        </w:rPr>
        <w:t>.</w:t>
      </w:r>
      <w:r w:rsidRPr="003F1990">
        <w:rPr>
          <w:rFonts w:ascii="Times" w:hAnsi="Times"/>
          <w:noProof/>
        </w:rPr>
        <w:t xml:space="preserve"> Long-term dynamic modeling of global population and built-up area in a spatially explicit way: HYDE 3.1. </w:t>
      </w:r>
      <w:r w:rsidRPr="00551493">
        <w:rPr>
          <w:rFonts w:ascii="Times" w:hAnsi="Times"/>
          <w:i/>
          <w:noProof/>
        </w:rPr>
        <w:t>The Holocene</w:t>
      </w:r>
      <w:r w:rsidRPr="003F1990">
        <w:rPr>
          <w:rFonts w:ascii="Times" w:hAnsi="Times"/>
          <w:i/>
          <w:noProof/>
        </w:rPr>
        <w:t>,</w:t>
      </w:r>
      <w:r w:rsidRPr="003F1990">
        <w:rPr>
          <w:rFonts w:ascii="Times" w:hAnsi="Times"/>
          <w:noProof/>
        </w:rPr>
        <w:t xml:space="preserve"> </w:t>
      </w:r>
      <w:r w:rsidRPr="003F1990">
        <w:rPr>
          <w:rFonts w:ascii="Times" w:hAnsi="Times"/>
          <w:b/>
          <w:noProof/>
        </w:rPr>
        <w:t>20</w:t>
      </w:r>
      <w:r w:rsidRPr="003F1990">
        <w:rPr>
          <w:rFonts w:ascii="Times" w:hAnsi="Times"/>
          <w:noProof/>
        </w:rPr>
        <w:t>, 1-9.</w:t>
      </w:r>
    </w:p>
    <w:p w14:paraId="0D5E8EBF" w14:textId="3A8761C0" w:rsidR="003F1990" w:rsidRPr="003F1990" w:rsidRDefault="003F1990" w:rsidP="003F1990">
      <w:pPr>
        <w:pStyle w:val="EndNoteBibliography"/>
        <w:ind w:left="720" w:hanging="720"/>
        <w:rPr>
          <w:rFonts w:ascii="Times" w:hAnsi="Times"/>
          <w:noProof/>
        </w:rPr>
      </w:pPr>
      <w:r w:rsidRPr="003F1990">
        <w:rPr>
          <w:rFonts w:ascii="Times" w:hAnsi="Times"/>
          <w:noProof/>
        </w:rPr>
        <w:t>Klein Goldewijk K, Ramankutty N (2004)</w:t>
      </w:r>
      <w:r w:rsidR="0013389B">
        <w:rPr>
          <w:rFonts w:ascii="Times" w:hAnsi="Times"/>
          <w:noProof/>
        </w:rPr>
        <w:t>.</w:t>
      </w:r>
      <w:r w:rsidRPr="003F1990">
        <w:rPr>
          <w:rFonts w:ascii="Times" w:hAnsi="Times"/>
          <w:noProof/>
        </w:rPr>
        <w:t xml:space="preserve"> Land cover change over the last three centuries due to human activities: the availability of new global data sets.</w:t>
      </w:r>
      <w:r w:rsidRPr="00551493">
        <w:rPr>
          <w:rFonts w:ascii="Times" w:hAnsi="Times"/>
          <w:i/>
          <w:noProof/>
        </w:rPr>
        <w:t xml:space="preserve"> GeoJournal</w:t>
      </w:r>
      <w:r w:rsidRPr="003F1990">
        <w:rPr>
          <w:rFonts w:ascii="Times" w:hAnsi="Times"/>
          <w:i/>
          <w:noProof/>
        </w:rPr>
        <w:t>,</w:t>
      </w:r>
      <w:r w:rsidRPr="003F1990">
        <w:rPr>
          <w:rFonts w:ascii="Times" w:hAnsi="Times"/>
          <w:noProof/>
        </w:rPr>
        <w:t xml:space="preserve"> </w:t>
      </w:r>
      <w:r w:rsidRPr="003F1990">
        <w:rPr>
          <w:rFonts w:ascii="Times" w:hAnsi="Times"/>
          <w:b/>
          <w:noProof/>
        </w:rPr>
        <w:t>61</w:t>
      </w:r>
      <w:r w:rsidRPr="003F1990">
        <w:rPr>
          <w:rFonts w:ascii="Times" w:hAnsi="Times"/>
          <w:noProof/>
        </w:rPr>
        <w:t>, 335-344.</w:t>
      </w:r>
    </w:p>
    <w:p w14:paraId="1CABD38D" w14:textId="76BDD94A" w:rsidR="003F1990" w:rsidRPr="003F1990" w:rsidRDefault="003F1990" w:rsidP="003F1990">
      <w:pPr>
        <w:pStyle w:val="EndNoteBibliography"/>
        <w:ind w:left="720" w:hanging="720"/>
        <w:rPr>
          <w:rFonts w:ascii="Times" w:hAnsi="Times"/>
          <w:noProof/>
        </w:rPr>
      </w:pPr>
      <w:r w:rsidRPr="003F1990">
        <w:rPr>
          <w:rFonts w:ascii="Times" w:hAnsi="Times"/>
          <w:noProof/>
        </w:rPr>
        <w:t>Klein Goldewijk K, Van Drecht G, Bouwman AF (2007)</w:t>
      </w:r>
      <w:r w:rsidR="0013389B">
        <w:rPr>
          <w:rFonts w:ascii="Times" w:hAnsi="Times"/>
          <w:noProof/>
        </w:rPr>
        <w:t>.</w:t>
      </w:r>
      <w:r w:rsidRPr="003F1990">
        <w:rPr>
          <w:rFonts w:ascii="Times" w:hAnsi="Times"/>
          <w:noProof/>
        </w:rPr>
        <w:t xml:space="preserve"> Mapping contemporary global cropland and grassland distributions on a 5</w:t>
      </w:r>
      <w:r w:rsidRPr="003F1990">
        <w:rPr>
          <w:rFonts w:eastAsia="Calibri" w:cs="Calibri"/>
          <w:noProof/>
        </w:rPr>
        <w:t> </w:t>
      </w:r>
      <w:r w:rsidRPr="003F1990">
        <w:rPr>
          <w:rFonts w:ascii="Times" w:hAnsi="Times"/>
          <w:noProof/>
        </w:rPr>
        <w:t>×</w:t>
      </w:r>
      <w:r w:rsidRPr="003F1990">
        <w:rPr>
          <w:rFonts w:eastAsia="Calibri" w:cs="Calibri"/>
          <w:noProof/>
        </w:rPr>
        <w:t> </w:t>
      </w:r>
      <w:r w:rsidRPr="003F1990">
        <w:rPr>
          <w:rFonts w:ascii="Times" w:hAnsi="Times"/>
          <w:noProof/>
        </w:rPr>
        <w:t>5 minute resolution.</w:t>
      </w:r>
      <w:r w:rsidRPr="00551493">
        <w:rPr>
          <w:rFonts w:ascii="Times" w:hAnsi="Times"/>
          <w:i/>
          <w:noProof/>
        </w:rPr>
        <w:t xml:space="preserve"> Journal of Land Use Science</w:t>
      </w:r>
      <w:r w:rsidRPr="003F1990">
        <w:rPr>
          <w:rFonts w:ascii="Times" w:hAnsi="Times"/>
          <w:i/>
          <w:noProof/>
        </w:rPr>
        <w:t>,</w:t>
      </w:r>
      <w:r w:rsidRPr="003F1990">
        <w:rPr>
          <w:rFonts w:ascii="Times" w:hAnsi="Times"/>
          <w:noProof/>
        </w:rPr>
        <w:t xml:space="preserve"> </w:t>
      </w:r>
      <w:r w:rsidRPr="003F1990">
        <w:rPr>
          <w:rFonts w:ascii="Times" w:hAnsi="Times"/>
          <w:b/>
          <w:noProof/>
        </w:rPr>
        <w:t>2</w:t>
      </w:r>
      <w:r w:rsidRPr="003F1990">
        <w:rPr>
          <w:rFonts w:ascii="Times" w:hAnsi="Times"/>
          <w:noProof/>
        </w:rPr>
        <w:t>, 167-190.</w:t>
      </w:r>
    </w:p>
    <w:p w14:paraId="731BE728" w14:textId="50510764" w:rsidR="003F1990" w:rsidRPr="003F1990" w:rsidRDefault="003F1990" w:rsidP="003F1990">
      <w:pPr>
        <w:pStyle w:val="EndNoteBibliography"/>
        <w:ind w:left="720" w:hanging="720"/>
        <w:rPr>
          <w:rFonts w:ascii="Times" w:hAnsi="Times"/>
          <w:noProof/>
        </w:rPr>
      </w:pPr>
      <w:r w:rsidRPr="003F1990">
        <w:rPr>
          <w:rFonts w:ascii="Times" w:hAnsi="Times"/>
          <w:noProof/>
        </w:rPr>
        <w:t>Lambin EF, Geist HJ, Lepers E (2003)</w:t>
      </w:r>
      <w:r w:rsidR="0013389B">
        <w:rPr>
          <w:rFonts w:ascii="Times" w:hAnsi="Times"/>
          <w:noProof/>
        </w:rPr>
        <w:t>.</w:t>
      </w:r>
      <w:r w:rsidRPr="003F1990">
        <w:rPr>
          <w:rFonts w:ascii="Times" w:hAnsi="Times"/>
          <w:noProof/>
        </w:rPr>
        <w:t xml:space="preserve"> Dynamics of land-use and land-cover change in tropical regions. </w:t>
      </w:r>
      <w:r w:rsidRPr="00551493">
        <w:rPr>
          <w:rFonts w:ascii="Times" w:hAnsi="Times"/>
          <w:i/>
          <w:noProof/>
        </w:rPr>
        <w:t>Annual Review of Environment and Resources</w:t>
      </w:r>
      <w:r w:rsidRPr="003F1990">
        <w:rPr>
          <w:rFonts w:ascii="Times" w:hAnsi="Times"/>
          <w:i/>
          <w:noProof/>
        </w:rPr>
        <w:t>,</w:t>
      </w:r>
      <w:r w:rsidRPr="003F1990">
        <w:rPr>
          <w:rFonts w:ascii="Times" w:hAnsi="Times"/>
          <w:noProof/>
        </w:rPr>
        <w:t xml:space="preserve"> </w:t>
      </w:r>
      <w:r w:rsidRPr="003F1990">
        <w:rPr>
          <w:rFonts w:ascii="Times" w:hAnsi="Times"/>
          <w:b/>
          <w:noProof/>
        </w:rPr>
        <w:t>28</w:t>
      </w:r>
      <w:r w:rsidRPr="003F1990">
        <w:rPr>
          <w:rFonts w:ascii="Times" w:hAnsi="Times"/>
          <w:noProof/>
        </w:rPr>
        <w:t>, 205-241.</w:t>
      </w:r>
    </w:p>
    <w:p w14:paraId="1259CF89" w14:textId="3460D664" w:rsidR="003F1990" w:rsidRPr="003F1990" w:rsidRDefault="003F1990" w:rsidP="003F1990">
      <w:pPr>
        <w:pStyle w:val="EndNoteBibliography"/>
        <w:ind w:left="720" w:hanging="720"/>
        <w:rPr>
          <w:rFonts w:ascii="Times" w:hAnsi="Times"/>
          <w:noProof/>
        </w:rPr>
      </w:pPr>
      <w:r w:rsidRPr="003F1990">
        <w:rPr>
          <w:rFonts w:ascii="Times" w:hAnsi="Times"/>
          <w:noProof/>
        </w:rPr>
        <w:t>Lambin EF, Turner BL, Geist HJ</w:t>
      </w:r>
      <w:r w:rsidRPr="003F1990">
        <w:rPr>
          <w:rFonts w:ascii="Times" w:hAnsi="Times"/>
          <w:i/>
          <w:noProof/>
        </w:rPr>
        <w:t xml:space="preserve"> et al.</w:t>
      </w:r>
      <w:r w:rsidRPr="003F1990">
        <w:rPr>
          <w:rFonts w:ascii="Times" w:hAnsi="Times"/>
          <w:noProof/>
        </w:rPr>
        <w:t xml:space="preserve"> (2001)</w:t>
      </w:r>
      <w:r w:rsidR="0013389B">
        <w:rPr>
          <w:rFonts w:ascii="Times" w:hAnsi="Times"/>
          <w:noProof/>
        </w:rPr>
        <w:t>.</w:t>
      </w:r>
      <w:r w:rsidRPr="003F1990">
        <w:rPr>
          <w:rFonts w:ascii="Times" w:hAnsi="Times"/>
          <w:noProof/>
        </w:rPr>
        <w:t xml:space="preserve"> The causes of land-use and land-cover change: moving beyond the myths. </w:t>
      </w:r>
      <w:r w:rsidRPr="00551493">
        <w:rPr>
          <w:rFonts w:ascii="Times" w:hAnsi="Times"/>
          <w:i/>
          <w:noProof/>
        </w:rPr>
        <w:t>Global Environmental Change</w:t>
      </w:r>
      <w:r w:rsidRPr="003F1990">
        <w:rPr>
          <w:rFonts w:ascii="Times" w:hAnsi="Times"/>
          <w:i/>
          <w:noProof/>
        </w:rPr>
        <w:t>,</w:t>
      </w:r>
      <w:r w:rsidRPr="003F1990">
        <w:rPr>
          <w:rFonts w:ascii="Times" w:hAnsi="Times"/>
          <w:noProof/>
        </w:rPr>
        <w:t xml:space="preserve"> </w:t>
      </w:r>
      <w:r w:rsidRPr="003F1990">
        <w:rPr>
          <w:rFonts w:ascii="Times" w:hAnsi="Times"/>
          <w:b/>
          <w:noProof/>
        </w:rPr>
        <w:t>11</w:t>
      </w:r>
      <w:r w:rsidRPr="003F1990">
        <w:rPr>
          <w:rFonts w:ascii="Times" w:hAnsi="Times"/>
          <w:noProof/>
        </w:rPr>
        <w:t>, 261-269.</w:t>
      </w:r>
    </w:p>
    <w:p w14:paraId="6077AE73" w14:textId="5F083B22" w:rsidR="003F1990" w:rsidRPr="003F1990" w:rsidRDefault="003F1990" w:rsidP="003F1990">
      <w:pPr>
        <w:pStyle w:val="EndNoteBibliography"/>
        <w:ind w:left="720" w:hanging="720"/>
        <w:rPr>
          <w:rFonts w:ascii="Times" w:hAnsi="Times"/>
          <w:noProof/>
        </w:rPr>
      </w:pPr>
      <w:r w:rsidRPr="003F1990">
        <w:rPr>
          <w:rFonts w:ascii="Times" w:hAnsi="Times"/>
          <w:noProof/>
        </w:rPr>
        <w:t>Larocque O (2014)</w:t>
      </w:r>
      <w:r w:rsidR="0013389B">
        <w:rPr>
          <w:rFonts w:ascii="Times" w:hAnsi="Times"/>
          <w:noProof/>
        </w:rPr>
        <w:t>.</w:t>
      </w:r>
      <w:r w:rsidRPr="003F1990">
        <w:rPr>
          <w:rFonts w:ascii="Times" w:hAnsi="Times"/>
          <w:noProof/>
        </w:rPr>
        <w:t xml:space="preserve"> Revisiting distinctions between ranching and pastoralism: a matter of interspecies relations between livestock, people, and predators. </w:t>
      </w:r>
      <w:r w:rsidRPr="00551493">
        <w:rPr>
          <w:rFonts w:ascii="Times" w:hAnsi="Times"/>
          <w:i/>
          <w:noProof/>
        </w:rPr>
        <w:t>Critique of Anthropology</w:t>
      </w:r>
      <w:r w:rsidRPr="003F1990">
        <w:rPr>
          <w:rFonts w:ascii="Times" w:hAnsi="Times"/>
          <w:i/>
          <w:noProof/>
        </w:rPr>
        <w:t>,</w:t>
      </w:r>
      <w:r w:rsidRPr="003F1990">
        <w:rPr>
          <w:rFonts w:ascii="Times" w:hAnsi="Times"/>
          <w:noProof/>
        </w:rPr>
        <w:t xml:space="preserve"> </w:t>
      </w:r>
      <w:r w:rsidRPr="003F1990">
        <w:rPr>
          <w:rFonts w:ascii="Times" w:hAnsi="Times"/>
          <w:b/>
          <w:noProof/>
        </w:rPr>
        <w:t>34</w:t>
      </w:r>
      <w:r w:rsidRPr="003F1990">
        <w:rPr>
          <w:rFonts w:ascii="Times" w:hAnsi="Times"/>
          <w:noProof/>
        </w:rPr>
        <w:t>, 73-93.</w:t>
      </w:r>
    </w:p>
    <w:p w14:paraId="4593C06F" w14:textId="59D1835C" w:rsidR="003F1990" w:rsidRPr="003F1990" w:rsidRDefault="003F1990" w:rsidP="003F1990">
      <w:pPr>
        <w:pStyle w:val="EndNoteBibliography"/>
        <w:ind w:left="720" w:hanging="720"/>
        <w:rPr>
          <w:rFonts w:ascii="Times" w:hAnsi="Times"/>
          <w:noProof/>
        </w:rPr>
      </w:pPr>
      <w:r w:rsidRPr="003F1990">
        <w:rPr>
          <w:rFonts w:ascii="Times" w:hAnsi="Times"/>
          <w:noProof/>
        </w:rPr>
        <w:t>Larson G, Fuller DQ (2014)</w:t>
      </w:r>
      <w:r w:rsidR="0013389B">
        <w:rPr>
          <w:rFonts w:ascii="Times" w:hAnsi="Times"/>
          <w:noProof/>
        </w:rPr>
        <w:t>.</w:t>
      </w:r>
      <w:r w:rsidRPr="003F1990">
        <w:rPr>
          <w:rFonts w:ascii="Times" w:hAnsi="Times"/>
          <w:noProof/>
        </w:rPr>
        <w:t xml:space="preserve"> The evolution of animal domestication. The Annual Review of </w:t>
      </w:r>
      <w:r w:rsidRPr="00551493">
        <w:rPr>
          <w:rFonts w:ascii="Times" w:hAnsi="Times"/>
          <w:i/>
          <w:noProof/>
        </w:rPr>
        <w:t>Ecology, Evolution, and Systematics</w:t>
      </w:r>
      <w:r w:rsidRPr="003F1990">
        <w:rPr>
          <w:rFonts w:ascii="Times" w:hAnsi="Times"/>
          <w:i/>
          <w:noProof/>
        </w:rPr>
        <w:t>,</w:t>
      </w:r>
      <w:r w:rsidRPr="003F1990">
        <w:rPr>
          <w:rFonts w:ascii="Times" w:hAnsi="Times"/>
          <w:noProof/>
        </w:rPr>
        <w:t xml:space="preserve"> </w:t>
      </w:r>
      <w:r w:rsidRPr="003F1990">
        <w:rPr>
          <w:rFonts w:ascii="Times" w:hAnsi="Times"/>
          <w:b/>
          <w:noProof/>
        </w:rPr>
        <w:t>45</w:t>
      </w:r>
      <w:r w:rsidRPr="003F1990">
        <w:rPr>
          <w:rFonts w:ascii="Times" w:hAnsi="Times"/>
          <w:noProof/>
        </w:rPr>
        <w:t>, 115-136.</w:t>
      </w:r>
    </w:p>
    <w:p w14:paraId="4C7137BB" w14:textId="1A2B8CEC" w:rsidR="003F1990" w:rsidRPr="0056725B" w:rsidRDefault="0056725B" w:rsidP="0056725B">
      <w:pPr>
        <w:pStyle w:val="EndNoteBibliography"/>
        <w:ind w:left="720" w:hanging="720"/>
        <w:rPr>
          <w:rFonts w:ascii="Times" w:hAnsi="Times"/>
          <w:i/>
          <w:noProof/>
        </w:rPr>
      </w:pPr>
      <w:r>
        <w:rPr>
          <w:rFonts w:ascii="Times" w:hAnsi="Times"/>
          <w:noProof/>
        </w:rPr>
        <w:t>Lund HG (2004</w:t>
      </w:r>
      <w:r w:rsidR="003F1990" w:rsidRPr="003F1990">
        <w:rPr>
          <w:rFonts w:ascii="Times" w:hAnsi="Times"/>
          <w:noProof/>
        </w:rPr>
        <w:t>)</w:t>
      </w:r>
      <w:r w:rsidR="0013389B">
        <w:rPr>
          <w:rFonts w:ascii="Times" w:hAnsi="Times"/>
          <w:noProof/>
        </w:rPr>
        <w:t>.</w:t>
      </w:r>
      <w:r w:rsidR="003F1990" w:rsidRPr="003F1990">
        <w:rPr>
          <w:rFonts w:ascii="Times" w:hAnsi="Times"/>
          <w:noProof/>
        </w:rPr>
        <w:t xml:space="preserve"> </w:t>
      </w:r>
      <w:r w:rsidRPr="0056725B">
        <w:rPr>
          <w:rFonts w:ascii="Times" w:hAnsi="Times"/>
          <w:noProof/>
        </w:rPr>
        <w:t>Considerations for developing U.S. standard definitions of forest and rangeland. Report prepared for Meridian Institute, Contract No. 0045-A. Project No. 9147.8, Forest Information Services, Rev. Gainesville, VA,</w:t>
      </w:r>
      <w:r w:rsidR="00D833AF">
        <w:rPr>
          <w:rFonts w:ascii="Times" w:hAnsi="Times"/>
          <w:noProof/>
        </w:rPr>
        <w:t xml:space="preserve"> </w:t>
      </w:r>
      <w:r w:rsidRPr="0056725B">
        <w:rPr>
          <w:rFonts w:ascii="Times" w:hAnsi="Times"/>
          <w:noProof/>
        </w:rPr>
        <w:t>108 pp. Available at</w:t>
      </w:r>
      <w:r>
        <w:rPr>
          <w:rFonts w:ascii="Times" w:hAnsi="Times"/>
          <w:noProof/>
        </w:rPr>
        <w:t>:</w:t>
      </w:r>
      <w:r w:rsidRPr="0056725B">
        <w:rPr>
          <w:rFonts w:ascii="Times" w:hAnsi="Times"/>
          <w:noProof/>
        </w:rPr>
        <w:t xml:space="preserve"> http://fhm-server.lv-hrc.nevada.edu//fia/ab/issu</w:t>
      </w:r>
      <w:r>
        <w:rPr>
          <w:rFonts w:ascii="Times" w:hAnsi="Times"/>
          <w:noProof/>
        </w:rPr>
        <w:t>es/Final_report_F-R_7May05. doc.</w:t>
      </w:r>
    </w:p>
    <w:p w14:paraId="06F43711" w14:textId="30F54274" w:rsidR="003F1990" w:rsidRPr="003F1990" w:rsidRDefault="003F1990" w:rsidP="003F1990">
      <w:pPr>
        <w:pStyle w:val="EndNoteBibliography"/>
        <w:ind w:left="720" w:hanging="720"/>
        <w:rPr>
          <w:rFonts w:ascii="Times" w:hAnsi="Times"/>
          <w:noProof/>
        </w:rPr>
      </w:pPr>
      <w:r w:rsidRPr="003F1990">
        <w:rPr>
          <w:rFonts w:ascii="Times" w:hAnsi="Times"/>
          <w:noProof/>
        </w:rPr>
        <w:t>Lund HG (2007a)</w:t>
      </w:r>
      <w:r w:rsidR="0013389B">
        <w:rPr>
          <w:rFonts w:ascii="Times" w:hAnsi="Times"/>
          <w:noProof/>
        </w:rPr>
        <w:t>.</w:t>
      </w:r>
      <w:r w:rsidRPr="003F1990">
        <w:rPr>
          <w:rFonts w:ascii="Times" w:hAnsi="Times"/>
          <w:noProof/>
        </w:rPr>
        <w:t xml:space="preserve"> Accounting for the world's rangelands. </w:t>
      </w:r>
      <w:r w:rsidRPr="00551493">
        <w:rPr>
          <w:rFonts w:ascii="Times" w:hAnsi="Times"/>
          <w:i/>
          <w:noProof/>
        </w:rPr>
        <w:t>Rangelands</w:t>
      </w:r>
      <w:r w:rsidRPr="003F1990">
        <w:rPr>
          <w:rFonts w:ascii="Times" w:hAnsi="Times"/>
          <w:i/>
          <w:noProof/>
        </w:rPr>
        <w:t>,</w:t>
      </w:r>
      <w:r w:rsidRPr="003F1990">
        <w:rPr>
          <w:rFonts w:ascii="Times" w:hAnsi="Times"/>
          <w:noProof/>
        </w:rPr>
        <w:t xml:space="preserve"> </w:t>
      </w:r>
      <w:r w:rsidRPr="003F1990">
        <w:rPr>
          <w:rFonts w:ascii="Times" w:hAnsi="Times"/>
          <w:b/>
          <w:noProof/>
        </w:rPr>
        <w:t>29</w:t>
      </w:r>
      <w:r w:rsidRPr="003F1990">
        <w:rPr>
          <w:rFonts w:ascii="Times" w:hAnsi="Times"/>
          <w:noProof/>
        </w:rPr>
        <w:t>, 3019.</w:t>
      </w:r>
    </w:p>
    <w:p w14:paraId="26BCE9A0" w14:textId="1A15670F" w:rsidR="003F1990" w:rsidRPr="003F1990" w:rsidRDefault="003F1990" w:rsidP="003F1990">
      <w:pPr>
        <w:pStyle w:val="EndNoteBibliography"/>
        <w:ind w:left="720" w:hanging="720"/>
        <w:rPr>
          <w:rFonts w:ascii="Times" w:hAnsi="Times"/>
          <w:noProof/>
        </w:rPr>
      </w:pPr>
      <w:r w:rsidRPr="003F1990">
        <w:rPr>
          <w:rFonts w:ascii="Times" w:hAnsi="Times"/>
          <w:noProof/>
        </w:rPr>
        <w:t>Lund HG (2007b)</w:t>
      </w:r>
      <w:r w:rsidR="0013389B">
        <w:rPr>
          <w:rFonts w:ascii="Times" w:hAnsi="Times"/>
          <w:noProof/>
        </w:rPr>
        <w:t>.</w:t>
      </w:r>
      <w:r w:rsidRPr="003F1990">
        <w:rPr>
          <w:rFonts w:ascii="Times" w:hAnsi="Times"/>
          <w:noProof/>
        </w:rPr>
        <w:t xml:space="preserve"> Separating the cows from the trees: toward development of national definitions of forest and rangeland. In: </w:t>
      </w:r>
      <w:r w:rsidRPr="003F1990">
        <w:rPr>
          <w:rFonts w:ascii="Times" w:hAnsi="Times"/>
          <w:i/>
          <w:noProof/>
        </w:rPr>
        <w:t xml:space="preserve">2005 Proceedings of the Seventh Annual Forest Inventory and Analysis Symposium. </w:t>
      </w:r>
      <w:r w:rsidRPr="003F1990">
        <w:rPr>
          <w:rFonts w:ascii="Times" w:hAnsi="Times"/>
          <w:noProof/>
        </w:rPr>
        <w:t>(eds Mcroberts RE, Reams GA, Van D</w:t>
      </w:r>
      <w:r w:rsidR="002B46C4">
        <w:rPr>
          <w:rFonts w:ascii="Times" w:hAnsi="Times"/>
          <w:noProof/>
        </w:rPr>
        <w:t xml:space="preserve">eusen PC, Mcwilliams WH), </w:t>
      </w:r>
      <w:r w:rsidR="00C77C00">
        <w:rPr>
          <w:rFonts w:ascii="Times" w:hAnsi="Times"/>
          <w:noProof/>
        </w:rPr>
        <w:t>pp. 11-20.</w:t>
      </w:r>
      <w:r w:rsidRPr="003F1990">
        <w:rPr>
          <w:rFonts w:ascii="Times" w:hAnsi="Times"/>
          <w:noProof/>
        </w:rPr>
        <w:t xml:space="preserve"> United States Department of Agriculture, Forest Service</w:t>
      </w:r>
      <w:r w:rsidR="00DF4CB4">
        <w:rPr>
          <w:rFonts w:ascii="Times" w:hAnsi="Times"/>
          <w:noProof/>
        </w:rPr>
        <w:t xml:space="preserve">, </w:t>
      </w:r>
      <w:r w:rsidR="00DF4CB4" w:rsidRPr="003F1990">
        <w:rPr>
          <w:rFonts w:ascii="Times" w:hAnsi="Times"/>
          <w:noProof/>
        </w:rPr>
        <w:t>Portland, ME</w:t>
      </w:r>
      <w:r w:rsidRPr="003F1990">
        <w:rPr>
          <w:rFonts w:ascii="Times" w:hAnsi="Times"/>
          <w:noProof/>
        </w:rPr>
        <w:t>.</w:t>
      </w:r>
    </w:p>
    <w:p w14:paraId="2698C049" w14:textId="4DC88130" w:rsidR="003F1990" w:rsidRPr="003F1990" w:rsidRDefault="003F1990" w:rsidP="003F1990">
      <w:pPr>
        <w:pStyle w:val="EndNoteBibliography"/>
        <w:ind w:left="720" w:hanging="720"/>
        <w:rPr>
          <w:rFonts w:ascii="Times" w:hAnsi="Times"/>
          <w:noProof/>
        </w:rPr>
      </w:pPr>
      <w:r w:rsidRPr="003F1990">
        <w:rPr>
          <w:rFonts w:ascii="Times" w:hAnsi="Times"/>
          <w:noProof/>
        </w:rPr>
        <w:t>Nogueira-Filho SLG, Nogueira SSC, Fragoso JMV (2009)</w:t>
      </w:r>
      <w:r w:rsidR="009F1B84">
        <w:rPr>
          <w:rFonts w:ascii="Times" w:hAnsi="Times"/>
          <w:noProof/>
        </w:rPr>
        <w:t>.</w:t>
      </w:r>
      <w:r w:rsidRPr="003F1990">
        <w:rPr>
          <w:rFonts w:ascii="Times" w:hAnsi="Times"/>
          <w:noProof/>
        </w:rPr>
        <w:t xml:space="preserve"> Ecological impacts of feral pigs in the Hawaiian islands. </w:t>
      </w:r>
      <w:r w:rsidRPr="00551493">
        <w:rPr>
          <w:rFonts w:ascii="Times" w:hAnsi="Times"/>
          <w:i/>
          <w:noProof/>
        </w:rPr>
        <w:t>Biodiversity Conservation</w:t>
      </w:r>
      <w:r w:rsidRPr="003F1990">
        <w:rPr>
          <w:rFonts w:ascii="Times" w:hAnsi="Times"/>
          <w:i/>
          <w:noProof/>
        </w:rPr>
        <w:t>,</w:t>
      </w:r>
      <w:r w:rsidRPr="003F1990">
        <w:rPr>
          <w:rFonts w:ascii="Times" w:hAnsi="Times"/>
          <w:noProof/>
        </w:rPr>
        <w:t xml:space="preserve"> </w:t>
      </w:r>
      <w:r w:rsidRPr="003F1990">
        <w:rPr>
          <w:rFonts w:ascii="Times" w:hAnsi="Times"/>
          <w:b/>
          <w:noProof/>
        </w:rPr>
        <w:t>18</w:t>
      </w:r>
      <w:r w:rsidRPr="003F1990">
        <w:rPr>
          <w:rFonts w:ascii="Times" w:hAnsi="Times"/>
          <w:noProof/>
        </w:rPr>
        <w:t>.</w:t>
      </w:r>
    </w:p>
    <w:p w14:paraId="6B529D79" w14:textId="7CD85198" w:rsidR="003F1990" w:rsidRPr="003F1990" w:rsidRDefault="003F1990" w:rsidP="003F1990">
      <w:pPr>
        <w:pStyle w:val="EndNoteBibliography"/>
        <w:ind w:left="720" w:hanging="720"/>
        <w:rPr>
          <w:rFonts w:ascii="Times" w:hAnsi="Times"/>
          <w:noProof/>
        </w:rPr>
      </w:pPr>
      <w:r w:rsidRPr="003F1990">
        <w:rPr>
          <w:rFonts w:ascii="Times" w:hAnsi="Times"/>
          <w:noProof/>
        </w:rPr>
        <w:t>Orodho AB (2005)</w:t>
      </w:r>
      <w:r w:rsidR="0013389B">
        <w:rPr>
          <w:rFonts w:ascii="Times" w:hAnsi="Times"/>
          <w:noProof/>
        </w:rPr>
        <w:t>.</w:t>
      </w:r>
      <w:r w:rsidRPr="003F1990">
        <w:rPr>
          <w:rFonts w:ascii="Times" w:hAnsi="Times"/>
          <w:noProof/>
        </w:rPr>
        <w:t xml:space="preserve"> Intensive forage production for smallholder dairying in East Africa. In: </w:t>
      </w:r>
      <w:r w:rsidRPr="003F1990">
        <w:rPr>
          <w:rFonts w:ascii="Times" w:hAnsi="Times"/>
          <w:i/>
          <w:noProof/>
        </w:rPr>
        <w:t xml:space="preserve">Grasslands: developments, opportunities, perspectives. </w:t>
      </w:r>
      <w:r w:rsidRPr="003F1990">
        <w:rPr>
          <w:rFonts w:ascii="Times" w:hAnsi="Times"/>
          <w:noProof/>
        </w:rPr>
        <w:t>(e</w:t>
      </w:r>
      <w:r w:rsidR="00260B01">
        <w:rPr>
          <w:rFonts w:ascii="Times" w:hAnsi="Times"/>
          <w:noProof/>
        </w:rPr>
        <w:t>ds Reynolds SG, Frame J), pp</w:t>
      </w:r>
      <w:r w:rsidRPr="003F1990">
        <w:rPr>
          <w:rFonts w:ascii="Times" w:hAnsi="Times"/>
          <w:noProof/>
        </w:rPr>
        <w:t>.</w:t>
      </w:r>
      <w:r w:rsidR="00260B01">
        <w:rPr>
          <w:rFonts w:ascii="Times" w:hAnsi="Times"/>
          <w:noProof/>
        </w:rPr>
        <w:t xml:space="preserve"> 433-460.</w:t>
      </w:r>
      <w:r w:rsidR="00FB3421">
        <w:rPr>
          <w:rFonts w:ascii="Times" w:hAnsi="Times"/>
          <w:noProof/>
        </w:rPr>
        <w:t xml:space="preserve"> Science Publishers, Inc, </w:t>
      </w:r>
      <w:r w:rsidR="00FB3421" w:rsidRPr="003F1990">
        <w:rPr>
          <w:rFonts w:ascii="Times" w:hAnsi="Times"/>
          <w:noProof/>
        </w:rPr>
        <w:t>Enfield, USA</w:t>
      </w:r>
      <w:r w:rsidR="00FB3421">
        <w:rPr>
          <w:rFonts w:ascii="Times" w:hAnsi="Times"/>
          <w:noProof/>
        </w:rPr>
        <w:t>.</w:t>
      </w:r>
    </w:p>
    <w:p w14:paraId="6F54B3E4" w14:textId="0B860332" w:rsidR="003F1990" w:rsidRPr="003F1990" w:rsidRDefault="003F1990" w:rsidP="003F1990">
      <w:pPr>
        <w:pStyle w:val="EndNoteBibliography"/>
        <w:ind w:left="720" w:hanging="720"/>
        <w:rPr>
          <w:rFonts w:ascii="Times" w:hAnsi="Times"/>
          <w:noProof/>
        </w:rPr>
      </w:pPr>
      <w:r w:rsidRPr="003F1990">
        <w:rPr>
          <w:rFonts w:ascii="Times" w:hAnsi="Times"/>
          <w:noProof/>
        </w:rPr>
        <w:t>Otte MJ, Chilonda P (2002)</w:t>
      </w:r>
      <w:r w:rsidR="0013389B">
        <w:rPr>
          <w:rFonts w:ascii="Times" w:hAnsi="Times"/>
          <w:noProof/>
        </w:rPr>
        <w:t>.</w:t>
      </w:r>
      <w:r w:rsidRPr="003F1990">
        <w:rPr>
          <w:rFonts w:ascii="Times" w:hAnsi="Times"/>
          <w:noProof/>
        </w:rPr>
        <w:t xml:space="preserve"> Cattle and small ruminant production systems in sub-Saharan Africa: a systematic review. In: </w:t>
      </w:r>
      <w:r w:rsidRPr="003F1990">
        <w:rPr>
          <w:rFonts w:ascii="Times" w:hAnsi="Times"/>
          <w:i/>
          <w:noProof/>
        </w:rPr>
        <w:t>Food and Agricultre Org</w:t>
      </w:r>
      <w:r w:rsidR="00805D79">
        <w:rPr>
          <w:rFonts w:ascii="Times" w:hAnsi="Times"/>
          <w:i/>
          <w:noProof/>
        </w:rPr>
        <w:t>anization of the United Nations,</w:t>
      </w:r>
      <w:r w:rsidR="00805D79">
        <w:rPr>
          <w:rFonts w:ascii="Times" w:hAnsi="Times"/>
          <w:noProof/>
        </w:rPr>
        <w:t xml:space="preserve"> 99 pp.</w:t>
      </w:r>
      <w:r w:rsidRPr="003F1990">
        <w:rPr>
          <w:rFonts w:ascii="Times" w:hAnsi="Times"/>
          <w:noProof/>
        </w:rPr>
        <w:t xml:space="preserve"> Food and Agriculture Organization of the United Nations</w:t>
      </w:r>
      <w:r w:rsidR="00EF6034">
        <w:rPr>
          <w:rFonts w:ascii="Times" w:hAnsi="Times"/>
          <w:noProof/>
        </w:rPr>
        <w:t>, Rome</w:t>
      </w:r>
      <w:r w:rsidRPr="003F1990">
        <w:rPr>
          <w:rFonts w:ascii="Times" w:hAnsi="Times"/>
          <w:noProof/>
        </w:rPr>
        <w:t>.</w:t>
      </w:r>
    </w:p>
    <w:p w14:paraId="32E94DE7" w14:textId="763207FD" w:rsidR="003F1990" w:rsidRPr="003F1990" w:rsidRDefault="003F1990" w:rsidP="003F1990">
      <w:pPr>
        <w:pStyle w:val="EndNoteBibliography"/>
        <w:ind w:left="720" w:hanging="720"/>
        <w:rPr>
          <w:rFonts w:ascii="Times" w:hAnsi="Times"/>
          <w:noProof/>
        </w:rPr>
      </w:pPr>
      <w:r w:rsidRPr="003F1990">
        <w:rPr>
          <w:rFonts w:ascii="Times" w:hAnsi="Times"/>
          <w:noProof/>
        </w:rPr>
        <w:t>Pachzelt A, Rammig A, Higgins S, Hickler T (2013)</w:t>
      </w:r>
      <w:r w:rsidR="0013389B">
        <w:rPr>
          <w:rFonts w:ascii="Times" w:hAnsi="Times"/>
          <w:noProof/>
        </w:rPr>
        <w:t>.</w:t>
      </w:r>
      <w:r w:rsidRPr="003F1990">
        <w:rPr>
          <w:rFonts w:ascii="Times" w:hAnsi="Times"/>
          <w:noProof/>
        </w:rPr>
        <w:t xml:space="preserve"> Coupling a physiological grazer population model with a generalized model for vegetation dynamics. </w:t>
      </w:r>
      <w:r w:rsidRPr="00551493">
        <w:rPr>
          <w:rFonts w:ascii="Times" w:hAnsi="Times"/>
          <w:i/>
          <w:noProof/>
        </w:rPr>
        <w:t>Ecological Modelling</w:t>
      </w:r>
      <w:r w:rsidRPr="003F1990">
        <w:rPr>
          <w:rFonts w:ascii="Times" w:hAnsi="Times"/>
          <w:i/>
          <w:noProof/>
        </w:rPr>
        <w:t>,</w:t>
      </w:r>
      <w:r w:rsidRPr="003F1990">
        <w:rPr>
          <w:rFonts w:ascii="Times" w:hAnsi="Times"/>
          <w:noProof/>
        </w:rPr>
        <w:t xml:space="preserve"> </w:t>
      </w:r>
      <w:r w:rsidRPr="003F1990">
        <w:rPr>
          <w:rFonts w:ascii="Times" w:hAnsi="Times"/>
          <w:b/>
          <w:noProof/>
        </w:rPr>
        <w:t>263</w:t>
      </w:r>
      <w:r w:rsidRPr="003F1990">
        <w:rPr>
          <w:rFonts w:ascii="Times" w:hAnsi="Times"/>
          <w:noProof/>
        </w:rPr>
        <w:t>, 92-102.</w:t>
      </w:r>
    </w:p>
    <w:p w14:paraId="42C1BA4F" w14:textId="01515BB2" w:rsidR="003F1990" w:rsidRPr="003F1990" w:rsidRDefault="003F1990" w:rsidP="003F1990">
      <w:pPr>
        <w:pStyle w:val="EndNoteBibliography"/>
        <w:ind w:left="720" w:hanging="720"/>
        <w:rPr>
          <w:rFonts w:ascii="Times" w:hAnsi="Times"/>
          <w:noProof/>
        </w:rPr>
      </w:pPr>
      <w:r w:rsidRPr="003F1990">
        <w:rPr>
          <w:rFonts w:ascii="Times" w:hAnsi="Times"/>
          <w:noProof/>
        </w:rPr>
        <w:t>Pongratz J, Reick C, Raddatz T, Claussen M (2008)</w:t>
      </w:r>
      <w:r w:rsidR="0013389B">
        <w:rPr>
          <w:rFonts w:ascii="Times" w:hAnsi="Times"/>
          <w:noProof/>
        </w:rPr>
        <w:t>.</w:t>
      </w:r>
      <w:r w:rsidRPr="003F1990">
        <w:rPr>
          <w:rFonts w:ascii="Times" w:hAnsi="Times"/>
          <w:noProof/>
        </w:rPr>
        <w:t xml:space="preserve"> A reconstruction of global agricultural areas and land cover for the last millennium. </w:t>
      </w:r>
      <w:r w:rsidRPr="00551493">
        <w:rPr>
          <w:rFonts w:ascii="Times" w:hAnsi="Times"/>
          <w:i/>
          <w:noProof/>
        </w:rPr>
        <w:t>Global Biogeochemical Cycles</w:t>
      </w:r>
      <w:r w:rsidRPr="003F1990">
        <w:rPr>
          <w:rFonts w:ascii="Times" w:hAnsi="Times"/>
          <w:i/>
          <w:noProof/>
        </w:rPr>
        <w:t>,</w:t>
      </w:r>
      <w:r w:rsidRPr="003F1990">
        <w:rPr>
          <w:rFonts w:ascii="Times" w:hAnsi="Times"/>
          <w:noProof/>
        </w:rPr>
        <w:t xml:space="preserve"> </w:t>
      </w:r>
      <w:r w:rsidRPr="003F1990">
        <w:rPr>
          <w:rFonts w:ascii="Times" w:hAnsi="Times"/>
          <w:b/>
          <w:noProof/>
        </w:rPr>
        <w:t>22</w:t>
      </w:r>
      <w:r w:rsidRPr="003F1990">
        <w:rPr>
          <w:rFonts w:ascii="Times" w:hAnsi="Times"/>
          <w:noProof/>
        </w:rPr>
        <w:t>, GB3018.</w:t>
      </w:r>
    </w:p>
    <w:p w14:paraId="7163FFCE" w14:textId="29375A50" w:rsidR="003F1990" w:rsidRPr="003F1990" w:rsidRDefault="003F1990" w:rsidP="003F1990">
      <w:pPr>
        <w:pStyle w:val="EndNoteBibliography"/>
        <w:ind w:left="720" w:hanging="720"/>
        <w:rPr>
          <w:rFonts w:ascii="Times" w:hAnsi="Times"/>
          <w:noProof/>
        </w:rPr>
      </w:pPr>
      <w:r w:rsidRPr="003F1990">
        <w:rPr>
          <w:rFonts w:ascii="Times" w:hAnsi="Times"/>
          <w:noProof/>
        </w:rPr>
        <w:t>Prentice CI, Cramer W, Harrison SP, Leemans R, Monserud RA, Solomon AM (1992)</w:t>
      </w:r>
      <w:r w:rsidR="0013389B">
        <w:rPr>
          <w:rFonts w:ascii="Times" w:hAnsi="Times"/>
          <w:noProof/>
        </w:rPr>
        <w:t>.</w:t>
      </w:r>
      <w:r w:rsidRPr="003F1990">
        <w:rPr>
          <w:rFonts w:ascii="Times" w:hAnsi="Times"/>
          <w:noProof/>
        </w:rPr>
        <w:t xml:space="preserve"> Special paper: a global biome model based on plant physiology and dominance, soil properties and climate. </w:t>
      </w:r>
      <w:r w:rsidRPr="00551493">
        <w:rPr>
          <w:rFonts w:ascii="Times" w:hAnsi="Times"/>
          <w:i/>
          <w:noProof/>
        </w:rPr>
        <w:t>Journal of Biogeography</w:t>
      </w:r>
      <w:r w:rsidRPr="003F1990">
        <w:rPr>
          <w:rFonts w:ascii="Times" w:hAnsi="Times"/>
          <w:i/>
          <w:noProof/>
        </w:rPr>
        <w:t>,</w:t>
      </w:r>
      <w:r w:rsidRPr="003F1990">
        <w:rPr>
          <w:rFonts w:ascii="Times" w:hAnsi="Times"/>
          <w:noProof/>
        </w:rPr>
        <w:t xml:space="preserve"> </w:t>
      </w:r>
      <w:r w:rsidRPr="003F1990">
        <w:rPr>
          <w:rFonts w:ascii="Times" w:hAnsi="Times"/>
          <w:b/>
          <w:noProof/>
        </w:rPr>
        <w:t>19</w:t>
      </w:r>
      <w:r w:rsidRPr="003F1990">
        <w:rPr>
          <w:rFonts w:ascii="Times" w:hAnsi="Times"/>
          <w:noProof/>
        </w:rPr>
        <w:t>, 117-134.</w:t>
      </w:r>
    </w:p>
    <w:p w14:paraId="194BC678" w14:textId="7ECD7208" w:rsidR="003F1990" w:rsidRPr="003F1990" w:rsidRDefault="003F1990" w:rsidP="003F1990">
      <w:pPr>
        <w:pStyle w:val="EndNoteBibliography"/>
        <w:ind w:left="720" w:hanging="720"/>
        <w:rPr>
          <w:rFonts w:ascii="Times" w:hAnsi="Times"/>
          <w:noProof/>
        </w:rPr>
      </w:pPr>
      <w:r w:rsidRPr="003F1990">
        <w:rPr>
          <w:rFonts w:ascii="Times" w:hAnsi="Times"/>
          <w:noProof/>
        </w:rPr>
        <w:t>Ramankutty N, Evan AT, Monfreda C, Foley JA (2008)</w:t>
      </w:r>
      <w:r w:rsidR="0013389B">
        <w:rPr>
          <w:rFonts w:ascii="Times" w:hAnsi="Times"/>
          <w:noProof/>
        </w:rPr>
        <w:t>.</w:t>
      </w:r>
      <w:r w:rsidRPr="003F1990">
        <w:rPr>
          <w:rFonts w:ascii="Times" w:hAnsi="Times"/>
          <w:noProof/>
        </w:rPr>
        <w:t xml:space="preserve"> Farming the planet: 1. geographic distribution of global agricultural lands in the year 2000. </w:t>
      </w:r>
      <w:r w:rsidRPr="00551493">
        <w:rPr>
          <w:rFonts w:ascii="Times" w:hAnsi="Times"/>
          <w:i/>
          <w:noProof/>
        </w:rPr>
        <w:t>Global Biogeochemical Cycles</w:t>
      </w:r>
      <w:r w:rsidRPr="003F1990">
        <w:rPr>
          <w:rFonts w:ascii="Times" w:hAnsi="Times"/>
          <w:i/>
          <w:noProof/>
        </w:rPr>
        <w:t>,</w:t>
      </w:r>
      <w:r w:rsidRPr="003F1990">
        <w:rPr>
          <w:rFonts w:ascii="Times" w:hAnsi="Times"/>
          <w:noProof/>
        </w:rPr>
        <w:t xml:space="preserve"> </w:t>
      </w:r>
      <w:r w:rsidRPr="003F1990">
        <w:rPr>
          <w:rFonts w:ascii="Times" w:hAnsi="Times"/>
          <w:b/>
          <w:noProof/>
        </w:rPr>
        <w:t>22</w:t>
      </w:r>
      <w:r w:rsidRPr="003F1990">
        <w:rPr>
          <w:rFonts w:ascii="Times" w:hAnsi="Times"/>
          <w:noProof/>
        </w:rPr>
        <w:t>, GB1003.</w:t>
      </w:r>
    </w:p>
    <w:p w14:paraId="0625C717" w14:textId="2A9CAB1F" w:rsidR="003F1990" w:rsidRPr="003F1990" w:rsidRDefault="003F1990" w:rsidP="003F1990">
      <w:pPr>
        <w:pStyle w:val="EndNoteBibliography"/>
        <w:ind w:left="720" w:hanging="720"/>
        <w:rPr>
          <w:rFonts w:ascii="Times" w:hAnsi="Times"/>
          <w:noProof/>
        </w:rPr>
      </w:pPr>
      <w:r w:rsidRPr="003F1990">
        <w:rPr>
          <w:rFonts w:ascii="Times" w:hAnsi="Times"/>
          <w:noProof/>
        </w:rPr>
        <w:t>Robinson T, Wint W, Conchedda G</w:t>
      </w:r>
      <w:r w:rsidRPr="003F1990">
        <w:rPr>
          <w:rFonts w:ascii="Times" w:hAnsi="Times"/>
          <w:i/>
          <w:noProof/>
        </w:rPr>
        <w:t xml:space="preserve"> et al.</w:t>
      </w:r>
      <w:r w:rsidRPr="003F1990">
        <w:rPr>
          <w:rFonts w:ascii="Times" w:hAnsi="Times"/>
          <w:noProof/>
        </w:rPr>
        <w:t xml:space="preserve"> (2014)</w:t>
      </w:r>
      <w:r w:rsidR="0013389B">
        <w:rPr>
          <w:rFonts w:ascii="Times" w:hAnsi="Times"/>
          <w:noProof/>
        </w:rPr>
        <w:t>.</w:t>
      </w:r>
      <w:r w:rsidRPr="003F1990">
        <w:rPr>
          <w:rFonts w:ascii="Times" w:hAnsi="Times"/>
          <w:noProof/>
        </w:rPr>
        <w:t xml:space="preserve"> Mapping the global distribution of livestock. </w:t>
      </w:r>
      <w:r w:rsidRPr="00551493">
        <w:rPr>
          <w:rFonts w:ascii="Times" w:hAnsi="Times"/>
          <w:i/>
          <w:noProof/>
        </w:rPr>
        <w:t>PLoS ONE</w:t>
      </w:r>
      <w:r w:rsidRPr="003F1990">
        <w:rPr>
          <w:rFonts w:ascii="Times" w:hAnsi="Times"/>
          <w:i/>
          <w:noProof/>
        </w:rPr>
        <w:t>,</w:t>
      </w:r>
      <w:r w:rsidRPr="003F1990">
        <w:rPr>
          <w:rFonts w:ascii="Times" w:hAnsi="Times"/>
          <w:noProof/>
        </w:rPr>
        <w:t xml:space="preserve"> </w:t>
      </w:r>
      <w:r w:rsidRPr="003F1990">
        <w:rPr>
          <w:rFonts w:ascii="Times" w:hAnsi="Times"/>
          <w:b/>
          <w:noProof/>
        </w:rPr>
        <w:t>9</w:t>
      </w:r>
      <w:r w:rsidRPr="003F1990">
        <w:rPr>
          <w:rFonts w:ascii="Times" w:hAnsi="Times"/>
          <w:noProof/>
        </w:rPr>
        <w:t>, e96084.</w:t>
      </w:r>
    </w:p>
    <w:p w14:paraId="06E5A400" w14:textId="3C22AD27" w:rsidR="003F1990" w:rsidRPr="003F1990" w:rsidRDefault="003F1990" w:rsidP="003F1990">
      <w:pPr>
        <w:pStyle w:val="EndNoteBibliography"/>
        <w:ind w:left="720" w:hanging="720"/>
        <w:rPr>
          <w:rFonts w:ascii="Times" w:hAnsi="Times"/>
          <w:noProof/>
        </w:rPr>
      </w:pPr>
      <w:r w:rsidRPr="003F1990">
        <w:rPr>
          <w:rFonts w:ascii="Times" w:hAnsi="Times"/>
          <w:noProof/>
        </w:rPr>
        <w:t>Seré C, Steinfeld H, Groenewold J (1996)</w:t>
      </w:r>
      <w:r w:rsidR="0013389B">
        <w:rPr>
          <w:rFonts w:ascii="Times" w:hAnsi="Times"/>
          <w:noProof/>
        </w:rPr>
        <w:t>.</w:t>
      </w:r>
      <w:r w:rsidRPr="003F1990">
        <w:rPr>
          <w:rFonts w:ascii="Times" w:hAnsi="Times"/>
          <w:noProof/>
        </w:rPr>
        <w:t xml:space="preserve"> </w:t>
      </w:r>
      <w:r w:rsidRPr="003F1990">
        <w:rPr>
          <w:rFonts w:ascii="Times" w:hAnsi="Times"/>
          <w:i/>
          <w:noProof/>
        </w:rPr>
        <w:t>World livestock production systems: current status, issues and trends</w:t>
      </w:r>
      <w:r w:rsidRPr="003F1990">
        <w:rPr>
          <w:rFonts w:ascii="Times" w:hAnsi="Times"/>
          <w:noProof/>
        </w:rPr>
        <w:t>, Food and Agriculture Organization of the United Nations.</w:t>
      </w:r>
    </w:p>
    <w:p w14:paraId="55F4036C" w14:textId="256A7B8D" w:rsidR="003F1990" w:rsidRPr="003F1990" w:rsidRDefault="003F1990" w:rsidP="003F1990">
      <w:pPr>
        <w:pStyle w:val="EndNoteBibliography"/>
        <w:ind w:left="720" w:hanging="720"/>
        <w:rPr>
          <w:rFonts w:ascii="Times" w:hAnsi="Times"/>
          <w:noProof/>
        </w:rPr>
      </w:pPr>
      <w:r w:rsidRPr="003F1990">
        <w:rPr>
          <w:rFonts w:ascii="Times" w:hAnsi="Times"/>
          <w:noProof/>
        </w:rPr>
        <w:t>Steinfeld H, Gerber P, Wassenaar T, Castel V, Rosales M, De Haan C (2006)</w:t>
      </w:r>
      <w:r w:rsidR="0013389B">
        <w:rPr>
          <w:rFonts w:ascii="Times" w:hAnsi="Times"/>
          <w:noProof/>
        </w:rPr>
        <w:t>.</w:t>
      </w:r>
      <w:r w:rsidRPr="003F1990">
        <w:rPr>
          <w:rFonts w:ascii="Times" w:hAnsi="Times"/>
          <w:noProof/>
        </w:rPr>
        <w:t xml:space="preserve"> </w:t>
      </w:r>
      <w:r w:rsidRPr="003F1990">
        <w:rPr>
          <w:rFonts w:ascii="Times" w:hAnsi="Times"/>
          <w:i/>
          <w:noProof/>
        </w:rPr>
        <w:t>Livestock's long shadow: e</w:t>
      </w:r>
      <w:r w:rsidR="000B46EE">
        <w:rPr>
          <w:rFonts w:ascii="Times" w:hAnsi="Times"/>
          <w:i/>
          <w:noProof/>
        </w:rPr>
        <w:t>nvironmental issues and options</w:t>
      </w:r>
      <w:r w:rsidRPr="003F1990">
        <w:rPr>
          <w:rFonts w:ascii="Times" w:hAnsi="Times"/>
          <w:noProof/>
        </w:rPr>
        <w:t>, Food and Africulture Organization of the United Nations</w:t>
      </w:r>
      <w:r w:rsidR="000B46EE">
        <w:rPr>
          <w:rFonts w:ascii="Times" w:hAnsi="Times"/>
          <w:i/>
          <w:noProof/>
        </w:rPr>
        <w:t xml:space="preserve">, </w:t>
      </w:r>
      <w:r w:rsidR="000B46EE" w:rsidRPr="003F1990">
        <w:rPr>
          <w:rFonts w:ascii="Times" w:hAnsi="Times"/>
          <w:noProof/>
        </w:rPr>
        <w:t>Rome</w:t>
      </w:r>
      <w:r w:rsidRPr="003F1990">
        <w:rPr>
          <w:rFonts w:ascii="Times" w:hAnsi="Times"/>
          <w:noProof/>
        </w:rPr>
        <w:t>.</w:t>
      </w:r>
    </w:p>
    <w:p w14:paraId="08637280" w14:textId="1A8D0F3C" w:rsidR="003F1990" w:rsidRPr="003F1990" w:rsidRDefault="003F1990" w:rsidP="003F1990">
      <w:pPr>
        <w:pStyle w:val="EndNoteBibliography"/>
        <w:ind w:left="720" w:hanging="720"/>
        <w:rPr>
          <w:rFonts w:ascii="Times" w:hAnsi="Times"/>
          <w:noProof/>
        </w:rPr>
      </w:pPr>
      <w:r w:rsidRPr="003F1990">
        <w:rPr>
          <w:rFonts w:ascii="Times" w:hAnsi="Times"/>
          <w:noProof/>
        </w:rPr>
        <w:t>Strickon A (1965)</w:t>
      </w:r>
      <w:r w:rsidR="0013389B">
        <w:rPr>
          <w:rFonts w:ascii="Times" w:hAnsi="Times"/>
          <w:noProof/>
        </w:rPr>
        <w:t>.</w:t>
      </w:r>
      <w:r w:rsidRPr="003F1990">
        <w:rPr>
          <w:rFonts w:ascii="Times" w:hAnsi="Times"/>
          <w:noProof/>
        </w:rPr>
        <w:t xml:space="preserve"> The Euro-American ranching complex. In: </w:t>
      </w:r>
      <w:r w:rsidRPr="003F1990">
        <w:rPr>
          <w:rFonts w:ascii="Times" w:hAnsi="Times"/>
          <w:i/>
          <w:noProof/>
        </w:rPr>
        <w:t xml:space="preserve">Man, culture, and animals: the role of animals in human ecological adjustments. </w:t>
      </w:r>
      <w:r w:rsidR="00695B8D">
        <w:rPr>
          <w:rFonts w:ascii="Times" w:hAnsi="Times"/>
          <w:noProof/>
        </w:rPr>
        <w:t>(eds Leeds A, Vayda AP), pp</w:t>
      </w:r>
      <w:r w:rsidRPr="003F1990">
        <w:rPr>
          <w:rFonts w:ascii="Times" w:hAnsi="Times"/>
          <w:noProof/>
        </w:rPr>
        <w:t>.</w:t>
      </w:r>
      <w:r w:rsidR="00695B8D">
        <w:rPr>
          <w:rFonts w:ascii="Times" w:hAnsi="Times"/>
          <w:noProof/>
        </w:rPr>
        <w:t xml:space="preserve"> 229-258.</w:t>
      </w:r>
      <w:r w:rsidR="000732FA">
        <w:rPr>
          <w:rFonts w:ascii="Times" w:hAnsi="Times"/>
          <w:noProof/>
        </w:rPr>
        <w:t xml:space="preserve"> </w:t>
      </w:r>
      <w:r w:rsidRPr="003F1990">
        <w:rPr>
          <w:rFonts w:ascii="Times" w:hAnsi="Times"/>
          <w:noProof/>
        </w:rPr>
        <w:t>American Association</w:t>
      </w:r>
      <w:r w:rsidR="000732FA">
        <w:rPr>
          <w:rFonts w:ascii="Times" w:hAnsi="Times"/>
          <w:noProof/>
        </w:rPr>
        <w:t xml:space="preserve"> for the Advancement of Science, </w:t>
      </w:r>
      <w:r w:rsidR="000732FA" w:rsidRPr="003F1990">
        <w:rPr>
          <w:rFonts w:ascii="Times" w:hAnsi="Times"/>
          <w:noProof/>
        </w:rPr>
        <w:t>Washington, D.C.</w:t>
      </w:r>
    </w:p>
    <w:p w14:paraId="6E7917A1" w14:textId="43D06926" w:rsidR="003F1990" w:rsidRPr="003F1990" w:rsidRDefault="003F1990" w:rsidP="003F1990">
      <w:pPr>
        <w:pStyle w:val="EndNoteBibliography"/>
        <w:ind w:left="720" w:hanging="720"/>
        <w:rPr>
          <w:rFonts w:ascii="Times" w:hAnsi="Times"/>
          <w:noProof/>
        </w:rPr>
      </w:pPr>
      <w:r w:rsidRPr="003F1990">
        <w:rPr>
          <w:rFonts w:ascii="Times" w:hAnsi="Times"/>
          <w:noProof/>
        </w:rPr>
        <w:t>Verburg PH, Chen Y (2000)</w:t>
      </w:r>
      <w:r w:rsidR="0013389B">
        <w:rPr>
          <w:rFonts w:ascii="Times" w:hAnsi="Times"/>
          <w:noProof/>
        </w:rPr>
        <w:t>.</w:t>
      </w:r>
      <w:r w:rsidRPr="003F1990">
        <w:rPr>
          <w:rFonts w:ascii="Times" w:hAnsi="Times"/>
          <w:noProof/>
        </w:rPr>
        <w:t xml:space="preserve"> Multiscale characterization of land-use patterns in China. </w:t>
      </w:r>
      <w:r w:rsidRPr="00551493">
        <w:rPr>
          <w:rFonts w:ascii="Times" w:hAnsi="Times"/>
          <w:i/>
          <w:noProof/>
        </w:rPr>
        <w:t>Ecosystems</w:t>
      </w:r>
      <w:r w:rsidRPr="003F1990">
        <w:rPr>
          <w:rFonts w:ascii="Times" w:hAnsi="Times"/>
          <w:i/>
          <w:noProof/>
        </w:rPr>
        <w:t>,</w:t>
      </w:r>
      <w:r w:rsidRPr="003F1990">
        <w:rPr>
          <w:rFonts w:ascii="Times" w:hAnsi="Times"/>
          <w:noProof/>
        </w:rPr>
        <w:t xml:space="preserve"> </w:t>
      </w:r>
      <w:r w:rsidRPr="003F1990">
        <w:rPr>
          <w:rFonts w:ascii="Times" w:hAnsi="Times"/>
          <w:b/>
          <w:noProof/>
        </w:rPr>
        <w:t>3</w:t>
      </w:r>
      <w:r w:rsidRPr="003F1990">
        <w:rPr>
          <w:rFonts w:ascii="Times" w:hAnsi="Times"/>
          <w:noProof/>
        </w:rPr>
        <w:t>, 369-385.</w:t>
      </w:r>
    </w:p>
    <w:p w14:paraId="41E5DB80" w14:textId="25216D51" w:rsidR="003F1990" w:rsidRPr="003F1990" w:rsidRDefault="003F1990" w:rsidP="003F1990">
      <w:pPr>
        <w:pStyle w:val="EndNoteBibliography"/>
        <w:ind w:left="720" w:hanging="720"/>
        <w:rPr>
          <w:rFonts w:ascii="Times" w:hAnsi="Times"/>
          <w:noProof/>
        </w:rPr>
      </w:pPr>
      <w:r w:rsidRPr="003F1990">
        <w:rPr>
          <w:rFonts w:ascii="Times" w:hAnsi="Times"/>
          <w:noProof/>
        </w:rPr>
        <w:t>Verburg PH, Neumann K, Nol L (2011)</w:t>
      </w:r>
      <w:r w:rsidR="0013389B">
        <w:rPr>
          <w:rFonts w:ascii="Times" w:hAnsi="Times"/>
          <w:noProof/>
        </w:rPr>
        <w:t>.</w:t>
      </w:r>
      <w:r w:rsidRPr="003F1990">
        <w:rPr>
          <w:rFonts w:ascii="Times" w:hAnsi="Times"/>
          <w:noProof/>
        </w:rPr>
        <w:t xml:space="preserve"> Challenges in using land use and land cover data for global change studies. </w:t>
      </w:r>
      <w:r w:rsidRPr="00551493">
        <w:rPr>
          <w:rFonts w:ascii="Times" w:hAnsi="Times"/>
          <w:i/>
          <w:noProof/>
        </w:rPr>
        <w:t>Global Change Biology</w:t>
      </w:r>
      <w:r w:rsidRPr="003F1990">
        <w:rPr>
          <w:rFonts w:ascii="Times" w:hAnsi="Times"/>
          <w:i/>
          <w:noProof/>
        </w:rPr>
        <w:t>,</w:t>
      </w:r>
      <w:r w:rsidRPr="003F1990">
        <w:rPr>
          <w:rFonts w:ascii="Times" w:hAnsi="Times"/>
          <w:noProof/>
        </w:rPr>
        <w:t xml:space="preserve"> </w:t>
      </w:r>
      <w:r w:rsidRPr="003F1990">
        <w:rPr>
          <w:rFonts w:ascii="Times" w:hAnsi="Times"/>
          <w:b/>
          <w:noProof/>
        </w:rPr>
        <w:t>17</w:t>
      </w:r>
      <w:r w:rsidRPr="003F1990">
        <w:rPr>
          <w:rFonts w:ascii="Times" w:hAnsi="Times"/>
          <w:noProof/>
        </w:rPr>
        <w:t>, 974-989.</w:t>
      </w:r>
    </w:p>
    <w:p w14:paraId="1A303053" w14:textId="368C5D58" w:rsidR="001B0BFD" w:rsidRPr="003F1990" w:rsidRDefault="00D26C13" w:rsidP="00235414">
      <w:pPr>
        <w:spacing w:line="480" w:lineRule="auto"/>
        <w:rPr>
          <w:rFonts w:ascii="Times" w:hAnsi="Times"/>
          <w:color w:val="000000" w:themeColor="text1"/>
        </w:rPr>
      </w:pPr>
      <w:r w:rsidRPr="003F1990">
        <w:rPr>
          <w:rFonts w:ascii="Times" w:hAnsi="Times"/>
          <w:color w:val="000000" w:themeColor="text1"/>
        </w:rPr>
        <w:fldChar w:fldCharType="end"/>
      </w:r>
    </w:p>
    <w:sectPr w:rsidR="001B0BFD" w:rsidRPr="003F1990" w:rsidSect="009F5E17">
      <w:headerReference w:type="default" r:id="rId16"/>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0C68E" w14:textId="77777777" w:rsidR="003E6328" w:rsidRDefault="003E6328" w:rsidP="007752E0">
      <w:r>
        <w:separator/>
      </w:r>
    </w:p>
  </w:endnote>
  <w:endnote w:type="continuationSeparator" w:id="0">
    <w:p w14:paraId="09BD71DE" w14:textId="77777777" w:rsidR="003E6328" w:rsidRDefault="003E6328" w:rsidP="00775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4EDA90" w14:textId="77777777" w:rsidR="003E6328" w:rsidRDefault="003E6328" w:rsidP="007752E0">
      <w:r>
        <w:separator/>
      </w:r>
    </w:p>
  </w:footnote>
  <w:footnote w:type="continuationSeparator" w:id="0">
    <w:p w14:paraId="331D3CDA" w14:textId="77777777" w:rsidR="003E6328" w:rsidRDefault="003E6328" w:rsidP="007752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3FD2D" w14:textId="77777777" w:rsidR="007752E0" w:rsidRDefault="007752E0" w:rsidP="007752E0">
    <w:pPr>
      <w:pStyle w:val="Header"/>
      <w:rPr>
        <w:rFonts w:ascii="Times" w:hAnsi="Times"/>
        <w:sz w:val="18"/>
        <w:szCs w:val="18"/>
      </w:rPr>
    </w:pPr>
    <w:r w:rsidRPr="00E03DD9">
      <w:rPr>
        <w:rFonts w:ascii="Times" w:hAnsi="Times"/>
        <w:sz w:val="18"/>
        <w:szCs w:val="18"/>
      </w:rPr>
      <w:t>Phelps and Kaplan</w:t>
    </w:r>
    <w:r w:rsidRPr="00E03DD9">
      <w:rPr>
        <w:rFonts w:ascii="Times" w:hAnsi="Times"/>
        <w:sz w:val="18"/>
        <w:szCs w:val="18"/>
      </w:rPr>
      <w:tab/>
    </w:r>
    <w:r>
      <w:rPr>
        <w:rFonts w:ascii="Times" w:hAnsi="Times"/>
        <w:sz w:val="18"/>
        <w:szCs w:val="18"/>
      </w:rPr>
      <w:t>SUPPORTING INFORMATION: Animal</w:t>
    </w:r>
    <w:r w:rsidRPr="00E03DD9">
      <w:rPr>
        <w:rFonts w:ascii="Times" w:hAnsi="Times"/>
        <w:sz w:val="18"/>
        <w:szCs w:val="18"/>
      </w:rPr>
      <w:t xml:space="preserve"> production in global change studies</w:t>
    </w:r>
    <w:r w:rsidRPr="00E03DD9">
      <w:rPr>
        <w:rFonts w:ascii="Times" w:hAnsi="Times"/>
        <w:sz w:val="18"/>
        <w:szCs w:val="18"/>
      </w:rPr>
      <w:tab/>
      <w:t xml:space="preserve">Page </w:t>
    </w:r>
    <w:r w:rsidRPr="00E03DD9">
      <w:rPr>
        <w:rFonts w:ascii="Times" w:hAnsi="Times"/>
        <w:sz w:val="18"/>
        <w:szCs w:val="18"/>
      </w:rPr>
      <w:fldChar w:fldCharType="begin"/>
    </w:r>
    <w:r w:rsidRPr="00E03DD9">
      <w:rPr>
        <w:rFonts w:ascii="Times" w:hAnsi="Times"/>
        <w:sz w:val="18"/>
        <w:szCs w:val="18"/>
      </w:rPr>
      <w:instrText xml:space="preserve"> PAGE </w:instrText>
    </w:r>
    <w:r w:rsidRPr="00E03DD9">
      <w:rPr>
        <w:rFonts w:ascii="Times" w:hAnsi="Times"/>
        <w:sz w:val="18"/>
        <w:szCs w:val="18"/>
      </w:rPr>
      <w:fldChar w:fldCharType="separate"/>
    </w:r>
    <w:r w:rsidR="003E6328">
      <w:rPr>
        <w:rFonts w:ascii="Times" w:hAnsi="Times"/>
        <w:noProof/>
        <w:sz w:val="18"/>
        <w:szCs w:val="18"/>
      </w:rPr>
      <w:t>1</w:t>
    </w:r>
    <w:r w:rsidRPr="00E03DD9">
      <w:rPr>
        <w:rFonts w:ascii="Times" w:hAnsi="Times"/>
        <w:sz w:val="18"/>
        <w:szCs w:val="18"/>
      </w:rPr>
      <w:fldChar w:fldCharType="end"/>
    </w:r>
    <w:r w:rsidRPr="00E03DD9">
      <w:rPr>
        <w:rFonts w:ascii="Times" w:hAnsi="Times"/>
        <w:sz w:val="18"/>
        <w:szCs w:val="18"/>
      </w:rPr>
      <w:t xml:space="preserve"> of </w:t>
    </w:r>
    <w:r w:rsidRPr="00E03DD9">
      <w:rPr>
        <w:rFonts w:ascii="Times" w:hAnsi="Times"/>
        <w:sz w:val="18"/>
        <w:szCs w:val="18"/>
      </w:rPr>
      <w:fldChar w:fldCharType="begin"/>
    </w:r>
    <w:r w:rsidRPr="00E03DD9">
      <w:rPr>
        <w:rFonts w:ascii="Times" w:hAnsi="Times"/>
        <w:sz w:val="18"/>
        <w:szCs w:val="18"/>
      </w:rPr>
      <w:instrText xml:space="preserve"> NUMPAGES </w:instrText>
    </w:r>
    <w:r w:rsidRPr="00E03DD9">
      <w:rPr>
        <w:rFonts w:ascii="Times" w:hAnsi="Times"/>
        <w:sz w:val="18"/>
        <w:szCs w:val="18"/>
      </w:rPr>
      <w:fldChar w:fldCharType="separate"/>
    </w:r>
    <w:r w:rsidR="003E6328">
      <w:rPr>
        <w:rFonts w:ascii="Times" w:hAnsi="Times"/>
        <w:noProof/>
        <w:sz w:val="18"/>
        <w:szCs w:val="18"/>
      </w:rPr>
      <w:t>1</w:t>
    </w:r>
    <w:r w:rsidRPr="00E03DD9">
      <w:rPr>
        <w:rFonts w:ascii="Times" w:hAnsi="Times"/>
        <w:sz w:val="18"/>
        <w:szCs w:val="18"/>
      </w:rPr>
      <w:fldChar w:fldCharType="end"/>
    </w:r>
  </w:p>
  <w:p w14:paraId="14102644" w14:textId="3C547426" w:rsidR="007752E0" w:rsidRPr="00E03DD9" w:rsidRDefault="007752E0" w:rsidP="007752E0">
    <w:pPr>
      <w:pStyle w:val="Header"/>
      <w:rPr>
        <w:rFonts w:ascii="Times" w:hAnsi="Times"/>
        <w:sz w:val="18"/>
        <w:szCs w:val="18"/>
      </w:rPr>
    </w:pPr>
    <w:r w:rsidRPr="00E03DD9">
      <w:rPr>
        <w:rFonts w:ascii="Times" w:hAnsi="Times"/>
        <w:sz w:val="18"/>
        <w:szCs w:val="18"/>
      </w:rPr>
      <w:tab/>
    </w:r>
  </w:p>
  <w:p w14:paraId="6CB8A4B1" w14:textId="77777777" w:rsidR="007752E0" w:rsidRDefault="007752E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C0B4E"/>
    <w:multiLevelType w:val="hybridMultilevel"/>
    <w:tmpl w:val="EFD20C5C"/>
    <w:lvl w:ilvl="0" w:tplc="8FB48850">
      <w:start w:val="3"/>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5D2A99"/>
    <w:multiLevelType w:val="hybridMultilevel"/>
    <w:tmpl w:val="452CFC42"/>
    <w:lvl w:ilvl="0" w:tplc="FB18523C">
      <w:start w:val="1"/>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176E70"/>
    <w:multiLevelType w:val="hybridMultilevel"/>
    <w:tmpl w:val="E9E6C0D2"/>
    <w:lvl w:ilvl="0" w:tplc="30BAB4AE">
      <w:start w:val="3"/>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C35AD7"/>
    <w:multiLevelType w:val="hybridMultilevel"/>
    <w:tmpl w:val="B100E094"/>
    <w:lvl w:ilvl="0" w:tplc="6EA2CE8E">
      <w:start w:val="3"/>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9E383B"/>
    <w:multiLevelType w:val="hybridMultilevel"/>
    <w:tmpl w:val="B5D05C32"/>
    <w:lvl w:ilvl="0" w:tplc="4AB69BCE">
      <w:start w:val="1"/>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406D81"/>
    <w:multiLevelType w:val="hybridMultilevel"/>
    <w:tmpl w:val="575E117E"/>
    <w:lvl w:ilvl="0" w:tplc="786E9EC4">
      <w:start w:val="1"/>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lobal Change B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vsxf5vled9f6epvr7x5ptbsevzvvde5pat&quot;&gt;references&lt;record-ids&gt;&lt;item&gt;4&lt;/item&gt;&lt;item&gt;6&lt;/item&gt;&lt;item&gt;7&lt;/item&gt;&lt;item&gt;8&lt;/item&gt;&lt;item&gt;10&lt;/item&gt;&lt;item&gt;12&lt;/item&gt;&lt;item&gt;16&lt;/item&gt;&lt;item&gt;17&lt;/item&gt;&lt;item&gt;18&lt;/item&gt;&lt;item&gt;20&lt;/item&gt;&lt;item&gt;27&lt;/item&gt;&lt;item&gt;30&lt;/item&gt;&lt;item&gt;34&lt;/item&gt;&lt;item&gt;46&lt;/item&gt;&lt;item&gt;49&lt;/item&gt;&lt;item&gt;50&lt;/item&gt;&lt;item&gt;51&lt;/item&gt;&lt;item&gt;52&lt;/item&gt;&lt;item&gt;72&lt;/item&gt;&lt;item&gt;74&lt;/item&gt;&lt;item&gt;75&lt;/item&gt;&lt;item&gt;76&lt;/item&gt;&lt;item&gt;77&lt;/item&gt;&lt;item&gt;87&lt;/item&gt;&lt;item&gt;88&lt;/item&gt;&lt;item&gt;96&lt;/item&gt;&lt;item&gt;97&lt;/item&gt;&lt;item&gt;98&lt;/item&gt;&lt;item&gt;99&lt;/item&gt;&lt;item&gt;100&lt;/item&gt;&lt;item&gt;124&lt;/item&gt;&lt;item&gt;127&lt;/item&gt;&lt;item&gt;137&lt;/item&gt;&lt;item&gt;139&lt;/item&gt;&lt;item&gt;140&lt;/item&gt;&lt;item&gt;143&lt;/item&gt;&lt;item&gt;144&lt;/item&gt;&lt;item&gt;151&lt;/item&gt;&lt;item&gt;157&lt;/item&gt;&lt;item&gt;158&lt;/item&gt;&lt;item&gt;159&lt;/item&gt;&lt;/record-ids&gt;&lt;/item&gt;&lt;/Libraries&gt;"/>
  </w:docVars>
  <w:rsids>
    <w:rsidRoot w:val="00BC4760"/>
    <w:rsid w:val="0000468F"/>
    <w:rsid w:val="00010763"/>
    <w:rsid w:val="000140AA"/>
    <w:rsid w:val="00014E65"/>
    <w:rsid w:val="00017E9A"/>
    <w:rsid w:val="00030F8B"/>
    <w:rsid w:val="00036EEB"/>
    <w:rsid w:val="00044023"/>
    <w:rsid w:val="00044E3A"/>
    <w:rsid w:val="0005378D"/>
    <w:rsid w:val="00055C67"/>
    <w:rsid w:val="00063C03"/>
    <w:rsid w:val="000732FA"/>
    <w:rsid w:val="00084162"/>
    <w:rsid w:val="00086F8B"/>
    <w:rsid w:val="0009005C"/>
    <w:rsid w:val="000A0531"/>
    <w:rsid w:val="000A0A71"/>
    <w:rsid w:val="000A291B"/>
    <w:rsid w:val="000A4708"/>
    <w:rsid w:val="000A60C9"/>
    <w:rsid w:val="000A6F98"/>
    <w:rsid w:val="000A72B0"/>
    <w:rsid w:val="000A72C6"/>
    <w:rsid w:val="000B46EE"/>
    <w:rsid w:val="000B4C21"/>
    <w:rsid w:val="000D141E"/>
    <w:rsid w:val="000D191C"/>
    <w:rsid w:val="000D3795"/>
    <w:rsid w:val="000D6F30"/>
    <w:rsid w:val="000E09D1"/>
    <w:rsid w:val="000E5480"/>
    <w:rsid w:val="000E6C0E"/>
    <w:rsid w:val="000F0498"/>
    <w:rsid w:val="000F10A3"/>
    <w:rsid w:val="000F2867"/>
    <w:rsid w:val="00100ADF"/>
    <w:rsid w:val="001010E5"/>
    <w:rsid w:val="00102C92"/>
    <w:rsid w:val="00107065"/>
    <w:rsid w:val="001113DA"/>
    <w:rsid w:val="0011229F"/>
    <w:rsid w:val="0011235E"/>
    <w:rsid w:val="00113310"/>
    <w:rsid w:val="001159BC"/>
    <w:rsid w:val="001174CF"/>
    <w:rsid w:val="0012532A"/>
    <w:rsid w:val="00126A4B"/>
    <w:rsid w:val="00132BC0"/>
    <w:rsid w:val="0013389B"/>
    <w:rsid w:val="00135266"/>
    <w:rsid w:val="00136375"/>
    <w:rsid w:val="00137BE0"/>
    <w:rsid w:val="001410DA"/>
    <w:rsid w:val="00144EFD"/>
    <w:rsid w:val="001515C4"/>
    <w:rsid w:val="0015224E"/>
    <w:rsid w:val="001566D4"/>
    <w:rsid w:val="00156C69"/>
    <w:rsid w:val="0016110B"/>
    <w:rsid w:val="00161C7B"/>
    <w:rsid w:val="00163472"/>
    <w:rsid w:val="001658C3"/>
    <w:rsid w:val="00170BD6"/>
    <w:rsid w:val="00173F6D"/>
    <w:rsid w:val="00177712"/>
    <w:rsid w:val="00180FAA"/>
    <w:rsid w:val="00186B88"/>
    <w:rsid w:val="00187434"/>
    <w:rsid w:val="00190129"/>
    <w:rsid w:val="00194AB9"/>
    <w:rsid w:val="0019738C"/>
    <w:rsid w:val="001A57E1"/>
    <w:rsid w:val="001B0BFD"/>
    <w:rsid w:val="001B40E2"/>
    <w:rsid w:val="001B6A84"/>
    <w:rsid w:val="001C1D61"/>
    <w:rsid w:val="001C4245"/>
    <w:rsid w:val="001D0891"/>
    <w:rsid w:val="001D3FCE"/>
    <w:rsid w:val="001D4C96"/>
    <w:rsid w:val="001E1D42"/>
    <w:rsid w:val="001E2951"/>
    <w:rsid w:val="001E4C65"/>
    <w:rsid w:val="001E7CE7"/>
    <w:rsid w:val="001F0AA7"/>
    <w:rsid w:val="00202E6A"/>
    <w:rsid w:val="00204143"/>
    <w:rsid w:val="002077CB"/>
    <w:rsid w:val="00207E8F"/>
    <w:rsid w:val="00210385"/>
    <w:rsid w:val="00210FBA"/>
    <w:rsid w:val="0021459E"/>
    <w:rsid w:val="002161A0"/>
    <w:rsid w:val="00224152"/>
    <w:rsid w:val="00225648"/>
    <w:rsid w:val="0022592A"/>
    <w:rsid w:val="002262B1"/>
    <w:rsid w:val="0023043B"/>
    <w:rsid w:val="00235414"/>
    <w:rsid w:val="002401A8"/>
    <w:rsid w:val="00242C64"/>
    <w:rsid w:val="00243E63"/>
    <w:rsid w:val="00246AA3"/>
    <w:rsid w:val="00247E45"/>
    <w:rsid w:val="00250009"/>
    <w:rsid w:val="00250618"/>
    <w:rsid w:val="002521EE"/>
    <w:rsid w:val="00260B01"/>
    <w:rsid w:val="00266D8F"/>
    <w:rsid w:val="00271743"/>
    <w:rsid w:val="00271D9C"/>
    <w:rsid w:val="00272460"/>
    <w:rsid w:val="00282BD0"/>
    <w:rsid w:val="0028790C"/>
    <w:rsid w:val="00293DB1"/>
    <w:rsid w:val="00297E51"/>
    <w:rsid w:val="002A5DDA"/>
    <w:rsid w:val="002A5E49"/>
    <w:rsid w:val="002B1CE1"/>
    <w:rsid w:val="002B46C4"/>
    <w:rsid w:val="002B5D15"/>
    <w:rsid w:val="002C0A03"/>
    <w:rsid w:val="002C0F90"/>
    <w:rsid w:val="002D1673"/>
    <w:rsid w:val="002E7943"/>
    <w:rsid w:val="002E79EA"/>
    <w:rsid w:val="002F09C0"/>
    <w:rsid w:val="00304B06"/>
    <w:rsid w:val="00313F9F"/>
    <w:rsid w:val="00314631"/>
    <w:rsid w:val="00317CE7"/>
    <w:rsid w:val="00321562"/>
    <w:rsid w:val="00321D02"/>
    <w:rsid w:val="00321F15"/>
    <w:rsid w:val="00322420"/>
    <w:rsid w:val="00324FB0"/>
    <w:rsid w:val="003277E7"/>
    <w:rsid w:val="00340527"/>
    <w:rsid w:val="0034377F"/>
    <w:rsid w:val="00345FF7"/>
    <w:rsid w:val="00353847"/>
    <w:rsid w:val="00357AAF"/>
    <w:rsid w:val="0036074A"/>
    <w:rsid w:val="00365137"/>
    <w:rsid w:val="003801FB"/>
    <w:rsid w:val="003914B5"/>
    <w:rsid w:val="003933B5"/>
    <w:rsid w:val="003A1FD5"/>
    <w:rsid w:val="003A24ED"/>
    <w:rsid w:val="003A2782"/>
    <w:rsid w:val="003A3BC5"/>
    <w:rsid w:val="003B1499"/>
    <w:rsid w:val="003E5348"/>
    <w:rsid w:val="003E6328"/>
    <w:rsid w:val="003F1990"/>
    <w:rsid w:val="003F6D32"/>
    <w:rsid w:val="00401EBC"/>
    <w:rsid w:val="0040594A"/>
    <w:rsid w:val="00407170"/>
    <w:rsid w:val="0041225E"/>
    <w:rsid w:val="0041478F"/>
    <w:rsid w:val="00421F4D"/>
    <w:rsid w:val="00424EF1"/>
    <w:rsid w:val="00425A35"/>
    <w:rsid w:val="00431A5F"/>
    <w:rsid w:val="004321F1"/>
    <w:rsid w:val="00434A46"/>
    <w:rsid w:val="00434BA8"/>
    <w:rsid w:val="00434DB7"/>
    <w:rsid w:val="00437C2F"/>
    <w:rsid w:val="00455F03"/>
    <w:rsid w:val="004562DD"/>
    <w:rsid w:val="00470098"/>
    <w:rsid w:val="004734C8"/>
    <w:rsid w:val="00474AF9"/>
    <w:rsid w:val="004755FA"/>
    <w:rsid w:val="00476803"/>
    <w:rsid w:val="00484359"/>
    <w:rsid w:val="004855F5"/>
    <w:rsid w:val="004A4AFA"/>
    <w:rsid w:val="004A61A2"/>
    <w:rsid w:val="004B2C7A"/>
    <w:rsid w:val="004B31B5"/>
    <w:rsid w:val="004B5522"/>
    <w:rsid w:val="004C545E"/>
    <w:rsid w:val="004D0A5E"/>
    <w:rsid w:val="004D51BC"/>
    <w:rsid w:val="004F0679"/>
    <w:rsid w:val="004F629B"/>
    <w:rsid w:val="00503DE2"/>
    <w:rsid w:val="00512117"/>
    <w:rsid w:val="00517CC6"/>
    <w:rsid w:val="005265C4"/>
    <w:rsid w:val="005342D5"/>
    <w:rsid w:val="00534CEF"/>
    <w:rsid w:val="00537849"/>
    <w:rsid w:val="00551493"/>
    <w:rsid w:val="00555CAC"/>
    <w:rsid w:val="005647F2"/>
    <w:rsid w:val="0056725B"/>
    <w:rsid w:val="00571087"/>
    <w:rsid w:val="0057391E"/>
    <w:rsid w:val="00583C98"/>
    <w:rsid w:val="00583EF9"/>
    <w:rsid w:val="0058418D"/>
    <w:rsid w:val="00586548"/>
    <w:rsid w:val="00586A27"/>
    <w:rsid w:val="0059156E"/>
    <w:rsid w:val="00591B09"/>
    <w:rsid w:val="005B6C27"/>
    <w:rsid w:val="005C413C"/>
    <w:rsid w:val="005C63DD"/>
    <w:rsid w:val="005D218A"/>
    <w:rsid w:val="005D4135"/>
    <w:rsid w:val="005D6EA3"/>
    <w:rsid w:val="005E4C77"/>
    <w:rsid w:val="005E5810"/>
    <w:rsid w:val="005F0E12"/>
    <w:rsid w:val="00601435"/>
    <w:rsid w:val="00607DA2"/>
    <w:rsid w:val="00613380"/>
    <w:rsid w:val="006143E0"/>
    <w:rsid w:val="00630DBF"/>
    <w:rsid w:val="00633A56"/>
    <w:rsid w:val="00634860"/>
    <w:rsid w:val="00635267"/>
    <w:rsid w:val="006360BD"/>
    <w:rsid w:val="00643773"/>
    <w:rsid w:val="006437DD"/>
    <w:rsid w:val="00643BDA"/>
    <w:rsid w:val="0064669D"/>
    <w:rsid w:val="00647637"/>
    <w:rsid w:val="00650D11"/>
    <w:rsid w:val="006528A2"/>
    <w:rsid w:val="00652F74"/>
    <w:rsid w:val="006576D5"/>
    <w:rsid w:val="00675E85"/>
    <w:rsid w:val="00682183"/>
    <w:rsid w:val="00683A30"/>
    <w:rsid w:val="006908F9"/>
    <w:rsid w:val="00691D40"/>
    <w:rsid w:val="006922A7"/>
    <w:rsid w:val="00692791"/>
    <w:rsid w:val="00695488"/>
    <w:rsid w:val="00695B8D"/>
    <w:rsid w:val="0069643A"/>
    <w:rsid w:val="006A52D4"/>
    <w:rsid w:val="006A6B0C"/>
    <w:rsid w:val="006B0F4C"/>
    <w:rsid w:val="006C10AC"/>
    <w:rsid w:val="006E4A9C"/>
    <w:rsid w:val="006E61F0"/>
    <w:rsid w:val="006E670C"/>
    <w:rsid w:val="006F175F"/>
    <w:rsid w:val="006F196E"/>
    <w:rsid w:val="006F1EA9"/>
    <w:rsid w:val="007007D7"/>
    <w:rsid w:val="00706B0C"/>
    <w:rsid w:val="0071121A"/>
    <w:rsid w:val="00711EEA"/>
    <w:rsid w:val="00715A06"/>
    <w:rsid w:val="00720418"/>
    <w:rsid w:val="007314DA"/>
    <w:rsid w:val="007415F1"/>
    <w:rsid w:val="007456BF"/>
    <w:rsid w:val="007561B0"/>
    <w:rsid w:val="00770088"/>
    <w:rsid w:val="00774FC7"/>
    <w:rsid w:val="007752E0"/>
    <w:rsid w:val="007773C4"/>
    <w:rsid w:val="00786D07"/>
    <w:rsid w:val="007905C8"/>
    <w:rsid w:val="00795EBB"/>
    <w:rsid w:val="007A3622"/>
    <w:rsid w:val="007A435D"/>
    <w:rsid w:val="007A64F2"/>
    <w:rsid w:val="007B05EE"/>
    <w:rsid w:val="007B23C1"/>
    <w:rsid w:val="007B3F73"/>
    <w:rsid w:val="007D2C89"/>
    <w:rsid w:val="007D51E9"/>
    <w:rsid w:val="007E0975"/>
    <w:rsid w:val="007E13DC"/>
    <w:rsid w:val="007F4D3C"/>
    <w:rsid w:val="007F4D52"/>
    <w:rsid w:val="00805D79"/>
    <w:rsid w:val="00807411"/>
    <w:rsid w:val="00807D64"/>
    <w:rsid w:val="008122AA"/>
    <w:rsid w:val="00813CAF"/>
    <w:rsid w:val="0081712F"/>
    <w:rsid w:val="00817B39"/>
    <w:rsid w:val="008211FA"/>
    <w:rsid w:val="008216A5"/>
    <w:rsid w:val="00832A50"/>
    <w:rsid w:val="00835F9F"/>
    <w:rsid w:val="00860849"/>
    <w:rsid w:val="00871D57"/>
    <w:rsid w:val="00871EFD"/>
    <w:rsid w:val="008751BE"/>
    <w:rsid w:val="00886D84"/>
    <w:rsid w:val="00887F4A"/>
    <w:rsid w:val="00890570"/>
    <w:rsid w:val="00892D68"/>
    <w:rsid w:val="00895996"/>
    <w:rsid w:val="008A0387"/>
    <w:rsid w:val="008A5EEB"/>
    <w:rsid w:val="008A7D0F"/>
    <w:rsid w:val="008C0AA1"/>
    <w:rsid w:val="008C4741"/>
    <w:rsid w:val="008C4AFB"/>
    <w:rsid w:val="008C61D8"/>
    <w:rsid w:val="008D597D"/>
    <w:rsid w:val="008E0AA4"/>
    <w:rsid w:val="008E72F0"/>
    <w:rsid w:val="008F4838"/>
    <w:rsid w:val="00901D5D"/>
    <w:rsid w:val="0090294F"/>
    <w:rsid w:val="009065F8"/>
    <w:rsid w:val="00914801"/>
    <w:rsid w:val="00915855"/>
    <w:rsid w:val="00921ED5"/>
    <w:rsid w:val="00926948"/>
    <w:rsid w:val="00927735"/>
    <w:rsid w:val="00934E72"/>
    <w:rsid w:val="00946917"/>
    <w:rsid w:val="009477A4"/>
    <w:rsid w:val="00951253"/>
    <w:rsid w:val="00956423"/>
    <w:rsid w:val="009569E7"/>
    <w:rsid w:val="00962B50"/>
    <w:rsid w:val="00964FF2"/>
    <w:rsid w:val="0097175C"/>
    <w:rsid w:val="009776C3"/>
    <w:rsid w:val="0098337B"/>
    <w:rsid w:val="009857E0"/>
    <w:rsid w:val="0098656D"/>
    <w:rsid w:val="00992161"/>
    <w:rsid w:val="009A4163"/>
    <w:rsid w:val="009A5744"/>
    <w:rsid w:val="009B74A6"/>
    <w:rsid w:val="009C0149"/>
    <w:rsid w:val="009C05EF"/>
    <w:rsid w:val="009C6D6E"/>
    <w:rsid w:val="009C74A6"/>
    <w:rsid w:val="009D10A8"/>
    <w:rsid w:val="009D4A8E"/>
    <w:rsid w:val="009E1B20"/>
    <w:rsid w:val="009F12DE"/>
    <w:rsid w:val="009F1B84"/>
    <w:rsid w:val="009F1F1F"/>
    <w:rsid w:val="009F3871"/>
    <w:rsid w:val="009F5570"/>
    <w:rsid w:val="009F5E17"/>
    <w:rsid w:val="009F7FA1"/>
    <w:rsid w:val="00A00C34"/>
    <w:rsid w:val="00A04879"/>
    <w:rsid w:val="00A05FEC"/>
    <w:rsid w:val="00A24169"/>
    <w:rsid w:val="00A265DA"/>
    <w:rsid w:val="00A312FE"/>
    <w:rsid w:val="00A314A5"/>
    <w:rsid w:val="00A36318"/>
    <w:rsid w:val="00A36C8B"/>
    <w:rsid w:val="00A40283"/>
    <w:rsid w:val="00A415CB"/>
    <w:rsid w:val="00A428C3"/>
    <w:rsid w:val="00A42FA3"/>
    <w:rsid w:val="00A442AA"/>
    <w:rsid w:val="00A464E2"/>
    <w:rsid w:val="00A465AA"/>
    <w:rsid w:val="00A54F3A"/>
    <w:rsid w:val="00A60DDE"/>
    <w:rsid w:val="00A63637"/>
    <w:rsid w:val="00A642AE"/>
    <w:rsid w:val="00A649E8"/>
    <w:rsid w:val="00A704F3"/>
    <w:rsid w:val="00A8381B"/>
    <w:rsid w:val="00A840DF"/>
    <w:rsid w:val="00A84FD5"/>
    <w:rsid w:val="00A85EE0"/>
    <w:rsid w:val="00A93311"/>
    <w:rsid w:val="00A93A43"/>
    <w:rsid w:val="00A9502C"/>
    <w:rsid w:val="00A956F5"/>
    <w:rsid w:val="00AB3CDB"/>
    <w:rsid w:val="00AB5D7D"/>
    <w:rsid w:val="00AC36F5"/>
    <w:rsid w:val="00AC73E9"/>
    <w:rsid w:val="00AD0828"/>
    <w:rsid w:val="00AD0C74"/>
    <w:rsid w:val="00AD0F58"/>
    <w:rsid w:val="00AD2074"/>
    <w:rsid w:val="00AD24BC"/>
    <w:rsid w:val="00AD2600"/>
    <w:rsid w:val="00AD6451"/>
    <w:rsid w:val="00AD744A"/>
    <w:rsid w:val="00AE512F"/>
    <w:rsid w:val="00AF3B48"/>
    <w:rsid w:val="00AF45ED"/>
    <w:rsid w:val="00B1795E"/>
    <w:rsid w:val="00B17EE6"/>
    <w:rsid w:val="00B27B52"/>
    <w:rsid w:val="00B27DC8"/>
    <w:rsid w:val="00B3195A"/>
    <w:rsid w:val="00B32074"/>
    <w:rsid w:val="00B41197"/>
    <w:rsid w:val="00B41C16"/>
    <w:rsid w:val="00B5187F"/>
    <w:rsid w:val="00B55469"/>
    <w:rsid w:val="00B60D5D"/>
    <w:rsid w:val="00B6648E"/>
    <w:rsid w:val="00B83FF8"/>
    <w:rsid w:val="00B9296C"/>
    <w:rsid w:val="00B9431D"/>
    <w:rsid w:val="00B9746A"/>
    <w:rsid w:val="00BA0713"/>
    <w:rsid w:val="00BA6C61"/>
    <w:rsid w:val="00BB10E0"/>
    <w:rsid w:val="00BB16D6"/>
    <w:rsid w:val="00BB2928"/>
    <w:rsid w:val="00BB614E"/>
    <w:rsid w:val="00BB6477"/>
    <w:rsid w:val="00BC1D37"/>
    <w:rsid w:val="00BC4760"/>
    <w:rsid w:val="00BC4B67"/>
    <w:rsid w:val="00BC521F"/>
    <w:rsid w:val="00BC55EC"/>
    <w:rsid w:val="00BD2EC5"/>
    <w:rsid w:val="00BD6148"/>
    <w:rsid w:val="00BE67B5"/>
    <w:rsid w:val="00BF07C3"/>
    <w:rsid w:val="00BF0F11"/>
    <w:rsid w:val="00BF25FC"/>
    <w:rsid w:val="00BF3524"/>
    <w:rsid w:val="00BF5FEF"/>
    <w:rsid w:val="00C00303"/>
    <w:rsid w:val="00C00E70"/>
    <w:rsid w:val="00C056B9"/>
    <w:rsid w:val="00C060C8"/>
    <w:rsid w:val="00C06A79"/>
    <w:rsid w:val="00C06D12"/>
    <w:rsid w:val="00C11B2D"/>
    <w:rsid w:val="00C30CA9"/>
    <w:rsid w:val="00C40F9F"/>
    <w:rsid w:val="00C41AD3"/>
    <w:rsid w:val="00C44E1B"/>
    <w:rsid w:val="00C50F38"/>
    <w:rsid w:val="00C55C43"/>
    <w:rsid w:val="00C573AA"/>
    <w:rsid w:val="00C61453"/>
    <w:rsid w:val="00C626B8"/>
    <w:rsid w:val="00C640E3"/>
    <w:rsid w:val="00C715F4"/>
    <w:rsid w:val="00C75A4B"/>
    <w:rsid w:val="00C77C00"/>
    <w:rsid w:val="00C8012E"/>
    <w:rsid w:val="00C82898"/>
    <w:rsid w:val="00C83499"/>
    <w:rsid w:val="00C85073"/>
    <w:rsid w:val="00C86D6D"/>
    <w:rsid w:val="00C91351"/>
    <w:rsid w:val="00CA020D"/>
    <w:rsid w:val="00CA1BB3"/>
    <w:rsid w:val="00CA5688"/>
    <w:rsid w:val="00CA5991"/>
    <w:rsid w:val="00CB5CA9"/>
    <w:rsid w:val="00CB723E"/>
    <w:rsid w:val="00CC5A48"/>
    <w:rsid w:val="00CC60B9"/>
    <w:rsid w:val="00CC657A"/>
    <w:rsid w:val="00CD0836"/>
    <w:rsid w:val="00CD1177"/>
    <w:rsid w:val="00CE0379"/>
    <w:rsid w:val="00CE04A1"/>
    <w:rsid w:val="00CE39ED"/>
    <w:rsid w:val="00CE43C5"/>
    <w:rsid w:val="00CE453C"/>
    <w:rsid w:val="00CE7383"/>
    <w:rsid w:val="00CF06F7"/>
    <w:rsid w:val="00CF4B04"/>
    <w:rsid w:val="00CF4E74"/>
    <w:rsid w:val="00CF4E8D"/>
    <w:rsid w:val="00CF7345"/>
    <w:rsid w:val="00D06C11"/>
    <w:rsid w:val="00D07DA0"/>
    <w:rsid w:val="00D105CD"/>
    <w:rsid w:val="00D12C3D"/>
    <w:rsid w:val="00D22E3F"/>
    <w:rsid w:val="00D26C13"/>
    <w:rsid w:val="00D27591"/>
    <w:rsid w:val="00D31783"/>
    <w:rsid w:val="00D35306"/>
    <w:rsid w:val="00D3744D"/>
    <w:rsid w:val="00D44DCD"/>
    <w:rsid w:val="00D65439"/>
    <w:rsid w:val="00D65555"/>
    <w:rsid w:val="00D66EA2"/>
    <w:rsid w:val="00D82513"/>
    <w:rsid w:val="00D833AF"/>
    <w:rsid w:val="00D869E1"/>
    <w:rsid w:val="00D91FD1"/>
    <w:rsid w:val="00D93DF1"/>
    <w:rsid w:val="00D93EF2"/>
    <w:rsid w:val="00D95E95"/>
    <w:rsid w:val="00DA3AE4"/>
    <w:rsid w:val="00DA7151"/>
    <w:rsid w:val="00DB55C8"/>
    <w:rsid w:val="00DC1478"/>
    <w:rsid w:val="00DC1611"/>
    <w:rsid w:val="00DC3325"/>
    <w:rsid w:val="00DD0386"/>
    <w:rsid w:val="00DF3E5F"/>
    <w:rsid w:val="00DF4898"/>
    <w:rsid w:val="00DF4CB4"/>
    <w:rsid w:val="00DF6160"/>
    <w:rsid w:val="00E06605"/>
    <w:rsid w:val="00E1304D"/>
    <w:rsid w:val="00E136BF"/>
    <w:rsid w:val="00E14E01"/>
    <w:rsid w:val="00E2757A"/>
    <w:rsid w:val="00E35EDC"/>
    <w:rsid w:val="00E35FF1"/>
    <w:rsid w:val="00E47EA7"/>
    <w:rsid w:val="00E5240E"/>
    <w:rsid w:val="00E53EF5"/>
    <w:rsid w:val="00E603CA"/>
    <w:rsid w:val="00E635BD"/>
    <w:rsid w:val="00E649E0"/>
    <w:rsid w:val="00E662D7"/>
    <w:rsid w:val="00E67F2A"/>
    <w:rsid w:val="00E73E35"/>
    <w:rsid w:val="00E80948"/>
    <w:rsid w:val="00E80C99"/>
    <w:rsid w:val="00E85045"/>
    <w:rsid w:val="00E908E8"/>
    <w:rsid w:val="00E9703C"/>
    <w:rsid w:val="00EA5BC1"/>
    <w:rsid w:val="00EA6865"/>
    <w:rsid w:val="00EB1DAD"/>
    <w:rsid w:val="00EE0BAE"/>
    <w:rsid w:val="00EE35F0"/>
    <w:rsid w:val="00EE4E69"/>
    <w:rsid w:val="00EF2450"/>
    <w:rsid w:val="00EF29B7"/>
    <w:rsid w:val="00EF5A20"/>
    <w:rsid w:val="00EF5B8E"/>
    <w:rsid w:val="00EF5D48"/>
    <w:rsid w:val="00EF6034"/>
    <w:rsid w:val="00F00492"/>
    <w:rsid w:val="00F00A2A"/>
    <w:rsid w:val="00F03E71"/>
    <w:rsid w:val="00F12E03"/>
    <w:rsid w:val="00F146A5"/>
    <w:rsid w:val="00F15328"/>
    <w:rsid w:val="00F1701F"/>
    <w:rsid w:val="00F170D4"/>
    <w:rsid w:val="00F25A62"/>
    <w:rsid w:val="00F360CE"/>
    <w:rsid w:val="00F36CFC"/>
    <w:rsid w:val="00F3777D"/>
    <w:rsid w:val="00F45724"/>
    <w:rsid w:val="00F46536"/>
    <w:rsid w:val="00F47EFF"/>
    <w:rsid w:val="00F51153"/>
    <w:rsid w:val="00F51C5B"/>
    <w:rsid w:val="00F53ACC"/>
    <w:rsid w:val="00F55E72"/>
    <w:rsid w:val="00F56366"/>
    <w:rsid w:val="00F6159D"/>
    <w:rsid w:val="00F61E82"/>
    <w:rsid w:val="00F649D5"/>
    <w:rsid w:val="00F67388"/>
    <w:rsid w:val="00F71E7E"/>
    <w:rsid w:val="00F824EF"/>
    <w:rsid w:val="00F938EA"/>
    <w:rsid w:val="00F97B31"/>
    <w:rsid w:val="00FA56E0"/>
    <w:rsid w:val="00FB3421"/>
    <w:rsid w:val="00FC21A9"/>
    <w:rsid w:val="00FC2726"/>
    <w:rsid w:val="00FC3890"/>
    <w:rsid w:val="00FC4673"/>
    <w:rsid w:val="00FC5604"/>
    <w:rsid w:val="00FD346A"/>
    <w:rsid w:val="00FD6B62"/>
    <w:rsid w:val="00FE20E1"/>
    <w:rsid w:val="00FE5726"/>
    <w:rsid w:val="00FF68B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60A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435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C1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6C13"/>
    <w:rPr>
      <w:rFonts w:ascii="Times New Roman" w:eastAsiaTheme="minorEastAsia" w:hAnsi="Times New Roman" w:cs="Times New Roman"/>
      <w:sz w:val="18"/>
      <w:szCs w:val="18"/>
    </w:rPr>
  </w:style>
  <w:style w:type="paragraph" w:customStyle="1" w:styleId="EndNoteBibliographyTitle">
    <w:name w:val="EndNote Bibliography Title"/>
    <w:basedOn w:val="Normal"/>
    <w:rsid w:val="00D26C13"/>
    <w:pPr>
      <w:jc w:val="center"/>
    </w:pPr>
    <w:rPr>
      <w:rFonts w:ascii="Calibri" w:hAnsi="Calibri"/>
    </w:rPr>
  </w:style>
  <w:style w:type="paragraph" w:customStyle="1" w:styleId="EndNoteBibliography">
    <w:name w:val="EndNote Bibliography"/>
    <w:basedOn w:val="Normal"/>
    <w:rsid w:val="00D26C13"/>
    <w:rPr>
      <w:rFonts w:ascii="Calibri" w:hAnsi="Calibri"/>
    </w:rPr>
  </w:style>
  <w:style w:type="character" w:styleId="CommentReference">
    <w:name w:val="annotation reference"/>
    <w:basedOn w:val="DefaultParagraphFont"/>
    <w:uiPriority w:val="99"/>
    <w:semiHidden/>
    <w:unhideWhenUsed/>
    <w:rsid w:val="004321F1"/>
    <w:rPr>
      <w:sz w:val="18"/>
      <w:szCs w:val="18"/>
    </w:rPr>
  </w:style>
  <w:style w:type="paragraph" w:styleId="CommentText">
    <w:name w:val="annotation text"/>
    <w:basedOn w:val="Normal"/>
    <w:link w:val="CommentTextChar"/>
    <w:uiPriority w:val="99"/>
    <w:semiHidden/>
    <w:unhideWhenUsed/>
    <w:rsid w:val="004321F1"/>
  </w:style>
  <w:style w:type="character" w:customStyle="1" w:styleId="CommentTextChar">
    <w:name w:val="Comment Text Char"/>
    <w:basedOn w:val="DefaultParagraphFont"/>
    <w:link w:val="CommentText"/>
    <w:uiPriority w:val="99"/>
    <w:semiHidden/>
    <w:rsid w:val="004321F1"/>
    <w:rPr>
      <w:rFonts w:eastAsiaTheme="minorEastAsia"/>
    </w:rPr>
  </w:style>
  <w:style w:type="paragraph" w:styleId="CommentSubject">
    <w:name w:val="annotation subject"/>
    <w:basedOn w:val="CommentText"/>
    <w:next w:val="CommentText"/>
    <w:link w:val="CommentSubjectChar"/>
    <w:uiPriority w:val="99"/>
    <w:semiHidden/>
    <w:unhideWhenUsed/>
    <w:rsid w:val="004321F1"/>
    <w:rPr>
      <w:b/>
      <w:bCs/>
      <w:sz w:val="20"/>
      <w:szCs w:val="20"/>
    </w:rPr>
  </w:style>
  <w:style w:type="character" w:customStyle="1" w:styleId="CommentSubjectChar">
    <w:name w:val="Comment Subject Char"/>
    <w:basedOn w:val="CommentTextChar"/>
    <w:link w:val="CommentSubject"/>
    <w:uiPriority w:val="99"/>
    <w:semiHidden/>
    <w:rsid w:val="004321F1"/>
    <w:rPr>
      <w:rFonts w:eastAsiaTheme="minorEastAsia"/>
      <w:b/>
      <w:bCs/>
      <w:sz w:val="20"/>
      <w:szCs w:val="20"/>
    </w:rPr>
  </w:style>
  <w:style w:type="paragraph" w:styleId="ListParagraph">
    <w:name w:val="List Paragraph"/>
    <w:basedOn w:val="Normal"/>
    <w:uiPriority w:val="34"/>
    <w:qFormat/>
    <w:rsid w:val="00FE20E1"/>
    <w:pPr>
      <w:ind w:left="720"/>
      <w:contextualSpacing/>
    </w:pPr>
  </w:style>
  <w:style w:type="table" w:styleId="TableGrid">
    <w:name w:val="Table Grid"/>
    <w:basedOn w:val="TableNormal"/>
    <w:uiPriority w:val="59"/>
    <w:rsid w:val="006922A7"/>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F0E12"/>
    <w:rPr>
      <w:color w:val="0563C1" w:themeColor="hyperlink"/>
      <w:u w:val="single"/>
    </w:rPr>
  </w:style>
  <w:style w:type="paragraph" w:styleId="Header">
    <w:name w:val="header"/>
    <w:basedOn w:val="Normal"/>
    <w:link w:val="HeaderChar"/>
    <w:uiPriority w:val="99"/>
    <w:unhideWhenUsed/>
    <w:rsid w:val="007752E0"/>
    <w:pPr>
      <w:tabs>
        <w:tab w:val="center" w:pos="4680"/>
        <w:tab w:val="right" w:pos="9360"/>
      </w:tabs>
    </w:pPr>
  </w:style>
  <w:style w:type="character" w:customStyle="1" w:styleId="HeaderChar">
    <w:name w:val="Header Char"/>
    <w:basedOn w:val="DefaultParagraphFont"/>
    <w:link w:val="Header"/>
    <w:uiPriority w:val="99"/>
    <w:rsid w:val="007752E0"/>
    <w:rPr>
      <w:rFonts w:eastAsiaTheme="minorEastAsia"/>
    </w:rPr>
  </w:style>
  <w:style w:type="paragraph" w:styleId="Footer">
    <w:name w:val="footer"/>
    <w:basedOn w:val="Normal"/>
    <w:link w:val="FooterChar"/>
    <w:uiPriority w:val="99"/>
    <w:unhideWhenUsed/>
    <w:rsid w:val="007752E0"/>
    <w:pPr>
      <w:tabs>
        <w:tab w:val="center" w:pos="4680"/>
        <w:tab w:val="right" w:pos="9360"/>
      </w:tabs>
    </w:pPr>
  </w:style>
  <w:style w:type="character" w:customStyle="1" w:styleId="FooterChar">
    <w:name w:val="Footer Char"/>
    <w:basedOn w:val="DefaultParagraphFont"/>
    <w:link w:val="Footer"/>
    <w:uiPriority w:val="99"/>
    <w:rsid w:val="007752E0"/>
    <w:rPr>
      <w:rFonts w:eastAsiaTheme="minorEastAsia"/>
    </w:rPr>
  </w:style>
  <w:style w:type="character" w:styleId="LineNumber">
    <w:name w:val="line number"/>
    <w:basedOn w:val="DefaultParagraphFont"/>
    <w:uiPriority w:val="99"/>
    <w:unhideWhenUsed/>
    <w:rsid w:val="001D0891"/>
    <w:rPr>
      <w:rFonts w:ascii="Times" w:hAnsi="Time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21102">
      <w:bodyDiv w:val="1"/>
      <w:marLeft w:val="0"/>
      <w:marRight w:val="0"/>
      <w:marTop w:val="0"/>
      <w:marBottom w:val="0"/>
      <w:divBdr>
        <w:top w:val="none" w:sz="0" w:space="0" w:color="auto"/>
        <w:left w:val="none" w:sz="0" w:space="0" w:color="auto"/>
        <w:bottom w:val="none" w:sz="0" w:space="0" w:color="auto"/>
        <w:right w:val="none" w:sz="0" w:space="0" w:color="auto"/>
      </w:divBdr>
    </w:div>
    <w:div w:id="1294826227">
      <w:bodyDiv w:val="1"/>
      <w:marLeft w:val="0"/>
      <w:marRight w:val="0"/>
      <w:marTop w:val="0"/>
      <w:marBottom w:val="0"/>
      <w:divBdr>
        <w:top w:val="none" w:sz="0" w:space="0" w:color="auto"/>
        <w:left w:val="none" w:sz="0" w:space="0" w:color="auto"/>
        <w:bottom w:val="none" w:sz="0" w:space="0" w:color="auto"/>
        <w:right w:val="none" w:sz="0" w:space="0" w:color="auto"/>
      </w:divBdr>
    </w:div>
    <w:div w:id="1774278069">
      <w:bodyDiv w:val="1"/>
      <w:marLeft w:val="0"/>
      <w:marRight w:val="0"/>
      <w:marTop w:val="0"/>
      <w:marBottom w:val="0"/>
      <w:divBdr>
        <w:top w:val="none" w:sz="0" w:space="0" w:color="auto"/>
        <w:left w:val="none" w:sz="0" w:space="0" w:color="auto"/>
        <w:bottom w:val="none" w:sz="0" w:space="0" w:color="auto"/>
        <w:right w:val="none" w:sz="0" w:space="0" w:color="auto"/>
      </w:divBdr>
    </w:div>
    <w:div w:id="1817523842">
      <w:bodyDiv w:val="1"/>
      <w:marLeft w:val="0"/>
      <w:marRight w:val="0"/>
      <w:marTop w:val="0"/>
      <w:marBottom w:val="0"/>
      <w:divBdr>
        <w:top w:val="none" w:sz="0" w:space="0" w:color="auto"/>
        <w:left w:val="none" w:sz="0" w:space="0" w:color="auto"/>
        <w:bottom w:val="none" w:sz="0" w:space="0" w:color="auto"/>
        <w:right w:val="none" w:sz="0" w:space="0" w:color="auto"/>
      </w:divBdr>
    </w:div>
    <w:div w:id="21176280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3" Type="http://schemas.openxmlformats.org/officeDocument/2006/relationships/image" Target="media/image20.emf"/><Relationship Id="rId14" Type="http://schemas.openxmlformats.org/officeDocument/2006/relationships/hyperlink" Target="http://faostat.fao.org/site/375/default.aspx" TargetMode="External"/><Relationship Id="rId15" Type="http://schemas.openxmlformats.org/officeDocument/2006/relationships/hyperlink" Target="http://www.gbif.org/species"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eanne.Phelps@unil.ch)" TargetMode="External"/><Relationship Id="rId9" Type="http://schemas.openxmlformats.org/officeDocument/2006/relationships/hyperlink" Target="mailto:Jed.Kaplan@unil.ch)"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2A08C25-FCF0-4C4C-8B60-475F42C7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12</Pages>
  <Words>10525</Words>
  <Characters>59997</Characters>
  <Application>Microsoft Macintosh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Phelps</dc:creator>
  <cp:keywords/>
  <dc:description/>
  <cp:lastModifiedBy>Leanne Phelps</cp:lastModifiedBy>
  <cp:revision>519</cp:revision>
  <cp:lastPrinted>2017-04-06T13:31:00Z</cp:lastPrinted>
  <dcterms:created xsi:type="dcterms:W3CDTF">2017-02-28T07:34:00Z</dcterms:created>
  <dcterms:modified xsi:type="dcterms:W3CDTF">2017-04-19T07:00:00Z</dcterms:modified>
</cp:coreProperties>
</file>