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3B1234" w14:textId="77777777" w:rsidR="00032A57" w:rsidRDefault="00320471">
      <w:pPr>
        <w:rPr>
          <w:rFonts w:ascii="Arial" w:hAnsi="Arial" w:cs="Arial"/>
          <w:b/>
          <w:sz w:val="22"/>
          <w:lang w:val="en-US"/>
        </w:rPr>
      </w:pPr>
      <w:r>
        <w:rPr>
          <w:rFonts w:ascii="Arial" w:hAnsi="Arial" w:cs="Arial"/>
          <w:b/>
          <w:sz w:val="22"/>
          <w:lang w:val="en-US"/>
        </w:rPr>
        <w:t>SUPPLEMENTAL MATERIAL</w:t>
      </w:r>
    </w:p>
    <w:p w14:paraId="2136187A" w14:textId="77777777" w:rsidR="00320471" w:rsidRDefault="00320471" w:rsidP="00032A57">
      <w:pPr>
        <w:spacing w:line="360" w:lineRule="auto"/>
        <w:rPr>
          <w:rFonts w:ascii="Arial" w:eastAsia="Times New Roman" w:hAnsi="Arial" w:cs="Arial"/>
          <w:b/>
          <w:color w:val="000000"/>
          <w:sz w:val="22"/>
          <w:szCs w:val="22"/>
          <w:lang w:val="en-US" w:eastAsia="de-CH"/>
        </w:rPr>
      </w:pPr>
    </w:p>
    <w:p w14:paraId="3355D404" w14:textId="77777777" w:rsidR="00320471" w:rsidRDefault="00320471" w:rsidP="00032A57">
      <w:pPr>
        <w:spacing w:line="360" w:lineRule="auto"/>
        <w:rPr>
          <w:rFonts w:ascii="Arial" w:eastAsia="Times New Roman" w:hAnsi="Arial" w:cs="Arial"/>
          <w:b/>
          <w:color w:val="000000"/>
          <w:sz w:val="22"/>
          <w:szCs w:val="22"/>
          <w:lang w:val="en-US" w:eastAsia="de-CH"/>
        </w:rPr>
      </w:pPr>
    </w:p>
    <w:p w14:paraId="7EB3732B" w14:textId="77777777" w:rsidR="00190AC6" w:rsidRPr="00D22D9F" w:rsidRDefault="007D67E1" w:rsidP="00190AC6">
      <w:pPr>
        <w:snapToGrid w:val="0"/>
        <w:spacing w:line="480" w:lineRule="auto"/>
        <w:rPr>
          <w:rFonts w:ascii="Arial" w:eastAsia="Times New Roman" w:hAnsi="Arial" w:cs="Arial"/>
          <w:b/>
          <w:color w:val="000000"/>
          <w:sz w:val="22"/>
          <w:szCs w:val="22"/>
          <w:lang w:val="en-US" w:eastAsia="de-CH"/>
        </w:rPr>
      </w:pPr>
      <w:r>
        <w:rPr>
          <w:rFonts w:ascii="Arial" w:eastAsia="Times New Roman" w:hAnsi="Arial" w:cs="Arial"/>
          <w:b/>
          <w:color w:val="000000"/>
          <w:sz w:val="22"/>
          <w:szCs w:val="22"/>
          <w:lang w:val="en-US" w:eastAsia="de-CH"/>
        </w:rPr>
        <w:t xml:space="preserve">Association between </w:t>
      </w:r>
      <w:r w:rsidR="003B0488">
        <w:rPr>
          <w:rFonts w:ascii="Arial" w:eastAsia="Times New Roman" w:hAnsi="Arial" w:cs="Arial"/>
          <w:b/>
          <w:color w:val="000000"/>
          <w:sz w:val="22"/>
          <w:szCs w:val="22"/>
          <w:lang w:val="en-US" w:eastAsia="de-CH"/>
        </w:rPr>
        <w:t>n</w:t>
      </w:r>
      <w:r w:rsidR="00190AC6" w:rsidRPr="00D22D9F">
        <w:rPr>
          <w:rFonts w:ascii="Arial" w:eastAsia="Times New Roman" w:hAnsi="Arial" w:cs="Arial"/>
          <w:b/>
          <w:color w:val="000000"/>
          <w:sz w:val="22"/>
          <w:szCs w:val="22"/>
          <w:lang w:val="en-US" w:eastAsia="de-CH"/>
        </w:rPr>
        <w:t>octurnal heart rate variability</w:t>
      </w:r>
      <w:r w:rsidR="00190AC6">
        <w:rPr>
          <w:rFonts w:ascii="Arial" w:eastAsia="Times New Roman" w:hAnsi="Arial" w:cs="Arial"/>
          <w:b/>
          <w:color w:val="000000"/>
          <w:sz w:val="22"/>
          <w:szCs w:val="22"/>
          <w:lang w:val="en-US" w:eastAsia="de-CH"/>
        </w:rPr>
        <w:t xml:space="preserve"> </w:t>
      </w:r>
      <w:r w:rsidR="003B0488">
        <w:rPr>
          <w:rFonts w:ascii="Arial" w:eastAsia="Times New Roman" w:hAnsi="Arial" w:cs="Arial"/>
          <w:b/>
          <w:color w:val="000000"/>
          <w:sz w:val="22"/>
          <w:szCs w:val="22"/>
          <w:lang w:val="en-US" w:eastAsia="de-CH"/>
        </w:rPr>
        <w:t xml:space="preserve">and incident cardiovascular diseases: The HypnoLaus </w:t>
      </w:r>
      <w:r w:rsidR="00190AC6" w:rsidRPr="00D22D9F">
        <w:rPr>
          <w:rFonts w:ascii="Arial" w:eastAsia="Times New Roman" w:hAnsi="Arial" w:cs="Arial"/>
          <w:b/>
          <w:color w:val="000000"/>
          <w:sz w:val="22"/>
          <w:szCs w:val="22"/>
          <w:lang w:val="en-US" w:eastAsia="de-CH"/>
        </w:rPr>
        <w:t xml:space="preserve">population-based </w:t>
      </w:r>
      <w:r w:rsidR="003B0488">
        <w:rPr>
          <w:rFonts w:ascii="Arial" w:eastAsia="Times New Roman" w:hAnsi="Arial" w:cs="Arial"/>
          <w:b/>
          <w:color w:val="000000"/>
          <w:sz w:val="22"/>
          <w:szCs w:val="22"/>
          <w:lang w:val="en-US" w:eastAsia="de-CH"/>
        </w:rPr>
        <w:t>study</w:t>
      </w:r>
    </w:p>
    <w:p w14:paraId="45563108" w14:textId="77777777" w:rsidR="00032A57" w:rsidRDefault="00032A57" w:rsidP="00032A57">
      <w:pPr>
        <w:spacing w:after="240" w:line="360" w:lineRule="auto"/>
        <w:rPr>
          <w:rFonts w:ascii="Arial" w:eastAsia="Times New Roman" w:hAnsi="Arial" w:cs="Arial"/>
          <w:color w:val="000000"/>
          <w:sz w:val="22"/>
          <w:szCs w:val="22"/>
          <w:lang w:val="en-US"/>
        </w:rPr>
      </w:pPr>
    </w:p>
    <w:p w14:paraId="16A3D5DA" w14:textId="77777777" w:rsidR="00032A57" w:rsidRPr="005A3C04" w:rsidRDefault="00032A57" w:rsidP="00032A57">
      <w:pPr>
        <w:spacing w:after="240" w:line="360" w:lineRule="auto"/>
        <w:rPr>
          <w:rFonts w:ascii="Arial" w:hAnsi="Arial" w:cs="Arial"/>
          <w:sz w:val="22"/>
          <w:szCs w:val="22"/>
          <w:lang w:val="en-US"/>
        </w:rPr>
      </w:pPr>
      <w:r w:rsidRPr="005A3C04">
        <w:rPr>
          <w:rFonts w:ascii="Arial" w:eastAsia="Times New Roman" w:hAnsi="Arial" w:cs="Arial"/>
          <w:color w:val="000000"/>
          <w:sz w:val="22"/>
          <w:szCs w:val="22"/>
          <w:lang w:val="en-US"/>
        </w:rPr>
        <w:t>Berger, M</w:t>
      </w:r>
      <w:r w:rsidRPr="005A3C04">
        <w:rPr>
          <w:rFonts w:ascii="Arial" w:eastAsia="Times New Roman" w:hAnsi="Arial" w:cs="Arial"/>
          <w:color w:val="000000"/>
          <w:sz w:val="22"/>
          <w:szCs w:val="22"/>
          <w:vertAlign w:val="superscript"/>
          <w:lang w:val="en-US"/>
        </w:rPr>
        <w:t>1</w:t>
      </w:r>
      <w:r>
        <w:rPr>
          <w:rFonts w:ascii="Arial" w:eastAsia="Times New Roman" w:hAnsi="Arial" w:cs="Arial"/>
          <w:color w:val="000000"/>
          <w:sz w:val="22"/>
          <w:szCs w:val="22"/>
          <w:vertAlign w:val="superscript"/>
          <w:lang w:val="en-US"/>
        </w:rPr>
        <w:t>,2</w:t>
      </w:r>
      <w:r w:rsidRPr="005A3C04">
        <w:rPr>
          <w:rFonts w:ascii="Arial" w:eastAsia="Times New Roman" w:hAnsi="Arial" w:cs="Arial"/>
          <w:color w:val="000000"/>
          <w:sz w:val="22"/>
          <w:szCs w:val="22"/>
          <w:lang w:val="en-US"/>
        </w:rPr>
        <w:t>, Pichot V</w:t>
      </w:r>
      <w:r w:rsidRPr="005A3C04">
        <w:rPr>
          <w:rFonts w:ascii="Arial" w:hAnsi="Arial" w:cs="Arial"/>
          <w:sz w:val="22"/>
          <w:szCs w:val="22"/>
          <w:vertAlign w:val="superscript"/>
          <w:lang w:val="en-US"/>
        </w:rPr>
        <w:t>2</w:t>
      </w:r>
      <w:r w:rsidRPr="005A3C04">
        <w:rPr>
          <w:rFonts w:ascii="Arial" w:eastAsia="Times New Roman" w:hAnsi="Arial" w:cs="Arial"/>
          <w:color w:val="000000"/>
          <w:sz w:val="22"/>
          <w:szCs w:val="22"/>
          <w:lang w:val="en-US"/>
        </w:rPr>
        <w:t>, Solelhac G</w:t>
      </w:r>
      <w:r w:rsidRPr="005A3C04">
        <w:rPr>
          <w:rFonts w:ascii="Arial" w:hAnsi="Arial" w:cs="Arial"/>
          <w:sz w:val="22"/>
          <w:szCs w:val="22"/>
          <w:vertAlign w:val="superscript"/>
          <w:lang w:val="en-US"/>
        </w:rPr>
        <w:t>1</w:t>
      </w:r>
      <w:r w:rsidRPr="005A3C04">
        <w:rPr>
          <w:rFonts w:ascii="Arial" w:eastAsia="Times New Roman" w:hAnsi="Arial" w:cs="Arial"/>
          <w:color w:val="000000"/>
          <w:sz w:val="22"/>
          <w:szCs w:val="22"/>
          <w:lang w:val="en-US"/>
        </w:rPr>
        <w:t>,</w:t>
      </w:r>
      <w:r w:rsidRPr="007E644B">
        <w:rPr>
          <w:rFonts w:ascii="Arial" w:hAnsi="Arial" w:cs="Arial"/>
          <w:sz w:val="22"/>
          <w:szCs w:val="22"/>
          <w:lang w:val="en-US"/>
        </w:rPr>
        <w:t xml:space="preserve"> </w:t>
      </w:r>
      <w:r w:rsidR="000B1082" w:rsidRPr="005A3C04">
        <w:rPr>
          <w:rFonts w:ascii="Arial" w:eastAsia="Times New Roman" w:hAnsi="Arial" w:cs="Arial"/>
          <w:color w:val="000000"/>
          <w:sz w:val="22"/>
          <w:szCs w:val="22"/>
          <w:lang w:val="en-US"/>
        </w:rPr>
        <w:t>Marques-Vidal P</w:t>
      </w:r>
      <w:r w:rsidR="000B1082" w:rsidRPr="005A3C04">
        <w:rPr>
          <w:rFonts w:ascii="Arial" w:hAnsi="Arial" w:cs="Arial"/>
          <w:sz w:val="22"/>
          <w:szCs w:val="22"/>
          <w:vertAlign w:val="superscript"/>
          <w:lang w:val="en-US"/>
        </w:rPr>
        <w:t>3</w:t>
      </w:r>
      <w:r w:rsidR="000B1082" w:rsidRPr="005A3C04">
        <w:rPr>
          <w:rFonts w:ascii="Arial" w:eastAsia="Times New Roman" w:hAnsi="Arial" w:cs="Arial"/>
          <w:color w:val="000000"/>
          <w:sz w:val="22"/>
          <w:szCs w:val="22"/>
          <w:lang w:val="en-US"/>
        </w:rPr>
        <w:t>,</w:t>
      </w:r>
      <w:r w:rsidR="000B1082" w:rsidRPr="005A3C04">
        <w:rPr>
          <w:rFonts w:ascii="Arial" w:hAnsi="Arial" w:cs="Arial"/>
          <w:sz w:val="22"/>
          <w:szCs w:val="22"/>
          <w:lang w:val="en-US"/>
        </w:rPr>
        <w:t xml:space="preserve"> </w:t>
      </w:r>
      <w:r w:rsidRPr="005A3C04">
        <w:rPr>
          <w:rFonts w:ascii="Arial" w:hAnsi="Arial" w:cs="Arial"/>
          <w:sz w:val="22"/>
          <w:szCs w:val="22"/>
          <w:lang w:val="en-US"/>
        </w:rPr>
        <w:t>Haba-Rubio, J</w:t>
      </w:r>
      <w:r w:rsidRPr="005A3C04">
        <w:rPr>
          <w:rFonts w:ascii="Arial" w:hAnsi="Arial" w:cs="Arial"/>
          <w:sz w:val="22"/>
          <w:szCs w:val="22"/>
          <w:vertAlign w:val="superscript"/>
          <w:lang w:val="en-US"/>
        </w:rPr>
        <w:t>1</w:t>
      </w:r>
      <w:r w:rsidRPr="005A3C04">
        <w:rPr>
          <w:rFonts w:ascii="Arial" w:hAnsi="Arial" w:cs="Arial"/>
          <w:sz w:val="22"/>
          <w:szCs w:val="22"/>
          <w:lang w:val="en-US"/>
        </w:rPr>
        <w:t>,</w:t>
      </w:r>
      <w:r w:rsidRPr="005A3C04">
        <w:rPr>
          <w:rFonts w:ascii="Arial" w:eastAsia="Times New Roman" w:hAnsi="Arial" w:cs="Arial"/>
          <w:color w:val="000000"/>
          <w:sz w:val="22"/>
          <w:szCs w:val="22"/>
          <w:lang w:val="en-US"/>
        </w:rPr>
        <w:t xml:space="preserve"> </w:t>
      </w:r>
      <w:r>
        <w:rPr>
          <w:rFonts w:ascii="Arial" w:hAnsi="Arial" w:cs="Arial"/>
          <w:sz w:val="22"/>
          <w:szCs w:val="22"/>
          <w:lang w:val="en-US"/>
        </w:rPr>
        <w:t>Vollenweider P</w:t>
      </w:r>
      <w:r w:rsidRPr="005A3C04">
        <w:rPr>
          <w:rFonts w:ascii="Arial" w:hAnsi="Arial" w:cs="Arial"/>
          <w:sz w:val="22"/>
          <w:szCs w:val="22"/>
          <w:vertAlign w:val="superscript"/>
          <w:lang w:val="en-US"/>
        </w:rPr>
        <w:t>3</w:t>
      </w:r>
      <w:r>
        <w:rPr>
          <w:rFonts w:ascii="Arial" w:hAnsi="Arial" w:cs="Arial"/>
          <w:sz w:val="22"/>
          <w:szCs w:val="22"/>
          <w:lang w:val="en-US"/>
        </w:rPr>
        <w:t>, Waeber G</w:t>
      </w:r>
      <w:r w:rsidRPr="005A3C04">
        <w:rPr>
          <w:rFonts w:ascii="Arial" w:hAnsi="Arial" w:cs="Arial"/>
          <w:sz w:val="22"/>
          <w:szCs w:val="22"/>
          <w:vertAlign w:val="superscript"/>
          <w:lang w:val="en-US"/>
        </w:rPr>
        <w:t>3</w:t>
      </w:r>
      <w:r>
        <w:rPr>
          <w:rFonts w:ascii="Arial" w:hAnsi="Arial" w:cs="Arial"/>
          <w:sz w:val="22"/>
          <w:szCs w:val="22"/>
          <w:lang w:val="en-US"/>
        </w:rPr>
        <w:t>, Barthélémy JC</w:t>
      </w:r>
      <w:r w:rsidRPr="005A3C04">
        <w:rPr>
          <w:rFonts w:ascii="Arial" w:hAnsi="Arial" w:cs="Arial"/>
          <w:sz w:val="22"/>
          <w:szCs w:val="22"/>
          <w:vertAlign w:val="superscript"/>
          <w:lang w:val="en-US"/>
        </w:rPr>
        <w:t>2</w:t>
      </w:r>
      <w:r>
        <w:rPr>
          <w:rFonts w:ascii="Arial" w:hAnsi="Arial" w:cs="Arial"/>
          <w:sz w:val="22"/>
          <w:szCs w:val="22"/>
          <w:lang w:val="en-US"/>
        </w:rPr>
        <w:t xml:space="preserve">, </w:t>
      </w:r>
      <w:r w:rsidRPr="005A3C04">
        <w:rPr>
          <w:rFonts w:ascii="Arial" w:eastAsia="Times New Roman" w:hAnsi="Arial" w:cs="Arial"/>
          <w:color w:val="000000"/>
          <w:sz w:val="22"/>
          <w:szCs w:val="22"/>
          <w:lang w:val="en-US"/>
        </w:rPr>
        <w:t>Roche, F</w:t>
      </w:r>
      <w:r w:rsidRPr="005A3C04">
        <w:rPr>
          <w:rFonts w:ascii="Arial" w:hAnsi="Arial" w:cs="Arial"/>
          <w:sz w:val="22"/>
          <w:szCs w:val="22"/>
          <w:vertAlign w:val="superscript"/>
          <w:lang w:val="en-US"/>
        </w:rPr>
        <w:t>2</w:t>
      </w:r>
      <w:r w:rsidRPr="005A3C04">
        <w:rPr>
          <w:rFonts w:ascii="Arial" w:hAnsi="Arial" w:cs="Arial"/>
          <w:sz w:val="22"/>
          <w:szCs w:val="22"/>
          <w:lang w:val="en-US"/>
        </w:rPr>
        <w:t>, Heinzer, R</w:t>
      </w:r>
      <w:r w:rsidRPr="005A3C04">
        <w:rPr>
          <w:rFonts w:ascii="Arial" w:hAnsi="Arial" w:cs="Arial"/>
          <w:sz w:val="22"/>
          <w:szCs w:val="22"/>
          <w:vertAlign w:val="superscript"/>
          <w:lang w:val="en-US"/>
        </w:rPr>
        <w:t>1</w:t>
      </w:r>
      <w:r w:rsidRPr="005A3C04">
        <w:rPr>
          <w:rFonts w:ascii="Arial" w:hAnsi="Arial" w:cs="Arial"/>
          <w:sz w:val="22"/>
          <w:szCs w:val="22"/>
          <w:lang w:val="en-US"/>
        </w:rPr>
        <w:t>.</w:t>
      </w:r>
    </w:p>
    <w:p w14:paraId="264FCCC9" w14:textId="77777777" w:rsidR="00032A57" w:rsidRDefault="00032A57">
      <w:pPr>
        <w:rPr>
          <w:rFonts w:ascii="Arial" w:hAnsi="Arial" w:cs="Arial"/>
          <w:b/>
          <w:sz w:val="22"/>
          <w:lang w:val="en-US"/>
        </w:rPr>
      </w:pPr>
    </w:p>
    <w:p w14:paraId="5E700486" w14:textId="77777777" w:rsidR="00032A57" w:rsidRDefault="00032A57">
      <w:pPr>
        <w:rPr>
          <w:rFonts w:ascii="Arial" w:hAnsi="Arial" w:cs="Arial"/>
          <w:b/>
          <w:sz w:val="22"/>
          <w:lang w:val="en-US"/>
        </w:rPr>
      </w:pPr>
    </w:p>
    <w:p w14:paraId="0A6A69CA" w14:textId="77777777" w:rsidR="00032A57" w:rsidRPr="003A610B" w:rsidRDefault="00032A57" w:rsidP="00032A57">
      <w:pPr>
        <w:spacing w:line="360" w:lineRule="auto"/>
        <w:rPr>
          <w:rFonts w:ascii="Arial" w:hAnsi="Arial" w:cs="Arial"/>
          <w:sz w:val="22"/>
          <w:szCs w:val="22"/>
          <w:lang w:val="en-US"/>
        </w:rPr>
      </w:pPr>
      <w:r w:rsidRPr="003A610B">
        <w:rPr>
          <w:rFonts w:ascii="Arial" w:hAnsi="Arial" w:cs="Arial"/>
          <w:sz w:val="22"/>
          <w:szCs w:val="22"/>
          <w:vertAlign w:val="superscript"/>
          <w:lang w:val="en-US"/>
        </w:rPr>
        <w:t>1</w:t>
      </w:r>
      <w:r w:rsidRPr="003A610B">
        <w:rPr>
          <w:rFonts w:ascii="Arial" w:hAnsi="Arial" w:cs="Arial"/>
          <w:sz w:val="22"/>
          <w:szCs w:val="22"/>
          <w:lang w:val="en-US"/>
        </w:rPr>
        <w:t>Center for Investigation and Research in Sleep (CIRS), Lausanne University Hospital (CHUV)</w:t>
      </w:r>
      <w:r>
        <w:rPr>
          <w:rFonts w:ascii="Arial" w:hAnsi="Arial" w:cs="Arial"/>
          <w:sz w:val="22"/>
          <w:szCs w:val="22"/>
          <w:lang w:val="en-US"/>
        </w:rPr>
        <w:t xml:space="preserve"> and University of Lausanne</w:t>
      </w:r>
      <w:r w:rsidRPr="003A610B">
        <w:rPr>
          <w:rFonts w:ascii="Arial" w:hAnsi="Arial" w:cs="Arial"/>
          <w:sz w:val="22"/>
          <w:szCs w:val="22"/>
          <w:lang w:val="en-US"/>
        </w:rPr>
        <w:t xml:space="preserve">, Lausanne, Switzerland </w:t>
      </w:r>
    </w:p>
    <w:p w14:paraId="2F692D72" w14:textId="77777777" w:rsidR="00032A57" w:rsidRPr="003A610B" w:rsidRDefault="00032A57" w:rsidP="00032A57">
      <w:pPr>
        <w:spacing w:line="360" w:lineRule="auto"/>
        <w:rPr>
          <w:rFonts w:ascii="Arial" w:hAnsi="Arial" w:cs="Arial"/>
          <w:sz w:val="22"/>
          <w:szCs w:val="22"/>
          <w:lang w:val="en-US"/>
        </w:rPr>
      </w:pPr>
      <w:r w:rsidRPr="003A610B">
        <w:rPr>
          <w:rFonts w:ascii="Arial" w:hAnsi="Arial" w:cs="Arial"/>
          <w:sz w:val="22"/>
          <w:szCs w:val="22"/>
          <w:vertAlign w:val="superscript"/>
          <w:lang w:val="en-US"/>
        </w:rPr>
        <w:t>2</w:t>
      </w:r>
      <w:r>
        <w:rPr>
          <w:rFonts w:ascii="Arial" w:hAnsi="Arial" w:cs="Arial"/>
          <w:sz w:val="22"/>
          <w:szCs w:val="22"/>
          <w:lang w:val="en-US"/>
        </w:rPr>
        <w:t>SNA-EPIS Laboratory, EA 4607, University Hospital of Saint-Etienne, Saint-Etienne, France</w:t>
      </w:r>
    </w:p>
    <w:p w14:paraId="710137B1" w14:textId="77777777" w:rsidR="00032A57" w:rsidRDefault="00032A57" w:rsidP="00032A57">
      <w:pPr>
        <w:spacing w:line="360" w:lineRule="auto"/>
        <w:rPr>
          <w:rFonts w:ascii="Arial" w:hAnsi="Arial" w:cs="Arial"/>
          <w:sz w:val="22"/>
          <w:szCs w:val="22"/>
          <w:lang w:val="en-US"/>
        </w:rPr>
      </w:pPr>
      <w:r>
        <w:rPr>
          <w:rFonts w:ascii="Arial" w:hAnsi="Arial" w:cs="Arial"/>
          <w:sz w:val="22"/>
          <w:szCs w:val="22"/>
          <w:vertAlign w:val="superscript"/>
          <w:lang w:val="en-US"/>
        </w:rPr>
        <w:t>3</w:t>
      </w:r>
      <w:r w:rsidRPr="000602C8">
        <w:rPr>
          <w:rFonts w:ascii="Arial" w:hAnsi="Arial" w:cs="Arial"/>
          <w:sz w:val="22"/>
          <w:szCs w:val="22"/>
          <w:lang w:val="en-US"/>
        </w:rPr>
        <w:t>Department of Medicine, Internal Medicine, Lausanne University Hospital (CHUV) and University of Lausanne, Lausanne, Switzerland</w:t>
      </w:r>
    </w:p>
    <w:p w14:paraId="56C273DD" w14:textId="77777777" w:rsidR="00032A57" w:rsidRDefault="00032A57">
      <w:pPr>
        <w:rPr>
          <w:rFonts w:ascii="Arial" w:hAnsi="Arial" w:cs="Arial"/>
          <w:b/>
          <w:sz w:val="22"/>
          <w:lang w:val="en-US"/>
        </w:rPr>
      </w:pPr>
    </w:p>
    <w:p w14:paraId="7CE3DB25" w14:textId="77777777" w:rsidR="00032A57" w:rsidRDefault="00032A57">
      <w:pPr>
        <w:rPr>
          <w:rFonts w:ascii="Arial" w:hAnsi="Arial" w:cs="Arial"/>
          <w:b/>
          <w:sz w:val="22"/>
          <w:lang w:val="en-US"/>
        </w:rPr>
      </w:pPr>
    </w:p>
    <w:p w14:paraId="4C5B0FEE" w14:textId="77777777" w:rsidR="00032A57" w:rsidRDefault="00032A57">
      <w:pPr>
        <w:rPr>
          <w:rFonts w:ascii="Arial" w:hAnsi="Arial" w:cs="Arial"/>
          <w:b/>
          <w:sz w:val="22"/>
          <w:lang w:val="en-US"/>
        </w:rPr>
      </w:pPr>
    </w:p>
    <w:p w14:paraId="5C7EF01B" w14:textId="77777777" w:rsidR="00032A57" w:rsidRDefault="00032A57">
      <w:pPr>
        <w:rPr>
          <w:rFonts w:ascii="Arial" w:hAnsi="Arial" w:cs="Arial"/>
          <w:b/>
          <w:sz w:val="22"/>
          <w:lang w:val="en-US"/>
        </w:rPr>
      </w:pPr>
      <w:r>
        <w:rPr>
          <w:rFonts w:ascii="Arial" w:hAnsi="Arial" w:cs="Arial"/>
          <w:b/>
          <w:sz w:val="22"/>
          <w:lang w:val="en-US"/>
        </w:rPr>
        <w:t>Online Data supplement</w:t>
      </w:r>
      <w:r w:rsidR="00320471">
        <w:rPr>
          <w:rFonts w:ascii="Arial" w:hAnsi="Arial" w:cs="Arial"/>
          <w:b/>
          <w:sz w:val="22"/>
          <w:lang w:val="en-US"/>
        </w:rPr>
        <w:t>s</w:t>
      </w:r>
    </w:p>
    <w:p w14:paraId="0CCE2310" w14:textId="77777777" w:rsidR="00032A57" w:rsidRDefault="00032A57">
      <w:pPr>
        <w:rPr>
          <w:rFonts w:ascii="Arial" w:hAnsi="Arial" w:cs="Arial"/>
          <w:b/>
          <w:sz w:val="22"/>
          <w:lang w:val="en-US"/>
        </w:rPr>
      </w:pPr>
    </w:p>
    <w:p w14:paraId="5B23DBD3" w14:textId="77777777" w:rsidR="00032A57" w:rsidRDefault="00032A57">
      <w:pPr>
        <w:rPr>
          <w:rFonts w:ascii="Arial" w:hAnsi="Arial" w:cs="Arial"/>
          <w:b/>
          <w:sz w:val="22"/>
          <w:lang w:val="en-US"/>
        </w:rPr>
      </w:pPr>
    </w:p>
    <w:p w14:paraId="09B524A4" w14:textId="77777777" w:rsidR="0007577D" w:rsidRDefault="0007577D" w:rsidP="00032A57">
      <w:pPr>
        <w:pStyle w:val="Paragraphedeliste"/>
        <w:numPr>
          <w:ilvl w:val="0"/>
          <w:numId w:val="1"/>
        </w:numPr>
        <w:rPr>
          <w:rFonts w:ascii="Arial" w:hAnsi="Arial" w:cs="Arial"/>
          <w:sz w:val="22"/>
          <w:lang w:val="en-US"/>
        </w:rPr>
      </w:pPr>
      <w:r>
        <w:rPr>
          <w:rFonts w:ascii="Arial" w:hAnsi="Arial" w:cs="Arial"/>
          <w:sz w:val="22"/>
          <w:lang w:val="en-US"/>
        </w:rPr>
        <w:t>Supplemental Methods</w:t>
      </w:r>
    </w:p>
    <w:p w14:paraId="054B6C24" w14:textId="413A5B6C" w:rsidR="00032A57" w:rsidRPr="00032A57" w:rsidRDefault="00264C56" w:rsidP="00032A57">
      <w:pPr>
        <w:pStyle w:val="Paragraphedeliste"/>
        <w:numPr>
          <w:ilvl w:val="0"/>
          <w:numId w:val="1"/>
        </w:numPr>
        <w:rPr>
          <w:rFonts w:ascii="Arial" w:hAnsi="Arial" w:cs="Arial"/>
          <w:sz w:val="22"/>
          <w:lang w:val="en-US"/>
        </w:rPr>
        <w:sectPr w:rsidR="00032A57" w:rsidRPr="00032A57" w:rsidSect="00032A57">
          <w:footerReference w:type="default" r:id="rId8"/>
          <w:pgSz w:w="11900" w:h="16840"/>
          <w:pgMar w:top="1417" w:right="1417" w:bottom="1417" w:left="1417" w:header="708" w:footer="708" w:gutter="0"/>
          <w:cols w:space="708"/>
          <w:docGrid w:linePitch="360"/>
        </w:sectPr>
      </w:pPr>
      <w:r>
        <w:rPr>
          <w:rFonts w:ascii="Arial" w:hAnsi="Arial" w:cs="Arial"/>
          <w:sz w:val="22"/>
          <w:lang w:val="en-US"/>
        </w:rPr>
        <w:t>4</w:t>
      </w:r>
      <w:r w:rsidR="00032A57" w:rsidRPr="00032A57">
        <w:rPr>
          <w:rFonts w:ascii="Arial" w:hAnsi="Arial" w:cs="Arial"/>
          <w:sz w:val="22"/>
          <w:lang w:val="en-US"/>
        </w:rPr>
        <w:t xml:space="preserve"> Supplementa</w:t>
      </w:r>
      <w:r w:rsidR="00320471">
        <w:rPr>
          <w:rFonts w:ascii="Arial" w:hAnsi="Arial" w:cs="Arial"/>
          <w:sz w:val="22"/>
          <w:lang w:val="en-US"/>
        </w:rPr>
        <w:t>l</w:t>
      </w:r>
      <w:r w:rsidR="00032A57" w:rsidRPr="00032A57">
        <w:rPr>
          <w:rFonts w:ascii="Arial" w:hAnsi="Arial" w:cs="Arial"/>
          <w:sz w:val="22"/>
          <w:lang w:val="en-US"/>
        </w:rPr>
        <w:t xml:space="preserve"> Table</w:t>
      </w:r>
      <w:r w:rsidR="00B94A62">
        <w:rPr>
          <w:rFonts w:ascii="Arial" w:hAnsi="Arial" w:cs="Arial"/>
          <w:sz w:val="22"/>
          <w:lang w:val="en-US"/>
        </w:rPr>
        <w:t>s</w:t>
      </w:r>
    </w:p>
    <w:p w14:paraId="39805C46" w14:textId="77777777" w:rsidR="003C7DE3" w:rsidRPr="00186860" w:rsidRDefault="003C7DE3">
      <w:pPr>
        <w:rPr>
          <w:lang w:val="en-US"/>
        </w:rPr>
      </w:pPr>
    </w:p>
    <w:p w14:paraId="0C60AFF1" w14:textId="77777777" w:rsidR="0007577D" w:rsidRPr="00D22D9F" w:rsidRDefault="0007577D" w:rsidP="0007577D">
      <w:pPr>
        <w:snapToGrid w:val="0"/>
        <w:spacing w:line="480" w:lineRule="auto"/>
        <w:rPr>
          <w:rFonts w:ascii="Arial" w:hAnsi="Arial" w:cs="Arial"/>
          <w:b/>
          <w:sz w:val="22"/>
          <w:lang w:val="en-US"/>
        </w:rPr>
      </w:pPr>
      <w:r>
        <w:rPr>
          <w:rFonts w:ascii="Arial" w:hAnsi="Arial" w:cs="Arial"/>
          <w:b/>
          <w:sz w:val="20"/>
          <w:szCs w:val="20"/>
          <w:lang w:val="en-US"/>
        </w:rPr>
        <w:t xml:space="preserve">SUPPLEMENTAL </w:t>
      </w:r>
      <w:r w:rsidRPr="00D22D9F">
        <w:rPr>
          <w:rFonts w:ascii="Arial" w:hAnsi="Arial" w:cs="Arial"/>
          <w:b/>
          <w:sz w:val="22"/>
          <w:lang w:val="en-US"/>
        </w:rPr>
        <w:t>METHODS</w:t>
      </w:r>
    </w:p>
    <w:p w14:paraId="744A611A" w14:textId="77777777" w:rsidR="0007577D" w:rsidRPr="00D22D9F" w:rsidRDefault="0007577D" w:rsidP="0007577D">
      <w:pPr>
        <w:snapToGrid w:val="0"/>
        <w:spacing w:line="480" w:lineRule="auto"/>
        <w:rPr>
          <w:rFonts w:ascii="Arial" w:eastAsia="Times New Roman" w:hAnsi="Arial" w:cs="Arial"/>
          <w:b/>
          <w:color w:val="000000"/>
          <w:sz w:val="22"/>
          <w:szCs w:val="22"/>
          <w:lang w:val="en-US"/>
        </w:rPr>
      </w:pPr>
      <w:r w:rsidRPr="00D22D9F">
        <w:rPr>
          <w:rFonts w:ascii="Arial" w:eastAsia="Times New Roman" w:hAnsi="Arial" w:cs="Arial"/>
          <w:b/>
          <w:color w:val="000000"/>
          <w:sz w:val="22"/>
          <w:szCs w:val="22"/>
          <w:lang w:val="en-US"/>
        </w:rPr>
        <w:t>Study Population</w:t>
      </w:r>
    </w:p>
    <w:p w14:paraId="647C1742" w14:textId="77777777" w:rsidR="0007577D" w:rsidRDefault="0007577D" w:rsidP="0007577D">
      <w:pPr>
        <w:snapToGrid w:val="0"/>
        <w:spacing w:line="480" w:lineRule="auto"/>
        <w:rPr>
          <w:rFonts w:ascii="Arial" w:eastAsia="Times New Roman" w:hAnsi="Arial" w:cs="Arial"/>
          <w:color w:val="000000"/>
          <w:sz w:val="22"/>
          <w:szCs w:val="22"/>
          <w:lang w:val="en-US"/>
        </w:rPr>
      </w:pPr>
      <w:r w:rsidRPr="00D22D9F">
        <w:rPr>
          <w:rFonts w:ascii="Arial" w:eastAsia="Times New Roman" w:hAnsi="Arial" w:cs="Arial"/>
          <w:color w:val="000000"/>
          <w:sz w:val="22"/>
          <w:szCs w:val="22"/>
          <w:lang w:val="en-US"/>
        </w:rPr>
        <w:t>The HypnoLaus study</w:t>
      </w:r>
      <w:r>
        <w:rPr>
          <w:rFonts w:ascii="Arial" w:eastAsia="Times New Roman" w:hAnsi="Arial" w:cs="Arial"/>
          <w:color w:val="000000"/>
          <w:sz w:val="22"/>
          <w:szCs w:val="22"/>
          <w:lang w:val="en-US"/>
        </w:rPr>
        <w:fldChar w:fldCharType="begin">
          <w:fldData xml:space="preserve">PEVuZE5vdGU+PENpdGU+PEF1dGhvcj5IZWluemVyPC9BdXRob3I+PFllYXI+MjAxNTwvWWVhcj48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</w:fldData>
        </w:fldChar>
      </w:r>
      <w:r w:rsidR="00514EA1">
        <w:rPr>
          <w:rFonts w:ascii="Arial" w:eastAsia="Times New Roman" w:hAnsi="Arial" w:cs="Arial"/>
          <w:color w:val="000000"/>
          <w:sz w:val="22"/>
          <w:szCs w:val="22"/>
          <w:lang w:val="en-US"/>
        </w:rPr>
        <w:instrText xml:space="preserve"> ADDIN EN.CITE </w:instrText>
      </w:r>
      <w:r w:rsidR="00514EA1">
        <w:rPr>
          <w:rFonts w:ascii="Arial" w:eastAsia="Times New Roman" w:hAnsi="Arial" w:cs="Arial"/>
          <w:color w:val="000000"/>
          <w:sz w:val="22"/>
          <w:szCs w:val="22"/>
          <w:lang w:val="en-US"/>
        </w:rPr>
        <w:fldChar w:fldCharType="begin">
          <w:fldData xml:space="preserve">PEVuZE5vdGU+PENpdGU+PEF1dGhvcj5IZWluemVyPC9BdXRob3I+PFllYXI+MjAxNTwvWWVhcj48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</w:fldData>
        </w:fldChar>
      </w:r>
      <w:r w:rsidR="00514EA1">
        <w:rPr>
          <w:rFonts w:ascii="Arial" w:eastAsia="Times New Roman" w:hAnsi="Arial" w:cs="Arial"/>
          <w:color w:val="000000"/>
          <w:sz w:val="22"/>
          <w:szCs w:val="22"/>
          <w:lang w:val="en-US"/>
        </w:rPr>
        <w:instrText xml:space="preserve"> ADDIN EN.CITE.DATA </w:instrText>
      </w:r>
      <w:r w:rsidR="00514EA1">
        <w:rPr>
          <w:rFonts w:ascii="Arial" w:eastAsia="Times New Roman" w:hAnsi="Arial" w:cs="Arial"/>
          <w:color w:val="000000"/>
          <w:sz w:val="22"/>
          <w:szCs w:val="22"/>
          <w:lang w:val="en-US"/>
        </w:rPr>
      </w:r>
      <w:r w:rsidR="00514EA1">
        <w:rPr>
          <w:rFonts w:ascii="Arial" w:eastAsia="Times New Roman" w:hAnsi="Arial" w:cs="Arial"/>
          <w:color w:val="000000"/>
          <w:sz w:val="22"/>
          <w:szCs w:val="22"/>
          <w:lang w:val="en-US"/>
        </w:rPr>
        <w:fldChar w:fldCharType="end"/>
      </w:r>
      <w:r>
        <w:rPr>
          <w:rFonts w:ascii="Arial" w:eastAsia="Times New Roman" w:hAnsi="Arial" w:cs="Arial"/>
          <w:color w:val="000000"/>
          <w:sz w:val="22"/>
          <w:szCs w:val="22"/>
          <w:lang w:val="en-US"/>
        </w:rPr>
      </w:r>
      <w:r>
        <w:rPr>
          <w:rFonts w:ascii="Arial" w:eastAsia="Times New Roman" w:hAnsi="Arial" w:cs="Arial"/>
          <w:color w:val="000000"/>
          <w:sz w:val="22"/>
          <w:szCs w:val="22"/>
          <w:lang w:val="en-US"/>
        </w:rPr>
        <w:fldChar w:fldCharType="separate"/>
      </w:r>
      <w:r w:rsidR="00514EA1" w:rsidRPr="00514EA1">
        <w:rPr>
          <w:rFonts w:ascii="Arial" w:eastAsia="Times New Roman" w:hAnsi="Arial" w:cs="Arial"/>
          <w:noProof/>
          <w:color w:val="000000"/>
          <w:sz w:val="22"/>
          <w:szCs w:val="22"/>
          <w:vertAlign w:val="superscript"/>
          <w:lang w:val="en-US"/>
        </w:rPr>
        <w:t>1</w:t>
      </w:r>
      <w:r>
        <w:rPr>
          <w:rFonts w:ascii="Arial" w:eastAsia="Times New Roman" w:hAnsi="Arial" w:cs="Arial"/>
          <w:color w:val="000000"/>
          <w:sz w:val="22"/>
          <w:szCs w:val="22"/>
          <w:lang w:val="en-US"/>
        </w:rPr>
        <w:fldChar w:fldCharType="end"/>
      </w:r>
      <w:r w:rsidRPr="00D22D9F">
        <w:rPr>
          <w:rFonts w:ascii="Arial" w:eastAsia="Times New Roman" w:hAnsi="Arial" w:cs="Arial"/>
          <w:color w:val="000000"/>
          <w:sz w:val="22"/>
          <w:szCs w:val="22"/>
          <w:lang w:val="en-US"/>
        </w:rPr>
        <w:t xml:space="preserve"> is a nested study of </w:t>
      </w:r>
      <w:proofErr w:type="spellStart"/>
      <w:r w:rsidRPr="00D22D9F">
        <w:rPr>
          <w:rFonts w:ascii="Arial" w:eastAsia="Times New Roman" w:hAnsi="Arial" w:cs="Arial"/>
          <w:color w:val="000000"/>
          <w:sz w:val="22"/>
          <w:szCs w:val="22"/>
          <w:lang w:val="en-US"/>
        </w:rPr>
        <w:t>CoLaus</w:t>
      </w:r>
      <w:r>
        <w:rPr>
          <w:rFonts w:ascii="Arial" w:eastAsia="Times New Roman" w:hAnsi="Arial" w:cs="Arial"/>
          <w:color w:val="000000"/>
          <w:sz w:val="22"/>
          <w:szCs w:val="22"/>
          <w:lang w:val="en-US"/>
        </w:rPr>
        <w:t>|</w:t>
      </w:r>
      <w:r w:rsidRPr="00D22D9F">
        <w:rPr>
          <w:rFonts w:ascii="Arial" w:eastAsia="Times New Roman" w:hAnsi="Arial" w:cs="Arial"/>
          <w:color w:val="000000"/>
          <w:sz w:val="22"/>
          <w:szCs w:val="22"/>
          <w:lang w:val="en-US"/>
        </w:rPr>
        <w:t>PsyCoLaus</w:t>
      </w:r>
      <w:proofErr w:type="spellEnd"/>
      <w:r w:rsidRPr="00D22D9F">
        <w:rPr>
          <w:rFonts w:ascii="Arial" w:eastAsia="Times New Roman" w:hAnsi="Arial" w:cs="Arial"/>
          <w:color w:val="000000"/>
          <w:sz w:val="22"/>
          <w:szCs w:val="22"/>
          <w:lang w:val="en-US"/>
        </w:rPr>
        <w:t xml:space="preserve">, a prospective </w:t>
      </w:r>
      <w:r>
        <w:rPr>
          <w:rFonts w:ascii="Arial" w:eastAsia="Times New Roman" w:hAnsi="Arial" w:cs="Arial"/>
          <w:color w:val="000000"/>
          <w:sz w:val="22"/>
          <w:szCs w:val="22"/>
          <w:lang w:val="en-US"/>
        </w:rPr>
        <w:t xml:space="preserve">cohort study including participants </w:t>
      </w:r>
      <w:r w:rsidRPr="00D22D9F">
        <w:rPr>
          <w:rFonts w:ascii="Arial" w:eastAsia="Times New Roman" w:hAnsi="Arial" w:cs="Arial"/>
          <w:color w:val="000000"/>
          <w:sz w:val="22"/>
          <w:szCs w:val="22"/>
          <w:lang w:val="en-US"/>
        </w:rPr>
        <w:t xml:space="preserve">randomly selected </w:t>
      </w:r>
      <w:r>
        <w:rPr>
          <w:rFonts w:ascii="Arial" w:eastAsia="Times New Roman" w:hAnsi="Arial" w:cs="Arial"/>
          <w:color w:val="000000"/>
          <w:sz w:val="22"/>
          <w:szCs w:val="22"/>
          <w:lang w:val="en-US"/>
        </w:rPr>
        <w:t>according to</w:t>
      </w:r>
      <w:r w:rsidRPr="00D22D9F">
        <w:rPr>
          <w:rFonts w:ascii="Arial" w:eastAsia="Times New Roman" w:hAnsi="Arial" w:cs="Arial"/>
          <w:color w:val="000000"/>
          <w:sz w:val="22"/>
          <w:szCs w:val="22"/>
          <w:lang w:val="en-US"/>
        </w:rPr>
        <w:t xml:space="preserve"> the </w:t>
      </w:r>
      <w:r>
        <w:rPr>
          <w:rFonts w:ascii="Arial" w:eastAsia="Times New Roman" w:hAnsi="Arial" w:cs="Arial"/>
          <w:color w:val="000000"/>
          <w:sz w:val="22"/>
          <w:szCs w:val="22"/>
          <w:lang w:val="en-US"/>
        </w:rPr>
        <w:t>civil</w:t>
      </w:r>
      <w:r w:rsidRPr="00D22D9F">
        <w:rPr>
          <w:rFonts w:ascii="Arial" w:eastAsia="Times New Roman" w:hAnsi="Arial" w:cs="Arial"/>
          <w:color w:val="000000"/>
          <w:sz w:val="22"/>
          <w:szCs w:val="22"/>
          <w:lang w:val="en-US"/>
        </w:rPr>
        <w:t xml:space="preserve"> register of</w:t>
      </w:r>
      <w:r>
        <w:rPr>
          <w:rFonts w:ascii="Arial" w:eastAsia="Times New Roman" w:hAnsi="Arial" w:cs="Arial"/>
          <w:color w:val="000000"/>
          <w:sz w:val="22"/>
          <w:szCs w:val="22"/>
          <w:lang w:val="en-US"/>
        </w:rPr>
        <w:t xml:space="preserve"> the city of</w:t>
      </w:r>
      <w:r w:rsidRPr="00D22D9F">
        <w:rPr>
          <w:rFonts w:ascii="Arial" w:eastAsia="Times New Roman" w:hAnsi="Arial" w:cs="Arial"/>
          <w:color w:val="000000"/>
          <w:sz w:val="22"/>
          <w:szCs w:val="22"/>
          <w:lang w:val="en-US"/>
        </w:rPr>
        <w:t xml:space="preserve"> Lausanne (Switzerland)</w:t>
      </w:r>
      <w:r>
        <w:rPr>
          <w:rFonts w:ascii="Arial" w:eastAsia="Times New Roman" w:hAnsi="Arial" w:cs="Arial"/>
          <w:color w:val="000000"/>
          <w:sz w:val="22"/>
          <w:szCs w:val="22"/>
          <w:lang w:val="en-US"/>
        </w:rPr>
        <w:t xml:space="preserve">. The </w:t>
      </w:r>
      <w:proofErr w:type="spellStart"/>
      <w:r w:rsidRPr="00D22D9F">
        <w:rPr>
          <w:rFonts w:ascii="Arial" w:eastAsia="Times New Roman" w:hAnsi="Arial" w:cs="Arial"/>
          <w:color w:val="000000"/>
          <w:sz w:val="22"/>
          <w:szCs w:val="22"/>
          <w:lang w:val="en-US"/>
        </w:rPr>
        <w:t>CoLaus</w:t>
      </w:r>
      <w:r>
        <w:rPr>
          <w:rFonts w:ascii="Arial" w:eastAsia="Times New Roman" w:hAnsi="Arial" w:cs="Arial"/>
          <w:color w:val="000000"/>
          <w:sz w:val="22"/>
          <w:szCs w:val="22"/>
          <w:lang w:val="en-US"/>
        </w:rPr>
        <w:t>|</w:t>
      </w:r>
      <w:r w:rsidRPr="00D22D9F">
        <w:rPr>
          <w:rFonts w:ascii="Arial" w:eastAsia="Times New Roman" w:hAnsi="Arial" w:cs="Arial"/>
          <w:color w:val="000000"/>
          <w:sz w:val="22"/>
          <w:szCs w:val="22"/>
          <w:lang w:val="en-US"/>
        </w:rPr>
        <w:t>PsyCoLaus</w:t>
      </w:r>
      <w:proofErr w:type="spellEnd"/>
      <w:r>
        <w:rPr>
          <w:rFonts w:ascii="Arial" w:eastAsia="Times New Roman" w:hAnsi="Arial" w:cs="Arial"/>
          <w:color w:val="000000"/>
          <w:sz w:val="22"/>
          <w:szCs w:val="22"/>
          <w:lang w:val="en-US"/>
        </w:rPr>
        <w:t xml:space="preserve"> study was</w:t>
      </w:r>
      <w:r w:rsidRPr="00D22D9F">
        <w:rPr>
          <w:rFonts w:ascii="Arial" w:eastAsia="Times New Roman" w:hAnsi="Arial" w:cs="Arial"/>
          <w:color w:val="000000"/>
          <w:sz w:val="22"/>
          <w:szCs w:val="22"/>
          <w:lang w:val="en-US"/>
        </w:rPr>
        <w:t xml:space="preserve"> </w:t>
      </w:r>
      <w:r>
        <w:rPr>
          <w:rFonts w:ascii="Arial" w:eastAsia="Times New Roman" w:hAnsi="Arial" w:cs="Arial"/>
          <w:color w:val="000000"/>
          <w:sz w:val="22"/>
          <w:szCs w:val="22"/>
          <w:lang w:val="en-US"/>
        </w:rPr>
        <w:t>designed to</w:t>
      </w:r>
      <w:r w:rsidRPr="00D22D9F">
        <w:rPr>
          <w:rFonts w:ascii="Arial" w:eastAsia="Times New Roman" w:hAnsi="Arial" w:cs="Arial"/>
          <w:color w:val="000000"/>
          <w:sz w:val="22"/>
          <w:szCs w:val="22"/>
          <w:lang w:val="en-US"/>
        </w:rPr>
        <w:t xml:space="preserve"> assess the clinical, psychological and genetic determinants of CVD</w:t>
      </w:r>
      <w:r>
        <w:rPr>
          <w:rFonts w:ascii="Arial" w:eastAsia="Times New Roman" w:hAnsi="Arial" w:cs="Arial"/>
          <w:color w:val="000000"/>
          <w:sz w:val="22"/>
          <w:szCs w:val="22"/>
          <w:lang w:val="en-US"/>
        </w:rPr>
        <w:t>; the baseline study was conducted between 2003 and 2006, the first follow-up was conducted between 2009 and 2012, and the second follow-up between 2014 and 2017.</w:t>
      </w:r>
      <w:r>
        <w:rPr>
          <w:rFonts w:ascii="Arial" w:eastAsia="Times New Roman" w:hAnsi="Arial" w:cs="Arial"/>
          <w:color w:val="000000"/>
          <w:sz w:val="22"/>
          <w:szCs w:val="22"/>
          <w:lang w:val="en-US"/>
        </w:rPr>
        <w:fldChar w:fldCharType="begin">
          <w:fldData xml:space="preserve">PEVuZE5vdGU+PENpdGU+PEF1dGhvcj5GaXJtYW5uPC9BdXRob3I+PFllYXI+MjAwODwvWWVhcj48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</w:fldData>
        </w:fldChar>
      </w:r>
      <w:r w:rsidR="00514EA1">
        <w:rPr>
          <w:rFonts w:ascii="Arial" w:eastAsia="Times New Roman" w:hAnsi="Arial" w:cs="Arial"/>
          <w:color w:val="000000"/>
          <w:sz w:val="22"/>
          <w:szCs w:val="22"/>
          <w:lang w:val="en-US"/>
        </w:rPr>
        <w:instrText xml:space="preserve"> ADDIN EN.CITE </w:instrText>
      </w:r>
      <w:r w:rsidR="00514EA1">
        <w:rPr>
          <w:rFonts w:ascii="Arial" w:eastAsia="Times New Roman" w:hAnsi="Arial" w:cs="Arial"/>
          <w:color w:val="000000"/>
          <w:sz w:val="22"/>
          <w:szCs w:val="22"/>
          <w:lang w:val="en-US"/>
        </w:rPr>
        <w:fldChar w:fldCharType="begin">
          <w:fldData xml:space="preserve">PEVuZE5vdGU+PENpdGU+PEF1dGhvcj5GaXJtYW5uPC9BdXRob3I+PFllYXI+MjAwODwvWWVhcj48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</w:fldData>
        </w:fldChar>
      </w:r>
      <w:r w:rsidR="00514EA1">
        <w:rPr>
          <w:rFonts w:ascii="Arial" w:eastAsia="Times New Roman" w:hAnsi="Arial" w:cs="Arial"/>
          <w:color w:val="000000"/>
          <w:sz w:val="22"/>
          <w:szCs w:val="22"/>
          <w:lang w:val="en-US"/>
        </w:rPr>
        <w:instrText xml:space="preserve"> ADDIN EN.CITE.DATA </w:instrText>
      </w:r>
      <w:r w:rsidR="00514EA1">
        <w:rPr>
          <w:rFonts w:ascii="Arial" w:eastAsia="Times New Roman" w:hAnsi="Arial" w:cs="Arial"/>
          <w:color w:val="000000"/>
          <w:sz w:val="22"/>
          <w:szCs w:val="22"/>
          <w:lang w:val="en-US"/>
        </w:rPr>
      </w:r>
      <w:r w:rsidR="00514EA1">
        <w:rPr>
          <w:rFonts w:ascii="Arial" w:eastAsia="Times New Roman" w:hAnsi="Arial" w:cs="Arial"/>
          <w:color w:val="000000"/>
          <w:sz w:val="22"/>
          <w:szCs w:val="22"/>
          <w:lang w:val="en-US"/>
        </w:rPr>
        <w:fldChar w:fldCharType="end"/>
      </w:r>
      <w:r>
        <w:rPr>
          <w:rFonts w:ascii="Arial" w:eastAsia="Times New Roman" w:hAnsi="Arial" w:cs="Arial"/>
          <w:color w:val="000000"/>
          <w:sz w:val="22"/>
          <w:szCs w:val="22"/>
          <w:lang w:val="en-US"/>
        </w:rPr>
      </w:r>
      <w:r>
        <w:rPr>
          <w:rFonts w:ascii="Arial" w:eastAsia="Times New Roman" w:hAnsi="Arial" w:cs="Arial"/>
          <w:color w:val="000000"/>
          <w:sz w:val="22"/>
          <w:szCs w:val="22"/>
          <w:lang w:val="en-US"/>
        </w:rPr>
        <w:fldChar w:fldCharType="separate"/>
      </w:r>
      <w:r w:rsidR="00514EA1" w:rsidRPr="00514EA1">
        <w:rPr>
          <w:rFonts w:ascii="Arial" w:eastAsia="Times New Roman" w:hAnsi="Arial" w:cs="Arial"/>
          <w:noProof/>
          <w:color w:val="000000"/>
          <w:sz w:val="22"/>
          <w:szCs w:val="22"/>
          <w:vertAlign w:val="superscript"/>
          <w:lang w:val="en-US"/>
        </w:rPr>
        <w:t>2, 3</w:t>
      </w:r>
      <w:r>
        <w:rPr>
          <w:rFonts w:ascii="Arial" w:eastAsia="Times New Roman" w:hAnsi="Arial" w:cs="Arial"/>
          <w:color w:val="000000"/>
          <w:sz w:val="22"/>
          <w:szCs w:val="22"/>
          <w:lang w:val="en-US"/>
        </w:rPr>
        <w:fldChar w:fldCharType="end"/>
      </w:r>
      <w:r w:rsidRPr="00D22D9F">
        <w:rPr>
          <w:rFonts w:ascii="Arial" w:eastAsia="Times New Roman" w:hAnsi="Arial" w:cs="Arial"/>
          <w:color w:val="000000"/>
          <w:sz w:val="22"/>
          <w:szCs w:val="22"/>
          <w:lang w:val="en-US"/>
        </w:rPr>
        <w:t xml:space="preserve"> The HypnoLaus study was designed to assess the prevalence and correlates of sleep characteristics and sleep disorders </w:t>
      </w:r>
      <w:r>
        <w:rPr>
          <w:rFonts w:ascii="Arial" w:eastAsia="Times New Roman" w:hAnsi="Arial" w:cs="Arial"/>
          <w:color w:val="000000"/>
          <w:sz w:val="22"/>
          <w:szCs w:val="22"/>
          <w:lang w:val="en-US"/>
        </w:rPr>
        <w:t xml:space="preserve">during the first follow-up of the </w:t>
      </w:r>
      <w:proofErr w:type="spellStart"/>
      <w:r w:rsidRPr="00D22D9F">
        <w:rPr>
          <w:rFonts w:ascii="Arial" w:eastAsia="Times New Roman" w:hAnsi="Arial" w:cs="Arial"/>
          <w:color w:val="000000"/>
          <w:sz w:val="22"/>
          <w:szCs w:val="22"/>
          <w:lang w:val="en-US"/>
        </w:rPr>
        <w:t>CoLaus</w:t>
      </w:r>
      <w:r>
        <w:rPr>
          <w:rFonts w:ascii="Arial" w:eastAsia="Times New Roman" w:hAnsi="Arial" w:cs="Arial"/>
          <w:color w:val="000000"/>
          <w:sz w:val="22"/>
          <w:szCs w:val="22"/>
          <w:lang w:val="en-US"/>
        </w:rPr>
        <w:t>|</w:t>
      </w:r>
      <w:r w:rsidRPr="00D22D9F">
        <w:rPr>
          <w:rFonts w:ascii="Arial" w:eastAsia="Times New Roman" w:hAnsi="Arial" w:cs="Arial"/>
          <w:color w:val="000000"/>
          <w:sz w:val="22"/>
          <w:szCs w:val="22"/>
          <w:lang w:val="en-US"/>
        </w:rPr>
        <w:t>PsyCoLaus</w:t>
      </w:r>
      <w:proofErr w:type="spellEnd"/>
      <w:r>
        <w:rPr>
          <w:rFonts w:ascii="Arial" w:eastAsia="Times New Roman" w:hAnsi="Arial" w:cs="Arial"/>
          <w:color w:val="000000"/>
          <w:sz w:val="22"/>
          <w:szCs w:val="22"/>
          <w:lang w:val="en-US"/>
        </w:rPr>
        <w:t xml:space="preserve"> study</w:t>
      </w:r>
      <w:r w:rsidRPr="00D22D9F">
        <w:rPr>
          <w:rFonts w:ascii="Arial" w:eastAsia="Times New Roman" w:hAnsi="Arial" w:cs="Arial"/>
          <w:color w:val="000000"/>
          <w:sz w:val="22"/>
          <w:szCs w:val="22"/>
          <w:lang w:val="en-US"/>
        </w:rPr>
        <w:t xml:space="preserve">. </w:t>
      </w:r>
      <w:r>
        <w:rPr>
          <w:rFonts w:ascii="Arial" w:eastAsia="Times New Roman" w:hAnsi="Arial" w:cs="Arial"/>
          <w:color w:val="000000"/>
          <w:sz w:val="22"/>
          <w:szCs w:val="22"/>
          <w:lang w:val="en-US"/>
        </w:rPr>
        <w:t xml:space="preserve">A total of </w:t>
      </w:r>
      <w:r w:rsidRPr="00D22D9F">
        <w:rPr>
          <w:rFonts w:ascii="Arial" w:eastAsia="Times New Roman" w:hAnsi="Arial" w:cs="Arial"/>
          <w:color w:val="000000"/>
          <w:sz w:val="22"/>
          <w:szCs w:val="22"/>
          <w:lang w:val="en-US"/>
        </w:rPr>
        <w:t>2,162</w:t>
      </w:r>
      <w:r>
        <w:rPr>
          <w:rFonts w:ascii="Arial" w:eastAsia="Times New Roman" w:hAnsi="Arial" w:cs="Arial"/>
          <w:color w:val="000000"/>
          <w:sz w:val="22"/>
          <w:szCs w:val="22"/>
          <w:lang w:val="en-US"/>
        </w:rPr>
        <w:t xml:space="preserve"> participants underwent a </w:t>
      </w:r>
      <w:r w:rsidRPr="00D22D9F">
        <w:rPr>
          <w:rFonts w:ascii="Arial" w:eastAsia="Times New Roman" w:hAnsi="Arial" w:cs="Arial"/>
          <w:color w:val="000000"/>
          <w:sz w:val="22"/>
          <w:szCs w:val="22"/>
          <w:lang w:val="en-US"/>
        </w:rPr>
        <w:t xml:space="preserve">full </w:t>
      </w:r>
      <w:r>
        <w:rPr>
          <w:rFonts w:ascii="Arial" w:eastAsia="Times New Roman" w:hAnsi="Arial" w:cs="Arial"/>
          <w:color w:val="000000"/>
          <w:sz w:val="22"/>
          <w:szCs w:val="22"/>
          <w:lang w:val="en-US"/>
        </w:rPr>
        <w:t xml:space="preserve">at-home </w:t>
      </w:r>
      <w:r w:rsidRPr="00D22D9F">
        <w:rPr>
          <w:rFonts w:ascii="Arial" w:eastAsia="Times New Roman" w:hAnsi="Arial" w:cs="Arial"/>
          <w:color w:val="000000"/>
          <w:sz w:val="22"/>
          <w:szCs w:val="22"/>
          <w:lang w:val="en-US"/>
        </w:rPr>
        <w:t xml:space="preserve">polysomnography (PSG) between 2009 and 2013 </w:t>
      </w:r>
      <w:r>
        <w:rPr>
          <w:rFonts w:ascii="Arial" w:eastAsia="Times New Roman" w:hAnsi="Arial" w:cs="Arial"/>
          <w:color w:val="000000"/>
          <w:sz w:val="22"/>
          <w:szCs w:val="22"/>
          <w:lang w:val="en-US"/>
        </w:rPr>
        <w:t xml:space="preserve">in addition to </w:t>
      </w:r>
      <w:r w:rsidRPr="00D22D9F">
        <w:rPr>
          <w:rFonts w:ascii="Arial" w:eastAsia="Times New Roman" w:hAnsi="Arial" w:cs="Arial"/>
          <w:color w:val="000000"/>
          <w:sz w:val="22"/>
          <w:szCs w:val="22"/>
          <w:lang w:val="en-US"/>
        </w:rPr>
        <w:t xml:space="preserve">a full clinical work-up. </w:t>
      </w:r>
    </w:p>
    <w:p w14:paraId="07951FB6" w14:textId="77777777" w:rsidR="0007577D" w:rsidRDefault="0007577D" w:rsidP="0007577D">
      <w:pPr>
        <w:snapToGrid w:val="0"/>
        <w:spacing w:line="480" w:lineRule="auto"/>
        <w:rPr>
          <w:rFonts w:ascii="Arial" w:eastAsia="Times New Roman" w:hAnsi="Arial" w:cs="Arial"/>
          <w:color w:val="000000"/>
          <w:sz w:val="22"/>
          <w:szCs w:val="22"/>
          <w:lang w:val="en-US"/>
        </w:rPr>
      </w:pPr>
    </w:p>
    <w:p w14:paraId="7EEE4FB2" w14:textId="77777777" w:rsidR="0007577D" w:rsidRPr="00D22D9F" w:rsidRDefault="0007577D" w:rsidP="0007577D">
      <w:pPr>
        <w:snapToGrid w:val="0"/>
        <w:spacing w:line="480" w:lineRule="auto"/>
        <w:rPr>
          <w:rFonts w:ascii="Arial" w:eastAsia="Times New Roman" w:hAnsi="Arial" w:cs="Arial"/>
          <w:b/>
          <w:color w:val="000000"/>
          <w:sz w:val="22"/>
          <w:szCs w:val="22"/>
          <w:lang w:val="en-US"/>
        </w:rPr>
      </w:pPr>
      <w:r w:rsidRPr="00D22D9F">
        <w:rPr>
          <w:rFonts w:ascii="Arial" w:eastAsia="Times New Roman" w:hAnsi="Arial" w:cs="Arial"/>
          <w:b/>
          <w:color w:val="000000"/>
          <w:sz w:val="22"/>
          <w:szCs w:val="22"/>
          <w:lang w:val="en-US"/>
        </w:rPr>
        <w:t>Ethical Statement</w:t>
      </w:r>
    </w:p>
    <w:p w14:paraId="177463EA" w14:textId="77777777" w:rsidR="0007577D" w:rsidRPr="00D22D9F" w:rsidRDefault="0007577D" w:rsidP="0007577D">
      <w:pPr>
        <w:snapToGrid w:val="0"/>
        <w:spacing w:line="480" w:lineRule="auto"/>
        <w:rPr>
          <w:rFonts w:ascii="Arial" w:eastAsia="Times New Roman" w:hAnsi="Arial" w:cs="Arial"/>
          <w:color w:val="000000"/>
          <w:sz w:val="22"/>
          <w:szCs w:val="22"/>
          <w:lang w:val="en-US"/>
        </w:rPr>
      </w:pPr>
      <w:r w:rsidRPr="00D22D9F">
        <w:rPr>
          <w:rFonts w:ascii="Arial" w:eastAsia="Times New Roman" w:hAnsi="Arial" w:cs="Arial"/>
          <w:color w:val="000000"/>
          <w:sz w:val="22"/>
          <w:szCs w:val="22"/>
          <w:lang w:val="en-US"/>
        </w:rPr>
        <w:t xml:space="preserve">Both the </w:t>
      </w:r>
      <w:proofErr w:type="spellStart"/>
      <w:r w:rsidRPr="00D22D9F">
        <w:rPr>
          <w:rFonts w:ascii="Arial" w:eastAsia="Times New Roman" w:hAnsi="Arial" w:cs="Arial"/>
          <w:color w:val="000000"/>
          <w:sz w:val="22"/>
          <w:szCs w:val="22"/>
          <w:lang w:val="en-US"/>
        </w:rPr>
        <w:t>CoLaus</w:t>
      </w:r>
      <w:r>
        <w:rPr>
          <w:rFonts w:ascii="Arial" w:eastAsia="Times New Roman" w:hAnsi="Arial" w:cs="Arial"/>
          <w:color w:val="000000"/>
          <w:sz w:val="22"/>
          <w:szCs w:val="22"/>
          <w:lang w:val="en-US"/>
        </w:rPr>
        <w:t>|</w:t>
      </w:r>
      <w:r w:rsidRPr="00D22D9F">
        <w:rPr>
          <w:rFonts w:ascii="Arial" w:eastAsia="Times New Roman" w:hAnsi="Arial" w:cs="Arial"/>
          <w:color w:val="000000"/>
          <w:sz w:val="22"/>
          <w:szCs w:val="22"/>
          <w:lang w:val="en-US"/>
        </w:rPr>
        <w:t>PsyCoLaus</w:t>
      </w:r>
      <w:proofErr w:type="spellEnd"/>
      <w:r w:rsidRPr="00D22D9F">
        <w:rPr>
          <w:rFonts w:ascii="Arial" w:eastAsia="Times New Roman" w:hAnsi="Arial" w:cs="Arial"/>
          <w:color w:val="000000"/>
          <w:sz w:val="22"/>
          <w:szCs w:val="22"/>
          <w:lang w:val="en-US"/>
        </w:rPr>
        <w:t xml:space="preserve"> and </w:t>
      </w:r>
      <w:proofErr w:type="spellStart"/>
      <w:r w:rsidRPr="00D22D9F">
        <w:rPr>
          <w:rFonts w:ascii="Arial" w:eastAsia="Times New Roman" w:hAnsi="Arial" w:cs="Arial"/>
          <w:color w:val="000000"/>
          <w:sz w:val="22"/>
          <w:szCs w:val="22"/>
          <w:lang w:val="en-US"/>
        </w:rPr>
        <w:t>HypnoLaus</w:t>
      </w:r>
      <w:proofErr w:type="spellEnd"/>
      <w:r w:rsidRPr="00D22D9F">
        <w:rPr>
          <w:rFonts w:ascii="Arial" w:eastAsia="Times New Roman" w:hAnsi="Arial" w:cs="Arial"/>
          <w:color w:val="000000"/>
          <w:sz w:val="22"/>
          <w:szCs w:val="22"/>
          <w:lang w:val="en-US"/>
        </w:rPr>
        <w:t xml:space="preserve"> studies were approved by the Ethics Committee of the Vaud Canton (approval numbers 16/03 and 33/09), and written informed consent was obtained from all </w:t>
      </w:r>
      <w:r>
        <w:rPr>
          <w:rFonts w:ascii="Arial" w:eastAsia="Times New Roman" w:hAnsi="Arial" w:cs="Arial"/>
          <w:color w:val="000000"/>
          <w:sz w:val="22"/>
          <w:szCs w:val="22"/>
          <w:lang w:val="en-US"/>
        </w:rPr>
        <w:t>participant</w:t>
      </w:r>
      <w:r w:rsidRPr="00D22D9F">
        <w:rPr>
          <w:rFonts w:ascii="Arial" w:eastAsia="Times New Roman" w:hAnsi="Arial" w:cs="Arial"/>
          <w:color w:val="000000"/>
          <w:sz w:val="22"/>
          <w:szCs w:val="22"/>
          <w:lang w:val="en-US"/>
        </w:rPr>
        <w:t>s.</w:t>
      </w:r>
    </w:p>
    <w:p w14:paraId="6729D269" w14:textId="77777777" w:rsidR="0007577D" w:rsidRPr="00D22D9F" w:rsidRDefault="0007577D" w:rsidP="0007577D">
      <w:pPr>
        <w:snapToGrid w:val="0"/>
        <w:spacing w:line="480" w:lineRule="auto"/>
        <w:rPr>
          <w:rFonts w:ascii="Arial" w:eastAsia="Times New Roman" w:hAnsi="Arial" w:cs="Arial"/>
          <w:b/>
          <w:color w:val="000000"/>
          <w:sz w:val="22"/>
          <w:szCs w:val="22"/>
          <w:lang w:val="en-US"/>
        </w:rPr>
      </w:pPr>
    </w:p>
    <w:p w14:paraId="4A79EE25" w14:textId="77777777" w:rsidR="0007577D" w:rsidRPr="00D22D9F" w:rsidRDefault="0007577D" w:rsidP="0007577D">
      <w:pPr>
        <w:snapToGrid w:val="0"/>
        <w:spacing w:line="480" w:lineRule="auto"/>
        <w:rPr>
          <w:rFonts w:ascii="Arial" w:eastAsia="Times New Roman" w:hAnsi="Arial" w:cs="Arial"/>
          <w:b/>
          <w:color w:val="000000"/>
          <w:sz w:val="22"/>
          <w:szCs w:val="22"/>
          <w:lang w:val="en-US"/>
        </w:rPr>
      </w:pPr>
      <w:r w:rsidRPr="00D22D9F">
        <w:rPr>
          <w:rFonts w:ascii="Arial" w:eastAsia="Times New Roman" w:hAnsi="Arial" w:cs="Arial"/>
          <w:b/>
          <w:color w:val="000000"/>
          <w:sz w:val="22"/>
          <w:szCs w:val="22"/>
          <w:lang w:val="en-US"/>
        </w:rPr>
        <w:t>Polysomnography</w:t>
      </w:r>
    </w:p>
    <w:p w14:paraId="42B1DFC7" w14:textId="77777777" w:rsidR="0007577D" w:rsidRPr="00D22D9F" w:rsidRDefault="0007577D" w:rsidP="0007577D">
      <w:pPr>
        <w:snapToGrid w:val="0"/>
        <w:spacing w:line="480" w:lineRule="auto"/>
        <w:rPr>
          <w:rFonts w:ascii="Arial" w:eastAsia="Times New Roman" w:hAnsi="Arial" w:cs="Arial"/>
          <w:color w:val="000000"/>
          <w:sz w:val="22"/>
          <w:szCs w:val="22"/>
          <w:lang w:val="en-US"/>
        </w:rPr>
      </w:pPr>
      <w:r>
        <w:rPr>
          <w:rFonts w:ascii="Arial" w:eastAsia="Times New Roman" w:hAnsi="Arial" w:cs="Arial"/>
          <w:color w:val="000000"/>
          <w:sz w:val="22"/>
          <w:szCs w:val="22"/>
          <w:lang w:val="en-US"/>
        </w:rPr>
        <w:t>P</w:t>
      </w:r>
      <w:r w:rsidRPr="00D22D9F">
        <w:rPr>
          <w:rFonts w:ascii="Arial" w:eastAsia="Times New Roman" w:hAnsi="Arial" w:cs="Arial"/>
          <w:color w:val="000000"/>
          <w:sz w:val="22"/>
          <w:szCs w:val="22"/>
          <w:lang w:val="en-US"/>
        </w:rPr>
        <w:t xml:space="preserve">articipants </w:t>
      </w:r>
      <w:r>
        <w:rPr>
          <w:rFonts w:ascii="Arial" w:eastAsia="Times New Roman" w:hAnsi="Arial" w:cs="Arial"/>
          <w:color w:val="000000"/>
          <w:sz w:val="22"/>
          <w:szCs w:val="22"/>
          <w:lang w:val="en-US"/>
        </w:rPr>
        <w:t>went to</w:t>
      </w:r>
      <w:r w:rsidRPr="00D22D9F">
        <w:rPr>
          <w:rFonts w:ascii="Arial" w:eastAsia="Times New Roman" w:hAnsi="Arial" w:cs="Arial"/>
          <w:color w:val="000000"/>
          <w:sz w:val="22"/>
          <w:szCs w:val="22"/>
          <w:lang w:val="en-US"/>
        </w:rPr>
        <w:t xml:space="preserve"> the Center for Investigation and Research in Sleep (CIRS) at the Lausanne University Hospital (CHUV, Lausanne, Switzerland) between 17:00 and 20:00 hours to be equipped with an ambulatory polysomnographic recorder (Titanium, Embla</w:t>
      </w:r>
      <w:r w:rsidRPr="00D22D9F">
        <w:rPr>
          <w:rFonts w:ascii="Arial" w:eastAsia="Times New Roman" w:hAnsi="Arial" w:cs="Arial"/>
          <w:color w:val="000000"/>
          <w:sz w:val="22"/>
          <w:szCs w:val="22"/>
          <w:vertAlign w:val="superscript"/>
          <w:lang w:val="en-US"/>
        </w:rPr>
        <w:t>®</w:t>
      </w:r>
      <w:r w:rsidRPr="00D22D9F">
        <w:rPr>
          <w:rFonts w:ascii="Arial" w:eastAsia="Times New Roman" w:hAnsi="Arial" w:cs="Arial"/>
          <w:color w:val="000000"/>
          <w:sz w:val="22"/>
          <w:szCs w:val="22"/>
          <w:lang w:val="en-US"/>
        </w:rPr>
        <w:t xml:space="preserve"> </w:t>
      </w:r>
      <w:proofErr w:type="spellStart"/>
      <w:r w:rsidRPr="00D22D9F">
        <w:rPr>
          <w:rFonts w:ascii="Arial" w:eastAsia="Times New Roman" w:hAnsi="Arial" w:cs="Arial"/>
          <w:color w:val="000000"/>
          <w:sz w:val="22"/>
          <w:szCs w:val="22"/>
          <w:lang w:val="en-US"/>
        </w:rPr>
        <w:t>Flaga</w:t>
      </w:r>
      <w:proofErr w:type="spellEnd"/>
      <w:r w:rsidRPr="00D22D9F">
        <w:rPr>
          <w:rFonts w:ascii="Arial" w:eastAsia="Times New Roman" w:hAnsi="Arial" w:cs="Arial"/>
          <w:color w:val="000000"/>
          <w:sz w:val="22"/>
          <w:szCs w:val="22"/>
          <w:lang w:val="en-US"/>
        </w:rPr>
        <w:t>, Reykjavik, Iceland) by certified technicians and undergo an in-home full-night PSG. Setup specifications and sleep stages scoring followed the 2007 American Academy</w:t>
      </w:r>
      <w:r>
        <w:rPr>
          <w:rFonts w:ascii="Arial" w:eastAsia="Times New Roman" w:hAnsi="Arial" w:cs="Arial"/>
          <w:color w:val="000000"/>
          <w:sz w:val="22"/>
          <w:szCs w:val="22"/>
          <w:lang w:val="en-US"/>
        </w:rPr>
        <w:t xml:space="preserve"> of</w:t>
      </w:r>
      <w:r w:rsidRPr="00D22D9F">
        <w:rPr>
          <w:rFonts w:ascii="Arial" w:eastAsia="Times New Roman" w:hAnsi="Arial" w:cs="Arial"/>
          <w:color w:val="000000"/>
          <w:sz w:val="22"/>
          <w:szCs w:val="22"/>
          <w:lang w:val="en-US"/>
        </w:rPr>
        <w:t xml:space="preserve"> Sleep Medicine (AASM) recommendations</w:t>
      </w:r>
      <w:r>
        <w:rPr>
          <w:rFonts w:ascii="Arial" w:eastAsia="Times New Roman" w:hAnsi="Arial" w:cs="Arial"/>
          <w:color w:val="000000"/>
          <w:sz w:val="22"/>
          <w:szCs w:val="22"/>
          <w:lang w:val="en-US"/>
        </w:rPr>
        <w:t>;</w:t>
      </w:r>
      <w:r>
        <w:rPr>
          <w:rFonts w:ascii="Arial" w:eastAsia="Times New Roman" w:hAnsi="Arial" w:cs="Arial"/>
          <w:color w:val="000000"/>
          <w:sz w:val="22"/>
          <w:szCs w:val="22"/>
          <w:lang w:val="en-US"/>
        </w:rPr>
        <w:fldChar w:fldCharType="begin"/>
      </w:r>
      <w:r w:rsidR="00514EA1">
        <w:rPr>
          <w:rFonts w:ascii="Arial" w:eastAsia="Times New Roman" w:hAnsi="Arial" w:cs="Arial"/>
          <w:color w:val="000000"/>
          <w:sz w:val="22"/>
          <w:szCs w:val="22"/>
          <w:lang w:val="en-US"/>
        </w:rPr>
        <w:instrText xml:space="preserve"> ADDIN EN.CITE &lt;EndNote&gt;&lt;Cite&gt;&lt;Author&gt;Iber&lt;/Author&gt;&lt;Year&gt;2007&lt;/Year&gt;&lt;RecNum&gt;3418&lt;/RecNum&gt;&lt;DisplayText&gt;&lt;style face="superscript"&gt;4&lt;/style&gt;&lt;/DisplayText&gt;&lt;record&gt;&lt;rec-number&gt;3418&lt;/rec-number&gt;&lt;foreign-keys&gt;&lt;key app="EN" db-id="wr09txsp7p2asge255ips2zse9rptew2fpsf" timestamp="1571037359"&gt;3418&lt;/key&gt;&lt;/foreign-keys&gt;&lt;ref-type name="Book"&gt;6&lt;/ref-type&gt;&lt;contributors&gt;&lt;authors&gt;&lt;author&gt;Iber, C.&lt;/author&gt;&lt;author&gt;Ancoli-Israel, S.&lt;/author&gt;&lt;author&gt;Chesson, A. L., Jr.&lt;/author&gt;&lt;author&gt;Quan, S. F.&lt;/author&gt;&lt;author&gt;for the American Academy of Sleep Medicine,&lt;/author&gt;&lt;/authors&gt;&lt;/contributors&gt;&lt;titles&gt;&lt;title&gt;The AASM manual for the scoring of sleep and associated events: rules, terminology and technical specifications&lt;/title&gt;&lt;/titles&gt;&lt;edition&gt;1st ed.&lt;/edition&gt;&lt;dates&gt;&lt;year&gt;2007&lt;/year&gt;&lt;/dates&gt;&lt;pub-location&gt;Westchester, IL&lt;/pub-location&gt;&lt;publisher&gt;American Academy of Sleep Medicine&lt;/publisher&gt;&lt;urls&gt;&lt;/urls&gt;&lt;/record&gt;&lt;/Cite&gt;&lt;/EndNote&gt;</w:instrText>
      </w:r>
      <w:r>
        <w:rPr>
          <w:rFonts w:ascii="Arial" w:eastAsia="Times New Roman" w:hAnsi="Arial" w:cs="Arial"/>
          <w:color w:val="000000"/>
          <w:sz w:val="22"/>
          <w:szCs w:val="22"/>
          <w:lang w:val="en-US"/>
        </w:rPr>
        <w:fldChar w:fldCharType="separate"/>
      </w:r>
      <w:r w:rsidR="00514EA1" w:rsidRPr="00514EA1">
        <w:rPr>
          <w:rFonts w:ascii="Arial" w:eastAsia="Times New Roman" w:hAnsi="Arial" w:cs="Arial"/>
          <w:noProof/>
          <w:color w:val="000000"/>
          <w:sz w:val="22"/>
          <w:szCs w:val="22"/>
          <w:vertAlign w:val="superscript"/>
          <w:lang w:val="en-US"/>
        </w:rPr>
        <w:t>4</w:t>
      </w:r>
      <w:r>
        <w:rPr>
          <w:rFonts w:ascii="Arial" w:eastAsia="Times New Roman" w:hAnsi="Arial" w:cs="Arial"/>
          <w:color w:val="000000"/>
          <w:sz w:val="22"/>
          <w:szCs w:val="22"/>
          <w:lang w:val="en-US"/>
        </w:rPr>
        <w:fldChar w:fldCharType="end"/>
      </w:r>
      <w:r w:rsidRPr="00D22D9F">
        <w:rPr>
          <w:rFonts w:ascii="Arial" w:eastAsia="Times New Roman" w:hAnsi="Arial" w:cs="Arial"/>
          <w:color w:val="000000"/>
          <w:sz w:val="22"/>
          <w:szCs w:val="22"/>
          <w:lang w:val="en-US"/>
        </w:rPr>
        <w:t xml:space="preserve"> respiratory events were scored according to the 2012 AASM criteria.</w:t>
      </w:r>
      <w:r>
        <w:rPr>
          <w:rFonts w:ascii="Arial" w:eastAsia="Times New Roman" w:hAnsi="Arial" w:cs="Arial"/>
          <w:color w:val="000000"/>
          <w:sz w:val="22"/>
          <w:szCs w:val="22"/>
          <w:lang w:val="en-US"/>
        </w:rPr>
        <w:fldChar w:fldCharType="begin">
          <w:fldData xml:space="preserve">PEVuZE5vdGU+PENpdGU+PEF1dGhvcj5CZXJyeTwvQXV0aG9yPjxZZWFyPjIwMTI8L1llYXI+PFJl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</w:fldData>
        </w:fldChar>
      </w:r>
      <w:r w:rsidR="00514EA1">
        <w:rPr>
          <w:rFonts w:ascii="Arial" w:eastAsia="Times New Roman" w:hAnsi="Arial" w:cs="Arial"/>
          <w:color w:val="000000"/>
          <w:sz w:val="22"/>
          <w:szCs w:val="22"/>
          <w:lang w:val="en-US"/>
        </w:rPr>
        <w:instrText xml:space="preserve"> ADDIN EN.CITE </w:instrText>
      </w:r>
      <w:r w:rsidR="00514EA1">
        <w:rPr>
          <w:rFonts w:ascii="Arial" w:eastAsia="Times New Roman" w:hAnsi="Arial" w:cs="Arial"/>
          <w:color w:val="000000"/>
          <w:sz w:val="22"/>
          <w:szCs w:val="22"/>
          <w:lang w:val="en-US"/>
        </w:rPr>
        <w:fldChar w:fldCharType="begin">
          <w:fldData xml:space="preserve">PEVuZE5vdGU+PENpdGU+PEF1dGhvcj5CZXJyeTwvQXV0aG9yPjxZZWFyPjIwMTI8L1llYXI+PFJl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</w:fldData>
        </w:fldChar>
      </w:r>
      <w:r w:rsidR="00514EA1">
        <w:rPr>
          <w:rFonts w:ascii="Arial" w:eastAsia="Times New Roman" w:hAnsi="Arial" w:cs="Arial"/>
          <w:color w:val="000000"/>
          <w:sz w:val="22"/>
          <w:szCs w:val="22"/>
          <w:lang w:val="en-US"/>
        </w:rPr>
        <w:instrText xml:space="preserve"> ADDIN EN.CITE.DATA </w:instrText>
      </w:r>
      <w:r w:rsidR="00514EA1">
        <w:rPr>
          <w:rFonts w:ascii="Arial" w:eastAsia="Times New Roman" w:hAnsi="Arial" w:cs="Arial"/>
          <w:color w:val="000000"/>
          <w:sz w:val="22"/>
          <w:szCs w:val="22"/>
          <w:lang w:val="en-US"/>
        </w:rPr>
      </w:r>
      <w:r w:rsidR="00514EA1">
        <w:rPr>
          <w:rFonts w:ascii="Arial" w:eastAsia="Times New Roman" w:hAnsi="Arial" w:cs="Arial"/>
          <w:color w:val="000000"/>
          <w:sz w:val="22"/>
          <w:szCs w:val="22"/>
          <w:lang w:val="en-US"/>
        </w:rPr>
        <w:fldChar w:fldCharType="end"/>
      </w:r>
      <w:r>
        <w:rPr>
          <w:rFonts w:ascii="Arial" w:eastAsia="Times New Roman" w:hAnsi="Arial" w:cs="Arial"/>
          <w:color w:val="000000"/>
          <w:sz w:val="22"/>
          <w:szCs w:val="22"/>
          <w:lang w:val="en-US"/>
        </w:rPr>
      </w:r>
      <w:r>
        <w:rPr>
          <w:rFonts w:ascii="Arial" w:eastAsia="Times New Roman" w:hAnsi="Arial" w:cs="Arial"/>
          <w:color w:val="000000"/>
          <w:sz w:val="22"/>
          <w:szCs w:val="22"/>
          <w:lang w:val="en-US"/>
        </w:rPr>
        <w:fldChar w:fldCharType="separate"/>
      </w:r>
      <w:r w:rsidR="00514EA1" w:rsidRPr="00514EA1">
        <w:rPr>
          <w:rFonts w:ascii="Arial" w:eastAsia="Times New Roman" w:hAnsi="Arial" w:cs="Arial"/>
          <w:noProof/>
          <w:color w:val="000000"/>
          <w:sz w:val="22"/>
          <w:szCs w:val="22"/>
          <w:vertAlign w:val="superscript"/>
          <w:lang w:val="en-US"/>
        </w:rPr>
        <w:t>5</w:t>
      </w:r>
      <w:r>
        <w:rPr>
          <w:rFonts w:ascii="Arial" w:eastAsia="Times New Roman" w:hAnsi="Arial" w:cs="Arial"/>
          <w:color w:val="000000"/>
          <w:sz w:val="22"/>
          <w:szCs w:val="22"/>
          <w:lang w:val="en-US"/>
        </w:rPr>
        <w:fldChar w:fldCharType="end"/>
      </w:r>
    </w:p>
    <w:p w14:paraId="3CE2A312" w14:textId="77777777" w:rsidR="0007577D" w:rsidRPr="00D22D9F" w:rsidRDefault="0007577D" w:rsidP="0007577D">
      <w:pPr>
        <w:snapToGrid w:val="0"/>
        <w:spacing w:line="480" w:lineRule="auto"/>
        <w:rPr>
          <w:rFonts w:ascii="Arial" w:eastAsia="Times New Roman" w:hAnsi="Arial" w:cs="Arial"/>
          <w:b/>
          <w:color w:val="000000"/>
          <w:sz w:val="22"/>
          <w:szCs w:val="22"/>
          <w:lang w:val="en-US"/>
        </w:rPr>
      </w:pPr>
    </w:p>
    <w:p w14:paraId="5D96B1D8" w14:textId="77777777" w:rsidR="0007577D" w:rsidRPr="00D22D9F" w:rsidRDefault="0007577D" w:rsidP="0007577D">
      <w:pPr>
        <w:snapToGrid w:val="0"/>
        <w:spacing w:line="480" w:lineRule="auto"/>
        <w:rPr>
          <w:rFonts w:ascii="Arial" w:eastAsia="Times New Roman" w:hAnsi="Arial" w:cs="Arial"/>
          <w:b/>
          <w:color w:val="000000"/>
          <w:sz w:val="22"/>
          <w:szCs w:val="22"/>
          <w:lang w:val="en-US"/>
        </w:rPr>
      </w:pPr>
      <w:r w:rsidRPr="00D22D9F">
        <w:rPr>
          <w:rFonts w:ascii="Arial" w:eastAsia="Times New Roman" w:hAnsi="Arial" w:cs="Arial"/>
          <w:b/>
          <w:color w:val="000000"/>
          <w:sz w:val="22"/>
          <w:szCs w:val="22"/>
          <w:lang w:val="en-US"/>
        </w:rPr>
        <w:t>Heart Rate Variability Measurements</w:t>
      </w:r>
    </w:p>
    <w:p w14:paraId="7931902B" w14:textId="77777777" w:rsidR="0007577D" w:rsidRDefault="0007577D" w:rsidP="0007577D">
      <w:pPr>
        <w:snapToGrid w:val="0"/>
        <w:spacing w:line="480" w:lineRule="auto"/>
        <w:rPr>
          <w:rFonts w:ascii="Arial" w:eastAsia="Times New Roman" w:hAnsi="Arial" w:cs="Arial"/>
          <w:color w:val="000000"/>
          <w:sz w:val="22"/>
          <w:szCs w:val="22"/>
          <w:lang w:val="en-US"/>
        </w:rPr>
      </w:pPr>
      <w:r>
        <w:rPr>
          <w:rFonts w:ascii="Arial" w:eastAsia="Times New Roman" w:hAnsi="Arial" w:cs="Arial"/>
          <w:color w:val="000000"/>
          <w:sz w:val="22"/>
          <w:szCs w:val="22"/>
          <w:lang w:val="en-US"/>
        </w:rPr>
        <w:lastRenderedPageBreak/>
        <w:t>Single-</w:t>
      </w:r>
      <w:r w:rsidRPr="00D22D9F">
        <w:rPr>
          <w:rFonts w:ascii="Arial" w:eastAsia="Times New Roman" w:hAnsi="Arial" w:cs="Arial"/>
          <w:color w:val="000000"/>
          <w:sz w:val="22"/>
          <w:szCs w:val="22"/>
          <w:lang w:val="en-US"/>
        </w:rPr>
        <w:t xml:space="preserve">lead ECG </w:t>
      </w:r>
      <w:r>
        <w:rPr>
          <w:rFonts w:ascii="Arial" w:eastAsia="Times New Roman" w:hAnsi="Arial" w:cs="Arial"/>
          <w:color w:val="000000"/>
          <w:sz w:val="22"/>
          <w:szCs w:val="22"/>
          <w:lang w:val="en-US"/>
        </w:rPr>
        <w:t xml:space="preserve">data were </w:t>
      </w:r>
      <w:r w:rsidRPr="00D22D9F">
        <w:rPr>
          <w:rFonts w:ascii="Arial" w:eastAsia="Times New Roman" w:hAnsi="Arial" w:cs="Arial"/>
          <w:color w:val="000000"/>
          <w:sz w:val="22"/>
          <w:szCs w:val="22"/>
          <w:lang w:val="en-US"/>
        </w:rPr>
        <w:t xml:space="preserve">extracted from the PSG </w:t>
      </w:r>
      <w:r>
        <w:rPr>
          <w:rFonts w:ascii="Arial" w:eastAsia="Times New Roman" w:hAnsi="Arial" w:cs="Arial"/>
          <w:color w:val="000000"/>
          <w:sz w:val="22"/>
          <w:szCs w:val="22"/>
          <w:lang w:val="en-US"/>
        </w:rPr>
        <w:t>recordings in</w:t>
      </w:r>
      <w:r w:rsidRPr="00D22D9F">
        <w:rPr>
          <w:rFonts w:ascii="Arial" w:eastAsia="Times New Roman" w:hAnsi="Arial" w:cs="Arial"/>
          <w:color w:val="000000"/>
          <w:sz w:val="22"/>
          <w:szCs w:val="22"/>
          <w:lang w:val="en-US"/>
        </w:rPr>
        <w:t xml:space="preserve"> European Data Format (EDF) using Somnologica Studio (version 5.1.1, Embla</w:t>
      </w:r>
      <w:r w:rsidRPr="00D22D9F">
        <w:rPr>
          <w:rFonts w:ascii="Arial" w:eastAsia="Times New Roman" w:hAnsi="Arial" w:cs="Arial"/>
          <w:color w:val="000000"/>
          <w:sz w:val="22"/>
          <w:szCs w:val="22"/>
          <w:vertAlign w:val="superscript"/>
          <w:lang w:val="en-US"/>
        </w:rPr>
        <w:t>®</w:t>
      </w:r>
      <w:r w:rsidRPr="00D22D9F">
        <w:rPr>
          <w:rFonts w:ascii="Arial" w:eastAsia="Times New Roman" w:hAnsi="Arial" w:cs="Arial"/>
          <w:color w:val="000000"/>
          <w:sz w:val="22"/>
          <w:szCs w:val="22"/>
          <w:lang w:val="en-US"/>
        </w:rPr>
        <w:t xml:space="preserve"> </w:t>
      </w:r>
      <w:proofErr w:type="spellStart"/>
      <w:r w:rsidRPr="00D22D9F">
        <w:rPr>
          <w:rFonts w:ascii="Arial" w:eastAsia="Times New Roman" w:hAnsi="Arial" w:cs="Arial"/>
          <w:color w:val="000000"/>
          <w:sz w:val="22"/>
          <w:szCs w:val="22"/>
          <w:lang w:val="en-US"/>
        </w:rPr>
        <w:t>Flaga</w:t>
      </w:r>
      <w:proofErr w:type="spellEnd"/>
      <w:r w:rsidRPr="00D22D9F">
        <w:rPr>
          <w:rFonts w:ascii="Arial" w:eastAsia="Times New Roman" w:hAnsi="Arial" w:cs="Arial"/>
          <w:color w:val="000000"/>
          <w:sz w:val="22"/>
          <w:szCs w:val="22"/>
          <w:lang w:val="en-US"/>
        </w:rPr>
        <w:t xml:space="preserve">). Each QRS complex was validated and raw RR series were imported to the </w:t>
      </w:r>
      <w:r w:rsidRPr="00D22D9F">
        <w:rPr>
          <w:rFonts w:ascii="Arial" w:eastAsia="Times New Roman" w:hAnsi="Arial" w:cs="Arial"/>
          <w:i/>
          <w:color w:val="000000"/>
          <w:sz w:val="22"/>
          <w:szCs w:val="22"/>
          <w:lang w:val="en-US"/>
        </w:rPr>
        <w:t>HRVanalysis</w:t>
      </w:r>
      <w:r w:rsidRPr="00D22D9F">
        <w:rPr>
          <w:rFonts w:ascii="Arial" w:eastAsia="Times New Roman" w:hAnsi="Arial" w:cs="Arial"/>
          <w:color w:val="000000"/>
          <w:sz w:val="22"/>
          <w:szCs w:val="22"/>
          <w:lang w:val="en-US"/>
        </w:rPr>
        <w:t xml:space="preserve"> software version 1.2.</w:t>
      </w:r>
      <w:r>
        <w:rPr>
          <w:rFonts w:ascii="Arial" w:eastAsia="Times New Roman" w:hAnsi="Arial" w:cs="Arial"/>
          <w:color w:val="000000"/>
          <w:sz w:val="22"/>
          <w:szCs w:val="22"/>
          <w:lang w:val="en-US"/>
        </w:rPr>
        <w:fldChar w:fldCharType="begin"/>
      </w:r>
      <w:r w:rsidR="00514EA1">
        <w:rPr>
          <w:rFonts w:ascii="Arial" w:eastAsia="Times New Roman" w:hAnsi="Arial" w:cs="Arial"/>
          <w:color w:val="000000"/>
          <w:sz w:val="22"/>
          <w:szCs w:val="22"/>
          <w:lang w:val="en-US"/>
        </w:rPr>
        <w:instrText xml:space="preserve"> ADDIN EN.CITE &lt;EndNote&gt;&lt;Cite&gt;&lt;Author&gt;Pichot&lt;/Author&gt;&lt;Year&gt;2016&lt;/Year&gt;&lt;RecNum&gt;3607&lt;/RecNum&gt;&lt;DisplayText&gt;&lt;style face="superscript"&gt;6&lt;/style&gt;&lt;/DisplayText&gt;&lt;record&gt;&lt;rec-number&gt;3607&lt;/rec-number&gt;&lt;foreign-keys&gt;&lt;key app="EN" db-id="wr09txsp7p2asge255ips2zse9rptew2fpsf" timestamp="1571037359"&gt;3607&lt;/key&gt;&lt;/foreign-keys&gt;&lt;ref-type name="Journal Article"&gt;17&lt;/ref-type&gt;&lt;contributors&gt;&lt;authors&gt;&lt;author&gt;Pichot, V.&lt;/author&gt;&lt;author&gt;Roche, F.&lt;/author&gt;&lt;author&gt;Celle, S.&lt;/author&gt;&lt;author&gt;Barthelemy, J. C.&lt;/author&gt;&lt;author&gt;Chouchou, F.&lt;/author&gt;&lt;/authors&gt;&lt;/contributors&gt;&lt;auth-address&gt;EA SNA-EPIS 4607, Department of Clinical and Exercise Physiology, University of Lyon, Jean Monnet University Saint-Etienne, France.&amp;#xD;NeuroPain Unit, Lyon Neuroscience Research Centre, Institut National de la Sante et de la Recherche Medicale U 1028/Centre National de la Recherche Scientifique UMR 5292, University of Lyon Lyon, France.&lt;/auth-address&gt;&lt;titles&gt;&lt;title&gt;HRVanalysis: A Free Software for Analyzing Cardiac Autonomic Activity&lt;/title&gt;&lt;secondary-title&gt;Front Physiol&lt;/secondary-title&gt;&lt;/titles&gt;&lt;periodical&gt;&lt;full-title&gt;Front Physiol&lt;/full-title&gt;&lt;/periodical&gt;&lt;pages&gt;557&lt;/pages&gt;&lt;volume&gt;7&lt;/volume&gt;&lt;keywords&gt;&lt;keyword&gt;RR interval variability&lt;/keyword&gt;&lt;keyword&gt;autonomic nervous system&lt;/keyword&gt;&lt;keyword&gt;autonomic neuroscience&lt;/keyword&gt;&lt;keyword&gt;heart rate variability&lt;/keyword&gt;&lt;keyword&gt;parasympathetic&lt;/keyword&gt;&lt;keyword&gt;software&lt;/keyword&gt;&lt;keyword&gt;sympathetic&lt;/keyword&gt;&lt;/keywords&gt;&lt;dates&gt;&lt;year&gt;2016&lt;/year&gt;&lt;/dates&gt;&lt;isbn&gt;1664-042X (Print)&amp;#xD;1664-042X (Linking)&lt;/isbn&gt;&lt;accession-num&gt;27920726&lt;/accession-num&gt;&lt;urls&gt;&lt;related-urls&gt;&lt;url&gt;https://www.ncbi.nlm.nih.gov/pubmed/27920726&lt;/url&gt;&lt;/related-urls&gt;&lt;/urls&gt;&lt;custom2&gt;PMC5118625&lt;/custom2&gt;&lt;electronic-resource-num&gt;10.3389/fphys.2016.00557&lt;/electronic-resource-num&gt;&lt;/record&gt;&lt;/Cite&gt;&lt;/EndNote&gt;</w:instrText>
      </w:r>
      <w:r>
        <w:rPr>
          <w:rFonts w:ascii="Arial" w:eastAsia="Times New Roman" w:hAnsi="Arial" w:cs="Arial"/>
          <w:color w:val="000000"/>
          <w:sz w:val="22"/>
          <w:szCs w:val="22"/>
          <w:lang w:val="en-US"/>
        </w:rPr>
        <w:fldChar w:fldCharType="separate"/>
      </w:r>
      <w:r w:rsidR="00514EA1" w:rsidRPr="00514EA1">
        <w:rPr>
          <w:rFonts w:ascii="Arial" w:eastAsia="Times New Roman" w:hAnsi="Arial" w:cs="Arial"/>
          <w:noProof/>
          <w:color w:val="000000"/>
          <w:sz w:val="22"/>
          <w:szCs w:val="22"/>
          <w:vertAlign w:val="superscript"/>
          <w:lang w:val="en-US"/>
        </w:rPr>
        <w:t>6</w:t>
      </w:r>
      <w:r>
        <w:rPr>
          <w:rFonts w:ascii="Arial" w:eastAsia="Times New Roman" w:hAnsi="Arial" w:cs="Arial"/>
          <w:color w:val="000000"/>
          <w:sz w:val="22"/>
          <w:szCs w:val="22"/>
          <w:lang w:val="en-US"/>
        </w:rPr>
        <w:fldChar w:fldCharType="end"/>
      </w:r>
      <w:r w:rsidRPr="00D22D9F">
        <w:rPr>
          <w:rFonts w:ascii="Arial" w:eastAsia="Times New Roman" w:hAnsi="Arial" w:cs="Arial"/>
          <w:color w:val="000000"/>
          <w:sz w:val="22"/>
          <w:szCs w:val="22"/>
          <w:lang w:val="en-US"/>
        </w:rPr>
        <w:t xml:space="preserve"> An accurate preprocessing was performed using a spline cubic interpolation to correct for non-sinusal beats, including ectopic beats and artifacts, as suggested in the HRV Task Force.</w:t>
      </w:r>
      <w:r>
        <w:rPr>
          <w:rFonts w:ascii="Arial" w:eastAsia="Times New Roman" w:hAnsi="Arial" w:cs="Arial"/>
          <w:color w:val="000000"/>
          <w:sz w:val="22"/>
          <w:szCs w:val="22"/>
          <w:lang w:val="en-US"/>
        </w:rPr>
        <w:fldChar w:fldCharType="begin"/>
      </w:r>
      <w:r w:rsidR="00514EA1">
        <w:rPr>
          <w:rFonts w:ascii="Arial" w:eastAsia="Times New Roman" w:hAnsi="Arial" w:cs="Arial"/>
          <w:color w:val="000000"/>
          <w:sz w:val="22"/>
          <w:szCs w:val="22"/>
          <w:lang w:val="en-US"/>
        </w:rPr>
        <w:instrText xml:space="preserve"> ADDIN EN.CITE &lt;EndNote&gt;&lt;Cite ExcludeAuth="1"&gt;&lt;Year&gt;1996&lt;/Year&gt;&lt;RecNum&gt;1260&lt;/RecNum&gt;&lt;DisplayText&gt;&lt;style face="superscript"&gt;7&lt;/style&gt;&lt;/DisplayText&gt;&lt;record&gt;&lt;rec-number&gt;1260&lt;/rec-number&gt;&lt;foreign-keys&gt;&lt;key app="EN" db-id="wr09txsp7p2asge255ips2zse9rptew2fpsf" timestamp="1571037355"&gt;1260&lt;/key&gt;&lt;/foreign-keys&gt;&lt;ref-type name="Journal Article"&gt;17&lt;/ref-type&gt;&lt;contributors&gt;&lt;/contributors&gt;&lt;titles&gt;&lt;title&gt;Heart rate variability. Standards of measurement, physiological interpretation, and clinical use. Task Force of the European Society of Cardiology and the North American Society of Pacing and Electrophysiology&lt;/title&gt;&lt;secondary-title&gt;Eur Heart J&lt;/secondary-title&gt;&lt;alt-title&gt;European heart journal&lt;/alt-title&gt;&lt;short-title&gt;Heart rate variability: Task Force&lt;/short-title&gt;&lt;/titles&gt;&lt;periodical&gt;&lt;full-title&gt;Eur Heart J&lt;/full-title&gt;&lt;/periodical&gt;&lt;alt-periodical&gt;&lt;full-title&gt;European heart journal&lt;/full-title&gt;&lt;/alt-periodical&gt;&lt;pages&gt;354-81&lt;/pages&gt;&lt;volume&gt;17&lt;/volume&gt;&lt;number&gt;3&lt;/number&gt;&lt;keywords&gt;&lt;keyword&gt;Diabetic Neuropathies/diagnosis&lt;/keyword&gt;&lt;keyword&gt;Electrocardiography&lt;/keyword&gt;&lt;keyword&gt;Heart Rate/*physiology&lt;/keyword&gt;&lt;keyword&gt;Humans&lt;/keyword&gt;&lt;keyword&gt;Methods&lt;/keyword&gt;&lt;keyword&gt;Myocardial Infarction/diagnosis&lt;/keyword&gt;&lt;keyword&gt;Reproducibility of Results&lt;/keyword&gt;&lt;/keywords&gt;&lt;dates&gt;&lt;year&gt;1996&lt;/year&gt;&lt;pub-dates&gt;&lt;date&gt;Mar&lt;/date&gt;&lt;/pub-dates&gt;&lt;/dates&gt;&lt;isbn&gt;0195-668X (Print)&amp;#xD;0195-668X (Linking)&lt;/isbn&gt;&lt;accession-num&gt;8737210&lt;/accession-num&gt;&lt;urls&gt;&lt;related-urls&gt;&lt;url&gt;http://www.ncbi.nlm.nih.gov/pubmed/8737210&lt;/url&gt;&lt;/related-urls&gt;&lt;/urls&gt;&lt;/record&gt;&lt;/Cite&gt;&lt;/EndNote&gt;</w:instrText>
      </w:r>
      <w:r>
        <w:rPr>
          <w:rFonts w:ascii="Arial" w:eastAsia="Times New Roman" w:hAnsi="Arial" w:cs="Arial"/>
          <w:color w:val="000000"/>
          <w:sz w:val="22"/>
          <w:szCs w:val="22"/>
          <w:lang w:val="en-US"/>
        </w:rPr>
        <w:fldChar w:fldCharType="separate"/>
      </w:r>
      <w:r w:rsidR="00514EA1" w:rsidRPr="00514EA1">
        <w:rPr>
          <w:rFonts w:ascii="Arial" w:eastAsia="Times New Roman" w:hAnsi="Arial" w:cs="Arial"/>
          <w:noProof/>
          <w:color w:val="000000"/>
          <w:sz w:val="22"/>
          <w:szCs w:val="22"/>
          <w:vertAlign w:val="superscript"/>
          <w:lang w:val="en-US"/>
        </w:rPr>
        <w:t>7</w:t>
      </w:r>
      <w:r>
        <w:rPr>
          <w:rFonts w:ascii="Arial" w:eastAsia="Times New Roman" w:hAnsi="Arial" w:cs="Arial"/>
          <w:color w:val="000000"/>
          <w:sz w:val="22"/>
          <w:szCs w:val="22"/>
          <w:lang w:val="en-US"/>
        </w:rPr>
        <w:fldChar w:fldCharType="end"/>
      </w:r>
      <w:r w:rsidRPr="00D22D9F">
        <w:rPr>
          <w:rFonts w:ascii="Arial" w:eastAsia="Times New Roman" w:hAnsi="Arial" w:cs="Arial"/>
          <w:color w:val="000000"/>
          <w:sz w:val="22"/>
          <w:szCs w:val="22"/>
          <w:lang w:val="en-US"/>
        </w:rPr>
        <w:t xml:space="preserve"> Epochs with body movement or successive artifacts were reviewed by an expert (VP) and manually discarded from analyses. HRV analysis was </w:t>
      </w:r>
      <w:r w:rsidR="004B3236">
        <w:rPr>
          <w:rFonts w:ascii="Arial" w:eastAsia="Times New Roman" w:hAnsi="Arial" w:cs="Arial"/>
          <w:color w:val="000000"/>
          <w:sz w:val="22"/>
          <w:szCs w:val="22"/>
          <w:lang w:val="en-US"/>
        </w:rPr>
        <w:t xml:space="preserve">first </w:t>
      </w:r>
      <w:r w:rsidRPr="00D22D9F">
        <w:rPr>
          <w:rFonts w:ascii="Arial" w:eastAsia="Times New Roman" w:hAnsi="Arial" w:cs="Arial"/>
          <w:color w:val="000000"/>
          <w:sz w:val="22"/>
          <w:szCs w:val="22"/>
          <w:lang w:val="en-US"/>
        </w:rPr>
        <w:t xml:space="preserve">performed for the whole sleep period using sleep onset and wake-up timestamps from the PSG (including wake after sleep onset periods). </w:t>
      </w:r>
      <w:r w:rsidR="004B3236">
        <w:rPr>
          <w:rFonts w:ascii="Arial" w:eastAsia="Times New Roman" w:hAnsi="Arial" w:cs="Arial"/>
          <w:color w:val="000000"/>
          <w:sz w:val="22"/>
          <w:szCs w:val="22"/>
          <w:lang w:val="en-US"/>
        </w:rPr>
        <w:t>In a secondary analysis, HRV was analyzed from the average of 5-minute stable epochs during non-rapid eye movement (NREM, including sleep stages 1-2-3) and rapid eye movement (REM) sleep using the sleep scoring of the PSG. These stable epochs referred to 5-minutes consecutive periods during which the sleep stage (NREM or REM) did not change</w:t>
      </w:r>
      <w:r w:rsidR="004B3236" w:rsidRPr="004B3236">
        <w:rPr>
          <w:rFonts w:ascii="Arial" w:eastAsia="Times New Roman" w:hAnsi="Arial" w:cs="Arial"/>
          <w:color w:val="000000"/>
          <w:sz w:val="22"/>
          <w:szCs w:val="22"/>
          <w:lang w:val="en-US"/>
        </w:rPr>
        <w:t>.</w:t>
      </w:r>
      <w:r w:rsidR="004B3236" w:rsidRPr="001332AE">
        <w:rPr>
          <w:rFonts w:ascii="Arial" w:eastAsia="Times New Roman" w:hAnsi="Arial" w:cs="Arial"/>
          <w:color w:val="000000"/>
          <w:sz w:val="22"/>
          <w:szCs w:val="22"/>
          <w:lang w:val="en-US"/>
        </w:rPr>
        <w:t xml:space="preserve">  For all included participants, the median (interquartile range) number of epochs was 50 (43-58) during NREM sleep (n=1784) and 14 (10-17) during REM sleep (n=1764). </w:t>
      </w:r>
      <w:r w:rsidR="00BF39CB">
        <w:rPr>
          <w:rFonts w:ascii="Arial" w:eastAsia="Times New Roman" w:hAnsi="Arial" w:cs="Arial"/>
          <w:color w:val="000000"/>
          <w:sz w:val="22"/>
          <w:szCs w:val="22"/>
          <w:lang w:val="en-US"/>
        </w:rPr>
        <w:t>Moreover, HRV was analyzed from the average of 5-minute stable epochs without events (arousals, apnea-hypopnea or periodic leg movements)</w:t>
      </w:r>
      <w:r w:rsidR="00BF39CB" w:rsidRPr="007A0F8E">
        <w:rPr>
          <w:rFonts w:ascii="Arial" w:eastAsia="Times New Roman" w:hAnsi="Arial" w:cs="Arial"/>
          <w:color w:val="000000"/>
          <w:sz w:val="22"/>
          <w:szCs w:val="22"/>
          <w:lang w:val="en-US"/>
        </w:rPr>
        <w:t xml:space="preserve"> </w:t>
      </w:r>
      <w:r w:rsidR="00BF39CB">
        <w:rPr>
          <w:rFonts w:ascii="Arial" w:eastAsia="Times New Roman" w:hAnsi="Arial" w:cs="Arial"/>
          <w:color w:val="000000"/>
          <w:sz w:val="22"/>
          <w:szCs w:val="22"/>
          <w:lang w:val="en-US"/>
        </w:rPr>
        <w:t xml:space="preserve">during NREM and REM. </w:t>
      </w:r>
      <w:r w:rsidR="004B3236" w:rsidRPr="001332AE">
        <w:rPr>
          <w:rFonts w:ascii="Arial" w:eastAsia="Times New Roman" w:hAnsi="Arial" w:cs="Arial"/>
          <w:color w:val="000000"/>
          <w:sz w:val="22"/>
          <w:szCs w:val="22"/>
          <w:lang w:val="en-US"/>
        </w:rPr>
        <w:t>For th</w:t>
      </w:r>
      <w:r w:rsidR="00BF39CB">
        <w:rPr>
          <w:rFonts w:ascii="Arial" w:eastAsia="Times New Roman" w:hAnsi="Arial" w:cs="Arial"/>
          <w:color w:val="000000"/>
          <w:sz w:val="22"/>
          <w:szCs w:val="22"/>
          <w:lang w:val="en-US"/>
        </w:rPr>
        <w:t>is sub-analysis, the</w:t>
      </w:r>
      <w:r w:rsidR="004B3236" w:rsidRPr="001332AE">
        <w:rPr>
          <w:rFonts w:ascii="Arial" w:eastAsia="Times New Roman" w:hAnsi="Arial" w:cs="Arial"/>
          <w:color w:val="000000"/>
          <w:sz w:val="22"/>
          <w:szCs w:val="22"/>
          <w:lang w:val="en-US"/>
        </w:rPr>
        <w:t xml:space="preserve"> median (interquartile range) number of epochs was 15 (9-22) during NREM sleep (n=1728) and 3 (1-5) during REM sleep (n=1132).</w:t>
      </w:r>
      <w:r w:rsidR="004B3236">
        <w:rPr>
          <w:rFonts w:ascii="Arial" w:eastAsia="Times New Roman" w:hAnsi="Arial" w:cs="Arial"/>
          <w:color w:val="000000"/>
          <w:sz w:val="22"/>
          <w:szCs w:val="22"/>
          <w:lang w:val="en-US"/>
        </w:rPr>
        <w:t xml:space="preserve"> </w:t>
      </w:r>
      <w:r w:rsidRPr="00D22D9F">
        <w:rPr>
          <w:rFonts w:ascii="Arial" w:eastAsia="Times New Roman" w:hAnsi="Arial" w:cs="Arial"/>
          <w:color w:val="000000"/>
          <w:sz w:val="22"/>
          <w:szCs w:val="22"/>
          <w:lang w:val="en-US"/>
        </w:rPr>
        <w:t>HRV analysis include</w:t>
      </w:r>
      <w:r>
        <w:rPr>
          <w:rFonts w:ascii="Arial" w:eastAsia="Times New Roman" w:hAnsi="Arial" w:cs="Arial"/>
          <w:color w:val="000000"/>
          <w:sz w:val="22"/>
          <w:szCs w:val="22"/>
          <w:lang w:val="en-US"/>
        </w:rPr>
        <w:t>d</w:t>
      </w:r>
      <w:r w:rsidRPr="00D22D9F">
        <w:rPr>
          <w:rFonts w:ascii="Arial" w:eastAsia="Times New Roman" w:hAnsi="Arial" w:cs="Arial"/>
          <w:color w:val="000000"/>
          <w:sz w:val="22"/>
          <w:szCs w:val="22"/>
          <w:lang w:val="en-US"/>
        </w:rPr>
        <w:t xml:space="preserve"> standard time-domain, frequency-domain and non-linear indices according to standard criteria.</w:t>
      </w:r>
      <w:r>
        <w:rPr>
          <w:rFonts w:ascii="Arial" w:eastAsia="Times New Roman" w:hAnsi="Arial" w:cs="Arial"/>
          <w:color w:val="000000"/>
          <w:sz w:val="22"/>
          <w:szCs w:val="22"/>
          <w:lang w:val="en-US"/>
        </w:rPr>
        <w:fldChar w:fldCharType="begin">
          <w:fldData xml:space="preserve">PEVuZE5vdGU+PENpdGUgRXhjbHVkZUF1dGg9IjEiPjxZZWFyPjE5OTY8L1llYXI+PFJlY051bT4x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</w:fldData>
        </w:fldChar>
      </w:r>
      <w:r w:rsidR="00514EA1">
        <w:rPr>
          <w:rFonts w:ascii="Arial" w:eastAsia="Times New Roman" w:hAnsi="Arial" w:cs="Arial"/>
          <w:color w:val="000000"/>
          <w:sz w:val="22"/>
          <w:szCs w:val="22"/>
          <w:lang w:val="en-US"/>
        </w:rPr>
        <w:instrText xml:space="preserve"> ADDIN EN.CITE </w:instrText>
      </w:r>
      <w:r w:rsidR="00514EA1">
        <w:rPr>
          <w:rFonts w:ascii="Arial" w:eastAsia="Times New Roman" w:hAnsi="Arial" w:cs="Arial"/>
          <w:color w:val="000000"/>
          <w:sz w:val="22"/>
          <w:szCs w:val="22"/>
          <w:lang w:val="en-US"/>
        </w:rPr>
        <w:fldChar w:fldCharType="begin">
          <w:fldData xml:space="preserve">PEVuZE5vdGU+PENpdGUgRXhjbHVkZUF1dGg9IjEiPjxZZWFyPjE5OTY8L1llYXI+PFJlY051bT4x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</w:fldData>
        </w:fldChar>
      </w:r>
      <w:r w:rsidR="00514EA1">
        <w:rPr>
          <w:rFonts w:ascii="Arial" w:eastAsia="Times New Roman" w:hAnsi="Arial" w:cs="Arial"/>
          <w:color w:val="000000"/>
          <w:sz w:val="22"/>
          <w:szCs w:val="22"/>
          <w:lang w:val="en-US"/>
        </w:rPr>
        <w:instrText xml:space="preserve"> ADDIN EN.CITE.DATA </w:instrText>
      </w:r>
      <w:r w:rsidR="00514EA1">
        <w:rPr>
          <w:rFonts w:ascii="Arial" w:eastAsia="Times New Roman" w:hAnsi="Arial" w:cs="Arial"/>
          <w:color w:val="000000"/>
          <w:sz w:val="22"/>
          <w:szCs w:val="22"/>
          <w:lang w:val="en-US"/>
        </w:rPr>
      </w:r>
      <w:r w:rsidR="00514EA1">
        <w:rPr>
          <w:rFonts w:ascii="Arial" w:eastAsia="Times New Roman" w:hAnsi="Arial" w:cs="Arial"/>
          <w:color w:val="000000"/>
          <w:sz w:val="22"/>
          <w:szCs w:val="22"/>
          <w:lang w:val="en-US"/>
        </w:rPr>
        <w:fldChar w:fldCharType="end"/>
      </w:r>
      <w:r>
        <w:rPr>
          <w:rFonts w:ascii="Arial" w:eastAsia="Times New Roman" w:hAnsi="Arial" w:cs="Arial"/>
          <w:color w:val="000000"/>
          <w:sz w:val="22"/>
          <w:szCs w:val="22"/>
          <w:lang w:val="en-US"/>
        </w:rPr>
      </w:r>
      <w:r>
        <w:rPr>
          <w:rFonts w:ascii="Arial" w:eastAsia="Times New Roman" w:hAnsi="Arial" w:cs="Arial"/>
          <w:color w:val="000000"/>
          <w:sz w:val="22"/>
          <w:szCs w:val="22"/>
          <w:lang w:val="en-US"/>
        </w:rPr>
        <w:fldChar w:fldCharType="separate"/>
      </w:r>
      <w:r w:rsidR="00514EA1" w:rsidRPr="00514EA1">
        <w:rPr>
          <w:rFonts w:ascii="Arial" w:eastAsia="Times New Roman" w:hAnsi="Arial" w:cs="Arial"/>
          <w:noProof/>
          <w:color w:val="000000"/>
          <w:sz w:val="22"/>
          <w:szCs w:val="22"/>
          <w:vertAlign w:val="superscript"/>
          <w:lang w:val="en-US"/>
        </w:rPr>
        <w:t>7, 8</w:t>
      </w:r>
      <w:r>
        <w:rPr>
          <w:rFonts w:ascii="Arial" w:eastAsia="Times New Roman" w:hAnsi="Arial" w:cs="Arial"/>
          <w:color w:val="000000"/>
          <w:sz w:val="22"/>
          <w:szCs w:val="22"/>
          <w:lang w:val="en-US"/>
        </w:rPr>
        <w:fldChar w:fldCharType="end"/>
      </w:r>
      <w:r w:rsidRPr="00D22D9F">
        <w:rPr>
          <w:rFonts w:ascii="Arial" w:eastAsia="Times New Roman" w:hAnsi="Arial" w:cs="Arial"/>
          <w:color w:val="000000"/>
          <w:sz w:val="22"/>
          <w:szCs w:val="22"/>
          <w:lang w:val="en-US"/>
        </w:rPr>
        <w:t xml:space="preserve"> </w:t>
      </w:r>
    </w:p>
    <w:p w14:paraId="7D74C69E" w14:textId="77777777" w:rsidR="0007577D" w:rsidRPr="00D22D9F" w:rsidRDefault="0007577D" w:rsidP="0007577D">
      <w:pPr>
        <w:snapToGrid w:val="0"/>
        <w:spacing w:line="480" w:lineRule="auto"/>
        <w:rPr>
          <w:rFonts w:ascii="Arial" w:eastAsia="Times New Roman" w:hAnsi="Arial" w:cs="Arial"/>
          <w:color w:val="000000"/>
          <w:sz w:val="22"/>
          <w:szCs w:val="22"/>
          <w:lang w:val="en-US"/>
        </w:rPr>
      </w:pPr>
    </w:p>
    <w:p w14:paraId="03F48520" w14:textId="77777777" w:rsidR="0007577D" w:rsidRPr="00D22D9F" w:rsidRDefault="0007577D" w:rsidP="0007577D">
      <w:pPr>
        <w:snapToGrid w:val="0"/>
        <w:spacing w:line="480" w:lineRule="auto"/>
        <w:rPr>
          <w:rFonts w:ascii="Arial" w:eastAsia="Times New Roman" w:hAnsi="Arial" w:cs="Arial"/>
          <w:b/>
          <w:color w:val="000000"/>
          <w:sz w:val="22"/>
          <w:szCs w:val="22"/>
          <w:lang w:val="en-US"/>
        </w:rPr>
      </w:pPr>
      <w:r w:rsidRPr="00D22D9F">
        <w:rPr>
          <w:rFonts w:ascii="Arial" w:eastAsia="Times New Roman" w:hAnsi="Arial" w:cs="Arial"/>
          <w:b/>
          <w:color w:val="000000"/>
          <w:sz w:val="22"/>
          <w:szCs w:val="22"/>
          <w:lang w:val="en-US"/>
        </w:rPr>
        <w:t>Linear HRV Analysis</w:t>
      </w:r>
    </w:p>
    <w:p w14:paraId="56A3DB7D" w14:textId="77777777" w:rsidR="0007577D" w:rsidRPr="00D22D9F" w:rsidRDefault="0007577D" w:rsidP="0007577D">
      <w:pPr>
        <w:snapToGrid w:val="0"/>
        <w:spacing w:line="480" w:lineRule="auto"/>
        <w:rPr>
          <w:rFonts w:ascii="Arial" w:eastAsia="Times New Roman" w:hAnsi="Arial" w:cs="Arial"/>
          <w:color w:val="000000"/>
          <w:sz w:val="22"/>
          <w:szCs w:val="22"/>
          <w:lang w:val="en-US"/>
        </w:rPr>
      </w:pPr>
      <w:r w:rsidRPr="00D22D9F">
        <w:rPr>
          <w:rFonts w:ascii="Arial" w:eastAsia="Times New Roman" w:hAnsi="Arial" w:cs="Arial"/>
          <w:color w:val="000000"/>
          <w:sz w:val="22"/>
          <w:szCs w:val="22"/>
          <w:lang w:val="en-US"/>
        </w:rPr>
        <w:t>In the time-domain, the following indices were reported: mean peak-to-peak R intervals (RR), the standard deviation of normal-to-normal (N-N) intervals (SDNN) and the root mean square of successive N-N differences (rMSSD). In the frequency-domain, a Fast Fourier Transform algorithm was applied based on 5-min epochs and spectral power was calculated for the following standard frequency bands: very low frequency (VLF: 0–0.04 Hz), low frequency (LF: 0.04–0.15 Hz), high frequency (HF: 0.15–0.4 Hz)</w:t>
      </w:r>
      <w:r>
        <w:rPr>
          <w:rFonts w:ascii="Arial" w:eastAsia="Times New Roman" w:hAnsi="Arial" w:cs="Arial"/>
          <w:color w:val="000000"/>
          <w:sz w:val="22"/>
          <w:szCs w:val="22"/>
          <w:lang w:val="en-US"/>
        </w:rPr>
        <w:t>.</w:t>
      </w:r>
      <w:r>
        <w:rPr>
          <w:rFonts w:ascii="Arial" w:eastAsia="Times New Roman" w:hAnsi="Arial" w:cs="Arial"/>
          <w:color w:val="000000"/>
          <w:sz w:val="22"/>
          <w:szCs w:val="22"/>
          <w:lang w:val="en-US"/>
        </w:rPr>
        <w:fldChar w:fldCharType="begin"/>
      </w:r>
      <w:r w:rsidR="00514EA1">
        <w:rPr>
          <w:rFonts w:ascii="Arial" w:eastAsia="Times New Roman" w:hAnsi="Arial" w:cs="Arial"/>
          <w:color w:val="000000"/>
          <w:sz w:val="22"/>
          <w:szCs w:val="22"/>
          <w:lang w:val="en-US"/>
        </w:rPr>
        <w:instrText xml:space="preserve"> ADDIN EN.CITE &lt;EndNote&gt;&lt;Cite ExcludeAuth="1"&gt;&lt;Year&gt;1996&lt;/Year&gt;&lt;RecNum&gt;1260&lt;/RecNum&gt;&lt;DisplayText&gt;&lt;style face="superscript"&gt;7&lt;/style&gt;&lt;/DisplayText&gt;&lt;record&gt;&lt;rec-number&gt;1260&lt;/rec-number&gt;&lt;foreign-keys&gt;&lt;key app="EN" db-id="wr09txsp7p2asge255ips2zse9rptew2fpsf" timestamp="1571037355"&gt;1260&lt;/key&gt;&lt;/foreign-keys&gt;&lt;ref-type name="Journal Article"&gt;17&lt;/ref-type&gt;&lt;contributors&gt;&lt;/contributors&gt;&lt;titles&gt;&lt;title&gt;Heart rate variability. Standards of measurement, physiological interpretation, and clinical use. Task Force of the European Society of Cardiology and the North American Society of Pacing and Electrophysiology&lt;/title&gt;&lt;secondary-title&gt;Eur Heart J&lt;/secondary-title&gt;&lt;alt-title&gt;European heart journal&lt;/alt-title&gt;&lt;short-title&gt;Heart rate variability: Task Force&lt;/short-title&gt;&lt;/titles&gt;&lt;periodical&gt;&lt;full-title&gt;Eur Heart J&lt;/full-title&gt;&lt;/periodical&gt;&lt;alt-periodical&gt;&lt;full-title&gt;European heart journal&lt;/full-title&gt;&lt;/alt-periodical&gt;&lt;pages&gt;354-81&lt;/pages&gt;&lt;volume&gt;17&lt;/volume&gt;&lt;number&gt;3&lt;/number&gt;&lt;keywords&gt;&lt;keyword&gt;Diabetic Neuropathies/diagnosis&lt;/keyword&gt;&lt;keyword&gt;Electrocardiography&lt;/keyword&gt;&lt;keyword&gt;Heart Rate/*physiology&lt;/keyword&gt;&lt;keyword&gt;Humans&lt;/keyword&gt;&lt;keyword&gt;Methods&lt;/keyword&gt;&lt;keyword&gt;Myocardial Infarction/diagnosis&lt;/keyword&gt;&lt;keyword&gt;Reproducibility of Results&lt;/keyword&gt;&lt;/keywords&gt;&lt;dates&gt;&lt;year&gt;1996&lt;/year&gt;&lt;pub-dates&gt;&lt;date&gt;Mar&lt;/date&gt;&lt;/pub-dates&gt;&lt;/dates&gt;&lt;isbn&gt;0195-668X (Print)&amp;#xD;0195-668X (Linking)&lt;/isbn&gt;&lt;accession-num&gt;8737210&lt;/accession-num&gt;&lt;urls&gt;&lt;related-urls&gt;&lt;url&gt;http://www.ncbi.nlm.nih.gov/pubmed/8737210&lt;/url&gt;&lt;/related-urls&gt;&lt;/urls&gt;&lt;/record&gt;&lt;/Cite&gt;&lt;/EndNote&gt;</w:instrText>
      </w:r>
      <w:r>
        <w:rPr>
          <w:rFonts w:ascii="Arial" w:eastAsia="Times New Roman" w:hAnsi="Arial" w:cs="Arial"/>
          <w:color w:val="000000"/>
          <w:sz w:val="22"/>
          <w:szCs w:val="22"/>
          <w:lang w:val="en-US"/>
        </w:rPr>
        <w:fldChar w:fldCharType="separate"/>
      </w:r>
      <w:r w:rsidR="00514EA1" w:rsidRPr="00514EA1">
        <w:rPr>
          <w:rFonts w:ascii="Arial" w:eastAsia="Times New Roman" w:hAnsi="Arial" w:cs="Arial"/>
          <w:noProof/>
          <w:color w:val="000000"/>
          <w:sz w:val="22"/>
          <w:szCs w:val="22"/>
          <w:vertAlign w:val="superscript"/>
          <w:lang w:val="en-US"/>
        </w:rPr>
        <w:t>7</w:t>
      </w:r>
      <w:r>
        <w:rPr>
          <w:rFonts w:ascii="Arial" w:eastAsia="Times New Roman" w:hAnsi="Arial" w:cs="Arial"/>
          <w:color w:val="000000"/>
          <w:sz w:val="22"/>
          <w:szCs w:val="22"/>
          <w:lang w:val="en-US"/>
        </w:rPr>
        <w:fldChar w:fldCharType="end"/>
      </w:r>
      <w:r w:rsidRPr="00D22D9F">
        <w:rPr>
          <w:rFonts w:ascii="Arial" w:eastAsia="Times New Roman" w:hAnsi="Arial" w:cs="Arial"/>
          <w:color w:val="000000"/>
          <w:sz w:val="22"/>
          <w:szCs w:val="22"/>
          <w:lang w:val="en-US"/>
        </w:rPr>
        <w:t xml:space="preserve"> The LF/HF ratio was also calculated.</w:t>
      </w:r>
    </w:p>
    <w:p w14:paraId="67283375" w14:textId="77777777" w:rsidR="0007577D" w:rsidRPr="00D22D9F" w:rsidRDefault="0007577D" w:rsidP="0007577D">
      <w:pPr>
        <w:snapToGrid w:val="0"/>
        <w:spacing w:line="480" w:lineRule="auto"/>
        <w:rPr>
          <w:rFonts w:ascii="Arial" w:eastAsia="Times New Roman" w:hAnsi="Arial" w:cs="Arial"/>
          <w:color w:val="000000"/>
          <w:sz w:val="22"/>
          <w:szCs w:val="22"/>
          <w:lang w:val="en-US"/>
        </w:rPr>
      </w:pPr>
      <w:r w:rsidRPr="00D22D9F">
        <w:rPr>
          <w:rFonts w:ascii="Arial" w:eastAsia="Times New Roman" w:hAnsi="Arial" w:cs="Arial"/>
          <w:color w:val="000000"/>
          <w:sz w:val="22"/>
          <w:szCs w:val="22"/>
          <w:lang w:val="en-US"/>
        </w:rPr>
        <w:lastRenderedPageBreak/>
        <w:t xml:space="preserve">SDNN indicates global ANS status. VLF is an index </w:t>
      </w:r>
      <w:r>
        <w:rPr>
          <w:rFonts w:ascii="Arial" w:eastAsia="Times New Roman" w:hAnsi="Arial" w:cs="Arial"/>
          <w:color w:val="000000"/>
          <w:sz w:val="22"/>
          <w:szCs w:val="22"/>
          <w:lang w:val="en-US"/>
        </w:rPr>
        <w:t>that primarily</w:t>
      </w:r>
      <w:r w:rsidRPr="00D22D9F">
        <w:rPr>
          <w:rFonts w:ascii="Arial" w:eastAsia="Times New Roman" w:hAnsi="Arial" w:cs="Arial"/>
          <w:color w:val="000000"/>
          <w:sz w:val="22"/>
          <w:szCs w:val="22"/>
          <w:lang w:val="en-US"/>
        </w:rPr>
        <w:t xml:space="preserve"> </w:t>
      </w:r>
      <w:r>
        <w:rPr>
          <w:rFonts w:ascii="Arial" w:eastAsia="Times New Roman" w:hAnsi="Arial" w:cs="Arial"/>
          <w:color w:val="000000"/>
          <w:sz w:val="22"/>
          <w:szCs w:val="22"/>
          <w:lang w:val="en-US"/>
        </w:rPr>
        <w:t xml:space="preserve">reflects </w:t>
      </w:r>
      <w:r w:rsidRPr="00D22D9F">
        <w:rPr>
          <w:rFonts w:ascii="Arial" w:eastAsia="Times New Roman" w:hAnsi="Arial" w:cs="Arial"/>
          <w:color w:val="000000"/>
          <w:sz w:val="22"/>
          <w:szCs w:val="22"/>
          <w:lang w:val="en-US"/>
        </w:rPr>
        <w:t xml:space="preserve">regulation of the renin–angiotensin system, thermoregulation, and parasympathetic activity. rMSSD and HF represent the vagal activity while LF contains both sympathetic and parasympathetic activities. The LF/HF ratio </w:t>
      </w:r>
      <w:r>
        <w:rPr>
          <w:rFonts w:ascii="Arial" w:eastAsia="Times New Roman" w:hAnsi="Arial" w:cs="Arial"/>
          <w:color w:val="000000"/>
          <w:sz w:val="22"/>
          <w:szCs w:val="22"/>
          <w:lang w:val="en-US"/>
        </w:rPr>
        <w:t>provides</w:t>
      </w:r>
      <w:r w:rsidRPr="00D22D9F">
        <w:rPr>
          <w:rFonts w:ascii="Arial" w:eastAsia="Times New Roman" w:hAnsi="Arial" w:cs="Arial"/>
          <w:color w:val="000000"/>
          <w:sz w:val="22"/>
          <w:szCs w:val="22"/>
          <w:lang w:val="en-US"/>
        </w:rPr>
        <w:t xml:space="preserve"> an estimation of sympatho-vagal balance.</w:t>
      </w:r>
      <w:r>
        <w:rPr>
          <w:rFonts w:ascii="Arial" w:eastAsia="Times New Roman" w:hAnsi="Arial" w:cs="Arial"/>
          <w:color w:val="000000"/>
          <w:sz w:val="22"/>
          <w:szCs w:val="22"/>
          <w:lang w:val="en-US"/>
        </w:rPr>
        <w:fldChar w:fldCharType="begin"/>
      </w:r>
      <w:r w:rsidR="00514EA1">
        <w:rPr>
          <w:rFonts w:ascii="Arial" w:eastAsia="Times New Roman" w:hAnsi="Arial" w:cs="Arial"/>
          <w:color w:val="000000"/>
          <w:sz w:val="22"/>
          <w:szCs w:val="22"/>
          <w:lang w:val="en-US"/>
        </w:rPr>
        <w:instrText xml:space="preserve"> ADDIN EN.CITE &lt;EndNote&gt;&lt;Cite&gt;&lt;Author&gt;Pagani&lt;/Author&gt;&lt;Year&gt;1997&lt;/Year&gt;&lt;RecNum&gt;4923&lt;/RecNum&gt;&lt;DisplayText&gt;&lt;style face="superscript"&gt;9&lt;/style&gt;&lt;/DisplayText&gt;&lt;record&gt;&lt;rec-number&gt;4923&lt;/rec-number&gt;&lt;foreign-keys&gt;&lt;key app="EN" db-id="wr09txsp7p2asge255ips2zse9rptew2fpsf" timestamp="1592470872"&gt;4923&lt;/key&gt;&lt;/foreign-keys&gt;&lt;ref-type name="Journal Article"&gt;17&lt;/ref-type&gt;&lt;contributors&gt;&lt;authors&gt;&lt;author&gt;Pagani, M.&lt;/author&gt;&lt;author&gt;Montano, N.&lt;/author&gt;&lt;author&gt;Porta, A.&lt;/author&gt;&lt;author&gt;Malliani, A.&lt;/author&gt;&lt;author&gt;Abboud, F. M.&lt;/author&gt;&lt;author&gt;Birkett, C.&lt;/author&gt;&lt;author&gt;Somers, V. K.&lt;/author&gt;&lt;/authors&gt;&lt;/contributors&gt;&lt;auth-address&gt;Centro Ricerche Cardiovascolari, CNR, Medicina Interna II, Ospedale L. Sacco, Universita di Milano, Italy.&lt;/auth-address&gt;&lt;titles&gt;&lt;title&gt;Relationship between spectral components of cardiovascular variabilities and direct measures of muscle sympathetic nerve activity in humans&lt;/title&gt;&lt;secondary-title&gt;Circulation&lt;/secondary-title&gt;&lt;/titles&gt;&lt;periodical&gt;&lt;full-title&gt;Circulation&lt;/full-title&gt;&lt;/periodical&gt;&lt;pages&gt;1441-8&lt;/pages&gt;&lt;volume&gt;95&lt;/volume&gt;&lt;number&gt;6&lt;/number&gt;&lt;edition&gt;1997/03/18&lt;/edition&gt;&lt;keywords&gt;&lt;keyword&gt;Blood Pressure/drug effects&lt;/keyword&gt;&lt;keyword&gt;*Cardiovascular Physiological Phenomena&lt;/keyword&gt;&lt;keyword&gt;Female&lt;/keyword&gt;&lt;keyword&gt;Heart Rate/drug effects&lt;/keyword&gt;&lt;keyword&gt;Humans&lt;/keyword&gt;&lt;keyword&gt;Male&lt;/keyword&gt;&lt;keyword&gt;Muscles/*innervation&lt;/keyword&gt;&lt;keyword&gt;Nitroprusside/pharmacology&lt;/keyword&gt;&lt;keyword&gt;Phenylephrine/pharmacology&lt;/keyword&gt;&lt;keyword&gt;Sympathetic Nervous System/*physiology&lt;/keyword&gt;&lt;keyword&gt;Vasoconstrictor Agents/pharmacology&lt;/keyword&gt;&lt;keyword&gt;Vasodilator Agents/pharmacology&lt;/keyword&gt;&lt;/keywords&gt;&lt;dates&gt;&lt;year&gt;1997&lt;/year&gt;&lt;pub-dates&gt;&lt;date&gt;Mar 18&lt;/date&gt;&lt;/pub-dates&gt;&lt;/dates&gt;&lt;isbn&gt;0009-7322 (Print)&amp;#xD;0009-7322 (Linking)&lt;/isbn&gt;&lt;accession-num&gt;9118511&lt;/accession-num&gt;&lt;urls&gt;&lt;related-urls&gt;&lt;url&gt;https://www.ncbi.nlm.nih.gov/pubmed/9118511&lt;/url&gt;&lt;/related-urls&gt;&lt;/urls&gt;&lt;electronic-resource-num&gt;10.1161/01.cir.95.6.1441&lt;/electronic-resource-num&gt;&lt;/record&gt;&lt;/Cite&gt;&lt;/EndNote&gt;</w:instrText>
      </w:r>
      <w:r>
        <w:rPr>
          <w:rFonts w:ascii="Arial" w:eastAsia="Times New Roman" w:hAnsi="Arial" w:cs="Arial"/>
          <w:color w:val="000000"/>
          <w:sz w:val="22"/>
          <w:szCs w:val="22"/>
          <w:lang w:val="en-US"/>
        </w:rPr>
        <w:fldChar w:fldCharType="separate"/>
      </w:r>
      <w:r w:rsidR="00514EA1" w:rsidRPr="00514EA1">
        <w:rPr>
          <w:rFonts w:ascii="Arial" w:eastAsia="Times New Roman" w:hAnsi="Arial" w:cs="Arial"/>
          <w:noProof/>
          <w:color w:val="000000"/>
          <w:sz w:val="22"/>
          <w:szCs w:val="22"/>
          <w:vertAlign w:val="superscript"/>
          <w:lang w:val="en-US"/>
        </w:rPr>
        <w:t>9</w:t>
      </w:r>
      <w:r>
        <w:rPr>
          <w:rFonts w:ascii="Arial" w:eastAsia="Times New Roman" w:hAnsi="Arial" w:cs="Arial"/>
          <w:color w:val="000000"/>
          <w:sz w:val="22"/>
          <w:szCs w:val="22"/>
          <w:lang w:val="en-US"/>
        </w:rPr>
        <w:fldChar w:fldCharType="end"/>
      </w:r>
    </w:p>
    <w:p w14:paraId="0C4B02AC" w14:textId="77777777" w:rsidR="0007577D" w:rsidRPr="00D22D9F" w:rsidRDefault="0007577D" w:rsidP="0007577D">
      <w:pPr>
        <w:snapToGrid w:val="0"/>
        <w:spacing w:line="480" w:lineRule="auto"/>
        <w:rPr>
          <w:rFonts w:ascii="Arial" w:eastAsia="Times New Roman" w:hAnsi="Arial" w:cs="Arial"/>
          <w:color w:val="000000"/>
          <w:sz w:val="22"/>
          <w:szCs w:val="22"/>
          <w:lang w:val="en-US"/>
        </w:rPr>
      </w:pPr>
    </w:p>
    <w:p w14:paraId="34B23AEE" w14:textId="77777777" w:rsidR="0007577D" w:rsidRPr="00D22D9F" w:rsidRDefault="0007577D" w:rsidP="0007577D">
      <w:pPr>
        <w:snapToGrid w:val="0"/>
        <w:spacing w:line="480" w:lineRule="auto"/>
        <w:rPr>
          <w:rFonts w:ascii="Arial" w:eastAsia="Times New Roman" w:hAnsi="Arial" w:cs="Arial"/>
          <w:b/>
          <w:color w:val="000000"/>
          <w:sz w:val="22"/>
          <w:szCs w:val="22"/>
          <w:lang w:val="en-US"/>
        </w:rPr>
      </w:pPr>
      <w:r w:rsidRPr="00D22D9F">
        <w:rPr>
          <w:rFonts w:ascii="Arial" w:eastAsia="Times New Roman" w:hAnsi="Arial" w:cs="Arial"/>
          <w:b/>
          <w:color w:val="000000"/>
          <w:sz w:val="22"/>
          <w:szCs w:val="22"/>
          <w:lang w:val="en-US"/>
        </w:rPr>
        <w:t>Nonlinear HRV Analysis</w:t>
      </w:r>
    </w:p>
    <w:p w14:paraId="348B8A03" w14:textId="77777777" w:rsidR="0007577D" w:rsidRPr="00D22D9F" w:rsidRDefault="0007577D" w:rsidP="0007577D">
      <w:pPr>
        <w:snapToGrid w:val="0"/>
        <w:spacing w:line="480" w:lineRule="auto"/>
        <w:rPr>
          <w:rFonts w:ascii="Arial" w:eastAsia="Times New Roman" w:hAnsi="Arial" w:cs="Arial"/>
          <w:color w:val="000000"/>
          <w:sz w:val="22"/>
          <w:szCs w:val="22"/>
          <w:lang w:val="en-US"/>
        </w:rPr>
      </w:pPr>
      <w:r w:rsidRPr="00D22D9F">
        <w:rPr>
          <w:rFonts w:ascii="Arial" w:eastAsia="Times New Roman" w:hAnsi="Arial" w:cs="Arial"/>
          <w:color w:val="000000"/>
          <w:sz w:val="22"/>
          <w:szCs w:val="22"/>
          <w:lang w:val="en-US"/>
        </w:rPr>
        <w:t>Non-linear measurements provide information on the complexity of autonomic regulations</w:t>
      </w:r>
      <w:r>
        <w:rPr>
          <w:rFonts w:ascii="Arial" w:eastAsia="Times New Roman" w:hAnsi="Arial" w:cs="Arial"/>
          <w:color w:val="000000"/>
          <w:sz w:val="22"/>
          <w:szCs w:val="22"/>
          <w:lang w:val="en-US"/>
        </w:rPr>
        <w:t xml:space="preserve">, and </w:t>
      </w:r>
      <w:r w:rsidRPr="00D22D9F">
        <w:rPr>
          <w:rFonts w:ascii="Arial" w:eastAsia="Times New Roman" w:hAnsi="Arial" w:cs="Arial"/>
          <w:color w:val="000000"/>
          <w:sz w:val="22"/>
          <w:szCs w:val="22"/>
          <w:lang w:val="en-US"/>
        </w:rPr>
        <w:t>included Poincaré plot analysis, detrended fluctuation analysis (DFA)</w:t>
      </w:r>
      <w:r>
        <w:rPr>
          <w:rFonts w:ascii="Arial" w:eastAsia="Times New Roman" w:hAnsi="Arial" w:cs="Arial"/>
          <w:color w:val="000000"/>
          <w:sz w:val="22"/>
          <w:szCs w:val="22"/>
          <w:lang w:val="en-US"/>
        </w:rPr>
        <w:t xml:space="preserve"> and</w:t>
      </w:r>
      <w:r w:rsidRPr="00D22D9F">
        <w:rPr>
          <w:rFonts w:ascii="Arial" w:eastAsia="Times New Roman" w:hAnsi="Arial" w:cs="Arial"/>
          <w:color w:val="000000"/>
          <w:sz w:val="22"/>
          <w:szCs w:val="22"/>
          <w:lang w:val="en-US"/>
        </w:rPr>
        <w:t xml:space="preserve"> entropy.</w:t>
      </w:r>
    </w:p>
    <w:p w14:paraId="683A6EDA" w14:textId="77777777" w:rsidR="0007577D" w:rsidRPr="00D22D9F" w:rsidRDefault="0007577D" w:rsidP="0007577D">
      <w:pPr>
        <w:snapToGrid w:val="0"/>
        <w:spacing w:line="480" w:lineRule="auto"/>
        <w:rPr>
          <w:rFonts w:ascii="Arial" w:eastAsia="Times New Roman" w:hAnsi="Arial" w:cs="Arial"/>
          <w:color w:val="000000"/>
          <w:sz w:val="22"/>
          <w:szCs w:val="22"/>
          <w:lang w:val="en-US"/>
        </w:rPr>
      </w:pPr>
      <w:r w:rsidRPr="00D22D9F">
        <w:rPr>
          <w:rFonts w:ascii="Arial" w:eastAsia="Times New Roman" w:hAnsi="Arial" w:cs="Arial"/>
          <w:color w:val="000000"/>
          <w:sz w:val="22"/>
          <w:szCs w:val="22"/>
          <w:lang w:val="en-US"/>
        </w:rPr>
        <w:t>Poincaré plot</w:t>
      </w:r>
      <w:r>
        <w:rPr>
          <w:rFonts w:ascii="Arial" w:eastAsia="Times New Roman" w:hAnsi="Arial" w:cs="Arial"/>
          <w:color w:val="000000"/>
          <w:sz w:val="22"/>
          <w:szCs w:val="22"/>
          <w:lang w:val="en-US"/>
        </w:rPr>
        <w:t>s</w:t>
      </w:r>
      <w:r w:rsidRPr="00D22D9F">
        <w:rPr>
          <w:rFonts w:ascii="Arial" w:eastAsia="Times New Roman" w:hAnsi="Arial" w:cs="Arial"/>
          <w:color w:val="000000"/>
          <w:sz w:val="22"/>
          <w:szCs w:val="22"/>
          <w:lang w:val="en-US"/>
        </w:rPr>
        <w:t xml:space="preserve"> were obtained by plotting the values </w:t>
      </w:r>
      <w:r>
        <w:rPr>
          <w:rFonts w:ascii="Arial" w:eastAsia="Times New Roman" w:hAnsi="Arial" w:cs="Arial"/>
          <w:color w:val="000000"/>
          <w:sz w:val="22"/>
          <w:szCs w:val="22"/>
          <w:lang w:val="en-US"/>
        </w:rPr>
        <w:t>NN</w:t>
      </w:r>
      <w:r w:rsidRPr="00D22D9F">
        <w:rPr>
          <w:rFonts w:ascii="Arial" w:eastAsia="Times New Roman" w:hAnsi="Arial" w:cs="Arial"/>
          <w:color w:val="000000"/>
          <w:sz w:val="22"/>
          <w:szCs w:val="22"/>
          <w:vertAlign w:val="subscript"/>
          <w:lang w:val="en-US"/>
        </w:rPr>
        <w:t>n+1</w:t>
      </w:r>
      <w:r w:rsidRPr="00D22D9F">
        <w:rPr>
          <w:rFonts w:ascii="Arial" w:eastAsia="Times New Roman" w:hAnsi="Arial" w:cs="Arial"/>
          <w:color w:val="000000"/>
          <w:sz w:val="22"/>
          <w:szCs w:val="22"/>
          <w:lang w:val="en-US"/>
        </w:rPr>
        <w:t xml:space="preserve"> against the values of </w:t>
      </w:r>
      <w:proofErr w:type="spellStart"/>
      <w:r>
        <w:rPr>
          <w:rFonts w:ascii="Arial" w:eastAsia="Times New Roman" w:hAnsi="Arial" w:cs="Arial"/>
          <w:color w:val="000000"/>
          <w:sz w:val="22"/>
          <w:szCs w:val="22"/>
          <w:lang w:val="en-US"/>
        </w:rPr>
        <w:t>NN</w:t>
      </w:r>
      <w:r w:rsidRPr="00D22D9F">
        <w:rPr>
          <w:rFonts w:ascii="Arial" w:eastAsia="Times New Roman" w:hAnsi="Arial" w:cs="Arial"/>
          <w:color w:val="000000"/>
          <w:sz w:val="22"/>
          <w:szCs w:val="22"/>
          <w:vertAlign w:val="subscript"/>
          <w:lang w:val="en-US"/>
        </w:rPr>
        <w:t>n</w:t>
      </w:r>
      <w:proofErr w:type="spellEnd"/>
      <w:r w:rsidRPr="00D22D9F">
        <w:rPr>
          <w:rFonts w:ascii="Arial" w:eastAsia="Times New Roman" w:hAnsi="Arial" w:cs="Arial"/>
          <w:color w:val="000000"/>
          <w:sz w:val="22"/>
          <w:szCs w:val="22"/>
          <w:lang w:val="en-US"/>
        </w:rPr>
        <w:t xml:space="preserve"> and the following parameters were obtained: the ellipse’s width corresponding to the standard deviation of the distance of each point from the y = x axis (SD1); the ellipse’s length corresponding to the standard deviation of each point from the y = x + average </w:t>
      </w:r>
      <w:r>
        <w:rPr>
          <w:rFonts w:ascii="Arial" w:eastAsia="Times New Roman" w:hAnsi="Arial" w:cs="Arial"/>
          <w:color w:val="000000"/>
          <w:sz w:val="22"/>
          <w:szCs w:val="22"/>
          <w:lang w:val="en-US"/>
        </w:rPr>
        <w:t>NN</w:t>
      </w:r>
      <w:r w:rsidRPr="00D22D9F">
        <w:rPr>
          <w:rFonts w:ascii="Arial" w:eastAsia="Times New Roman" w:hAnsi="Arial" w:cs="Arial"/>
          <w:color w:val="000000"/>
          <w:sz w:val="22"/>
          <w:szCs w:val="22"/>
          <w:lang w:val="en-US"/>
        </w:rPr>
        <w:t xml:space="preserve"> interval (SD2); and the ratio SD1/SD2.</w:t>
      </w:r>
      <w:r>
        <w:rPr>
          <w:rFonts w:ascii="Arial" w:eastAsia="Times New Roman" w:hAnsi="Arial" w:cs="Arial"/>
          <w:color w:val="000000"/>
          <w:sz w:val="22"/>
          <w:szCs w:val="22"/>
          <w:lang w:val="en-US"/>
        </w:rPr>
        <w:fldChar w:fldCharType="begin"/>
      </w:r>
      <w:r w:rsidR="00514EA1">
        <w:rPr>
          <w:rFonts w:ascii="Arial" w:eastAsia="Times New Roman" w:hAnsi="Arial" w:cs="Arial"/>
          <w:color w:val="000000"/>
          <w:sz w:val="22"/>
          <w:szCs w:val="22"/>
          <w:lang w:val="en-US"/>
        </w:rPr>
        <w:instrText xml:space="preserve"> ADDIN EN.CITE &lt;EndNote&gt;&lt;Cite&gt;&lt;Author&gt;Tulppo&lt;/Author&gt;&lt;Year&gt;1996&lt;/Year&gt;&lt;RecNum&gt;3611&lt;/RecNum&gt;&lt;DisplayText&gt;&lt;style face="superscript"&gt;10&lt;/style&gt;&lt;/DisplayText&gt;&lt;record&gt;&lt;rec-number&gt;3611&lt;/rec-number&gt;&lt;foreign-keys&gt;&lt;key app="EN" db-id="wr09txsp7p2asge255ips2zse9rptew2fpsf" timestamp="1571037359"&gt;3611&lt;/key&gt;&lt;/foreign-keys&gt;&lt;ref-type name="Journal Article"&gt;17&lt;/ref-type&gt;&lt;contributors&gt;&lt;authors&gt;&lt;author&gt;Tulppo, M. P.&lt;/author&gt;&lt;author&gt;Makikallio, T. H.&lt;/author&gt;&lt;author&gt;Takala, T. E.&lt;/author&gt;&lt;author&gt;Seppanen, T.&lt;/author&gt;&lt;author&gt;Huikuri, H. V.&lt;/author&gt;&lt;/authors&gt;&lt;/contributors&gt;&lt;auth-address&gt;Merikoski Rehabilitation and Research Center, University of Oulu, Finland.&lt;/auth-address&gt;&lt;titles&gt;&lt;title&gt;Quantitative beat-to-beat analysis of heart rate dynamics during exercise&lt;/title&gt;&lt;secondary-title&gt;Am J Physiol&lt;/secondary-title&gt;&lt;/titles&gt;&lt;periodical&gt;&lt;full-title&gt;Am J Physiol&lt;/full-title&gt;&lt;abbr-1&gt;The American journal of physiology&lt;/abbr-1&gt;&lt;/periodical&gt;&lt;pages&gt;H244-52&lt;/pages&gt;&lt;volume&gt;271&lt;/volume&gt;&lt;number&gt;1 Pt 2&lt;/number&gt;&lt;keywords&gt;&lt;keyword&gt;Adult&lt;/keyword&gt;&lt;keyword&gt;Anaerobic Threshold&lt;/keyword&gt;&lt;keyword&gt;Atropine/pharmacology&lt;/keyword&gt;&lt;keyword&gt;*Exercise&lt;/keyword&gt;&lt;keyword&gt;*Heart Rate/drug effects&lt;/keyword&gt;&lt;keyword&gt;Humans&lt;/keyword&gt;&lt;keyword&gt;Male&lt;/keyword&gt;&lt;keyword&gt;Parasympatholytics/pharmacology&lt;/keyword&gt;&lt;keyword&gt;Rest&lt;/keyword&gt;&lt;/keywords&gt;&lt;dates&gt;&lt;year&gt;1996&lt;/year&gt;&lt;pub-dates&gt;&lt;date&gt;Jul&lt;/date&gt;&lt;/pub-dates&gt;&lt;/dates&gt;&lt;isbn&gt;0002-9513 (Print)&amp;#xD;0002-9513 (Linking)&lt;/isbn&gt;&lt;accession-num&gt;8760181&lt;/accession-num&gt;&lt;urls&gt;&lt;related-urls&gt;&lt;url&gt;https://www.ncbi.nlm.nih.gov/pubmed/8760181&lt;/url&gt;&lt;/related-urls&gt;&lt;/urls&gt;&lt;electronic-resource-num&gt;10.1152/ajpheart.1996.271.1.H244&lt;/electronic-resource-num&gt;&lt;/record&gt;&lt;/Cite&gt;&lt;/EndNote&gt;</w:instrText>
      </w:r>
      <w:r>
        <w:rPr>
          <w:rFonts w:ascii="Arial" w:eastAsia="Times New Roman" w:hAnsi="Arial" w:cs="Arial"/>
          <w:color w:val="000000"/>
          <w:sz w:val="22"/>
          <w:szCs w:val="22"/>
          <w:lang w:val="en-US"/>
        </w:rPr>
        <w:fldChar w:fldCharType="separate"/>
      </w:r>
      <w:r w:rsidR="00514EA1" w:rsidRPr="00514EA1">
        <w:rPr>
          <w:rFonts w:ascii="Arial" w:eastAsia="Times New Roman" w:hAnsi="Arial" w:cs="Arial"/>
          <w:noProof/>
          <w:color w:val="000000"/>
          <w:sz w:val="22"/>
          <w:szCs w:val="22"/>
          <w:vertAlign w:val="superscript"/>
          <w:lang w:val="en-US"/>
        </w:rPr>
        <w:t>10</w:t>
      </w:r>
      <w:r>
        <w:rPr>
          <w:rFonts w:ascii="Arial" w:eastAsia="Times New Roman" w:hAnsi="Arial" w:cs="Arial"/>
          <w:color w:val="000000"/>
          <w:sz w:val="22"/>
          <w:szCs w:val="22"/>
          <w:lang w:val="en-US"/>
        </w:rPr>
        <w:fldChar w:fldCharType="end"/>
      </w:r>
      <w:r w:rsidRPr="00D22D9F">
        <w:rPr>
          <w:rFonts w:ascii="Arial" w:eastAsia="Times New Roman" w:hAnsi="Arial" w:cs="Arial"/>
          <w:color w:val="000000"/>
          <w:sz w:val="22"/>
          <w:szCs w:val="22"/>
          <w:lang w:val="en-US"/>
        </w:rPr>
        <w:t xml:space="preserve"> SD1 measures short-term HRV and correlate</w:t>
      </w:r>
      <w:r>
        <w:rPr>
          <w:rFonts w:ascii="Arial" w:eastAsia="Times New Roman" w:hAnsi="Arial" w:cs="Arial"/>
          <w:color w:val="000000"/>
          <w:sz w:val="22"/>
          <w:szCs w:val="22"/>
          <w:lang w:val="en-US"/>
        </w:rPr>
        <w:t>s</w:t>
      </w:r>
      <w:r w:rsidRPr="00D22D9F">
        <w:rPr>
          <w:rFonts w:ascii="Arial" w:eastAsia="Times New Roman" w:hAnsi="Arial" w:cs="Arial"/>
          <w:color w:val="000000"/>
          <w:sz w:val="22"/>
          <w:szCs w:val="22"/>
          <w:lang w:val="en-US"/>
        </w:rPr>
        <w:t xml:space="preserve"> with rMSSD, SD2 represents long-term HRV and correlates with SDNN</w:t>
      </w:r>
      <w:r>
        <w:rPr>
          <w:rFonts w:ascii="Arial" w:eastAsia="Times New Roman" w:hAnsi="Arial" w:cs="Arial"/>
          <w:color w:val="000000"/>
          <w:sz w:val="22"/>
          <w:szCs w:val="22"/>
          <w:lang w:val="en-US"/>
        </w:rPr>
        <w:t>,</w:t>
      </w:r>
      <w:r w:rsidRPr="00D22D9F">
        <w:rPr>
          <w:rFonts w:ascii="Arial" w:eastAsia="Times New Roman" w:hAnsi="Arial" w:cs="Arial"/>
          <w:color w:val="000000"/>
          <w:sz w:val="22"/>
          <w:szCs w:val="22"/>
          <w:lang w:val="en-US"/>
        </w:rPr>
        <w:t xml:space="preserve"> while SD1/SD2 is used to measure autonomic balance and correlates with LF/HF. </w:t>
      </w:r>
    </w:p>
    <w:p w14:paraId="24BB9244" w14:textId="10DBA87F" w:rsidR="0007577D" w:rsidRPr="00D22D9F" w:rsidRDefault="0007577D" w:rsidP="0007577D">
      <w:pPr>
        <w:snapToGrid w:val="0"/>
        <w:spacing w:line="480" w:lineRule="auto"/>
        <w:rPr>
          <w:rFonts w:ascii="Arial" w:eastAsia="Times New Roman" w:hAnsi="Arial" w:cs="Arial"/>
          <w:color w:val="000000"/>
          <w:sz w:val="22"/>
          <w:szCs w:val="22"/>
          <w:lang w:val="en-US"/>
        </w:rPr>
      </w:pPr>
      <w:r w:rsidRPr="00D22D9F">
        <w:rPr>
          <w:rFonts w:ascii="Arial" w:eastAsia="Times New Roman" w:hAnsi="Arial" w:cs="Arial"/>
          <w:color w:val="000000"/>
          <w:sz w:val="22"/>
          <w:szCs w:val="22"/>
          <w:lang w:val="en-US"/>
        </w:rPr>
        <w:t xml:space="preserve">DFA is used to quantify the degree of self-similarity (fractality) of the RR signal by calculating the average amount of RR fluctuation over different time scales. </w:t>
      </w:r>
      <w:r w:rsidR="00605467" w:rsidRPr="00DC5339">
        <w:rPr>
          <w:rFonts w:ascii="Arial" w:eastAsia="Times New Roman" w:hAnsi="Arial" w:cs="Arial"/>
          <w:color w:val="000000"/>
          <w:sz w:val="22"/>
          <w:szCs w:val="22"/>
          <w:lang w:val="en-US" w:eastAsia="fr-FR"/>
        </w:rPr>
        <w:t>DFA indices were calculated on 1000 beats epoch and averaged</w:t>
      </w:r>
      <w:r w:rsidR="00605467">
        <w:rPr>
          <w:rFonts w:ascii="Arial" w:eastAsia="Times New Roman" w:hAnsi="Arial" w:cs="Arial"/>
          <w:color w:val="000000"/>
          <w:sz w:val="22"/>
          <w:szCs w:val="22"/>
          <w:lang w:val="en-US" w:eastAsia="fr-FR"/>
        </w:rPr>
        <w:t xml:space="preserve"> as recommended</w:t>
      </w:r>
      <w:r w:rsidR="00605467" w:rsidRPr="00DC5339">
        <w:rPr>
          <w:rFonts w:ascii="Arial" w:eastAsia="Times New Roman" w:hAnsi="Arial" w:cs="Arial"/>
          <w:color w:val="000000"/>
          <w:sz w:val="22"/>
          <w:szCs w:val="22"/>
          <w:lang w:val="en-US" w:eastAsia="fr-FR"/>
        </w:rPr>
        <w:t>.</w:t>
      </w:r>
      <w:r w:rsidR="00605467">
        <w:rPr>
          <w:rFonts w:ascii="Arial" w:eastAsia="Times New Roman" w:hAnsi="Arial" w:cs="Arial"/>
          <w:color w:val="000000"/>
          <w:sz w:val="22"/>
          <w:szCs w:val="22"/>
          <w:lang w:val="en-US" w:eastAsia="fr-FR"/>
        </w:rPr>
        <w:fldChar w:fldCharType="begin"/>
      </w:r>
      <w:r w:rsidR="00605467">
        <w:rPr>
          <w:rFonts w:ascii="Arial" w:eastAsia="Times New Roman" w:hAnsi="Arial" w:cs="Arial"/>
          <w:color w:val="000000"/>
          <w:sz w:val="22"/>
          <w:szCs w:val="22"/>
          <w:lang w:val="en-US" w:eastAsia="fr-FR"/>
        </w:rPr>
        <w:instrText xml:space="preserve"> ADDIN EN.CITE &lt;EndNote&gt;&lt;Cite&gt;&lt;Author&gt;Peng&lt;/Author&gt;&lt;Year&gt;1995&lt;/Year&gt;&lt;RecNum&gt;3781&lt;/RecNum&gt;&lt;DisplayText&gt;&lt;style face="superscript"&gt;11&lt;/style&gt;&lt;/DisplayText&gt;&lt;record&gt;&lt;rec-number&gt;3781&lt;/rec-number&gt;&lt;foreign-keys&gt;&lt;key app="EN" db-id="wr09txsp7p2asge255ips2zse9rptew2fpsf" timestamp="1571037360"&gt;3781&lt;/key&gt;&lt;/foreign-keys&gt;&lt;ref-type name="Journal Article"&gt;17&lt;/ref-type&gt;&lt;contributors&gt;&lt;authors&gt;&lt;author&gt;Peng, C. K.&lt;/author&gt;&lt;author&gt;Havlin, S.&lt;/author&gt;&lt;author&gt;Stanley, H. E.&lt;/author&gt;&lt;author&gt;Goldberger, A. L.&lt;/author&gt;&lt;/authors&gt;&lt;/contributors&gt;&lt;auth-address&gt;Cardiovascular Division, Harvard Medical School, Boston, Massachusetts 02215, USA.&lt;/auth-address&gt;&lt;titles&gt;&lt;title&gt;Quantification of scaling exponents and crossover phenomena in nonstationary heartbeat time series&lt;/title&gt;&lt;secondary-title&gt;Chaos&lt;/secondary-title&gt;&lt;/titles&gt;&lt;periodical&gt;&lt;full-title&gt;Chaos&lt;/full-title&gt;&lt;/periodical&gt;&lt;pages&gt;82-7&lt;/pages&gt;&lt;volume&gt;5&lt;/volume&gt;&lt;number&gt;1&lt;/number&gt;&lt;edition&gt;1995/01/01&lt;/edition&gt;&lt;keywords&gt;&lt;keyword&gt;Heart Diseases/physiopathology&lt;/keyword&gt;&lt;keyword&gt;Heart Failure/*physiopathology&lt;/keyword&gt;&lt;keyword&gt;Heart Rate/*physiology&lt;/keyword&gt;&lt;keyword&gt;Humans&lt;/keyword&gt;&lt;keyword&gt;Mathematics&lt;/keyword&gt;&lt;keyword&gt;Models, Statistical&lt;/keyword&gt;&lt;keyword&gt;*Nonlinear Dynamics&lt;/keyword&gt;&lt;keyword&gt;Stochastic Processes&lt;/keyword&gt;&lt;keyword&gt;Systole/*physiology&lt;/keyword&gt;&lt;keyword&gt;Time Factors&lt;/keyword&gt;&lt;keyword&gt;NASA Discipline Cardiopulmonary&lt;/keyword&gt;&lt;keyword&gt;NASA Discipline Number 14-10&lt;/keyword&gt;&lt;keyword&gt;NASA Program Space Physiology and Countermeasures&lt;/keyword&gt;&lt;keyword&gt;Non-NASA Center&lt;/keyword&gt;&lt;/keywords&gt;&lt;dates&gt;&lt;year&gt;1995&lt;/year&gt;&lt;/dates&gt;&lt;isbn&gt;1054-1500 (Print)&amp;#xD;1054-1500 (Linking)&lt;/isbn&gt;&lt;accession-num&gt;11538314&lt;/accession-num&gt;&lt;urls&gt;&lt;related-urls&gt;&lt;url&gt;https://www.ncbi.nlm.nih.gov/pubmed/11538314&lt;/url&gt;&lt;/related-urls&gt;&lt;/urls&gt;&lt;electronic-resource-num&gt;10.1063/1.166141&lt;/electronic-resource-num&gt;&lt;/record&gt;&lt;/Cite&gt;&lt;/EndNote&gt;</w:instrText>
      </w:r>
      <w:r w:rsidR="00605467">
        <w:rPr>
          <w:rFonts w:ascii="Arial" w:eastAsia="Times New Roman" w:hAnsi="Arial" w:cs="Arial"/>
          <w:color w:val="000000"/>
          <w:sz w:val="22"/>
          <w:szCs w:val="22"/>
          <w:lang w:val="en-US" w:eastAsia="fr-FR"/>
        </w:rPr>
        <w:fldChar w:fldCharType="separate"/>
      </w:r>
      <w:r w:rsidR="00605467" w:rsidRPr="00605467">
        <w:rPr>
          <w:rFonts w:ascii="Arial" w:eastAsia="Times New Roman" w:hAnsi="Arial" w:cs="Arial"/>
          <w:noProof/>
          <w:color w:val="000000"/>
          <w:sz w:val="22"/>
          <w:szCs w:val="22"/>
          <w:vertAlign w:val="superscript"/>
          <w:lang w:val="en-US" w:eastAsia="fr-FR"/>
        </w:rPr>
        <w:t>11</w:t>
      </w:r>
      <w:r w:rsidR="00605467">
        <w:rPr>
          <w:rFonts w:ascii="Arial" w:eastAsia="Times New Roman" w:hAnsi="Arial" w:cs="Arial"/>
          <w:color w:val="000000"/>
          <w:sz w:val="22"/>
          <w:szCs w:val="22"/>
          <w:lang w:val="en-US" w:eastAsia="fr-FR"/>
        </w:rPr>
        <w:fldChar w:fldCharType="end"/>
      </w:r>
      <w:r w:rsidR="00605467" w:rsidRPr="00DC5339">
        <w:rPr>
          <w:rFonts w:ascii="Arial" w:eastAsia="Times New Roman" w:hAnsi="Arial" w:cs="Arial"/>
          <w:color w:val="000000"/>
          <w:sz w:val="22"/>
          <w:szCs w:val="22"/>
          <w:lang w:val="en-US" w:eastAsia="fr-FR"/>
        </w:rPr>
        <w:t xml:space="preserve"> </w:t>
      </w:r>
      <w:r w:rsidRPr="00D22D9F">
        <w:rPr>
          <w:rFonts w:ascii="Arial" w:eastAsia="Times New Roman" w:hAnsi="Arial" w:cs="Arial"/>
          <w:color w:val="000000"/>
          <w:sz w:val="22"/>
          <w:szCs w:val="22"/>
          <w:lang w:val="en-US"/>
        </w:rPr>
        <w:t>This analysis results in slope α1, which describes short-term fluctuations (4 to 11 beats), and slope α2 which describes long-term fluctuations (&gt;11 beats per box).</w:t>
      </w:r>
      <w:r>
        <w:rPr>
          <w:rFonts w:ascii="Arial" w:eastAsia="Times New Roman" w:hAnsi="Arial" w:cs="Arial"/>
          <w:color w:val="000000"/>
          <w:sz w:val="22"/>
          <w:szCs w:val="22"/>
          <w:lang w:val="en-US"/>
        </w:rPr>
        <w:fldChar w:fldCharType="begin"/>
      </w:r>
      <w:r w:rsidR="00514EA1">
        <w:rPr>
          <w:rFonts w:ascii="Arial" w:eastAsia="Times New Roman" w:hAnsi="Arial" w:cs="Arial"/>
          <w:color w:val="000000"/>
          <w:sz w:val="22"/>
          <w:szCs w:val="22"/>
          <w:lang w:val="en-US"/>
        </w:rPr>
        <w:instrText xml:space="preserve"> ADDIN EN.CITE &lt;EndNote&gt;&lt;Cite&gt;&lt;Author&gt;Peng&lt;/Author&gt;&lt;Year&gt;1995&lt;/Year&gt;&lt;RecNum&gt;3781&lt;/RecNum&gt;&lt;DisplayText&gt;&lt;style face="superscript"&gt;11&lt;/style&gt;&lt;/DisplayText&gt;&lt;record&gt;&lt;rec-number&gt;3781&lt;/rec-number&gt;&lt;foreign-keys&gt;&lt;key app="EN" db-id="wr09txsp7p2asge255ips2zse9rptew2fpsf" timestamp="1571037360"&gt;3781&lt;/key&gt;&lt;/foreign-keys&gt;&lt;ref-type name="Journal Article"&gt;17&lt;/ref-type&gt;&lt;contributors&gt;&lt;authors&gt;&lt;author&gt;Peng, C. K.&lt;/author&gt;&lt;author&gt;Havlin, S.&lt;/author&gt;&lt;author&gt;Stanley, H. E.&lt;/author&gt;&lt;author&gt;Goldberger, A. L.&lt;/author&gt;&lt;/authors&gt;&lt;/contributors&gt;&lt;auth-address&gt;Cardiovascular Division, Harvard Medical School, Boston, Massachusetts 02215, USA.&lt;/auth-address&gt;&lt;titles&gt;&lt;title&gt;Quantification of scaling exponents and crossover phenomena in nonstationary heartbeat time series&lt;/title&gt;&lt;secondary-title&gt;Chaos&lt;/secondary-title&gt;&lt;/titles&gt;&lt;periodical&gt;&lt;full-title&gt;Chaos&lt;/full-title&gt;&lt;/periodical&gt;&lt;pages&gt;82-7&lt;/pages&gt;&lt;volume&gt;5&lt;/volume&gt;&lt;number&gt;1&lt;/number&gt;&lt;edition&gt;1995/01/01&lt;/edition&gt;&lt;keywords&gt;&lt;keyword&gt;Heart Diseases/physiopathology&lt;/keyword&gt;&lt;keyword&gt;Heart Failure/*physiopathology&lt;/keyword&gt;&lt;keyword&gt;Heart Rate/*physiology&lt;/keyword&gt;&lt;keyword&gt;Humans&lt;/keyword&gt;&lt;keyword&gt;Mathematics&lt;/keyword&gt;&lt;keyword&gt;Models, Statistical&lt;/keyword&gt;&lt;keyword&gt;*Nonlinear Dynamics&lt;/keyword&gt;&lt;keyword&gt;Stochastic Processes&lt;/keyword&gt;&lt;keyword&gt;Systole/*physiology&lt;/keyword&gt;&lt;keyword&gt;Time Factors&lt;/keyword&gt;&lt;keyword&gt;NASA Discipline Cardiopulmonary&lt;/keyword&gt;&lt;keyword&gt;NASA Discipline Number 14-10&lt;/keyword&gt;&lt;keyword&gt;NASA Program Space Physiology and Countermeasures&lt;/keyword&gt;&lt;keyword&gt;Non-NASA Center&lt;/keyword&gt;&lt;/keywords&gt;&lt;dates&gt;&lt;year&gt;1995&lt;/year&gt;&lt;/dates&gt;&lt;isbn&gt;1054-1500 (Print)&amp;#xD;1054-1500 (Linking)&lt;/isbn&gt;&lt;accession-num&gt;11538314&lt;/accession-num&gt;&lt;urls&gt;&lt;related-urls&gt;&lt;url&gt;https://www.ncbi.nlm.nih.gov/pubmed/11538314&lt;/url&gt;&lt;/related-urls&gt;&lt;/urls&gt;&lt;electronic-resource-num&gt;10.1063/1.166141&lt;/electronic-resource-num&gt;&lt;/record&gt;&lt;/Cite&gt;&lt;/EndNote&gt;</w:instrText>
      </w:r>
      <w:r>
        <w:rPr>
          <w:rFonts w:ascii="Arial" w:eastAsia="Times New Roman" w:hAnsi="Arial" w:cs="Arial"/>
          <w:color w:val="000000"/>
          <w:sz w:val="22"/>
          <w:szCs w:val="22"/>
          <w:lang w:val="en-US"/>
        </w:rPr>
        <w:fldChar w:fldCharType="separate"/>
      </w:r>
      <w:r w:rsidR="00514EA1" w:rsidRPr="00514EA1">
        <w:rPr>
          <w:rFonts w:ascii="Arial" w:eastAsia="Times New Roman" w:hAnsi="Arial" w:cs="Arial"/>
          <w:noProof/>
          <w:color w:val="000000"/>
          <w:sz w:val="22"/>
          <w:szCs w:val="22"/>
          <w:vertAlign w:val="superscript"/>
          <w:lang w:val="en-US"/>
        </w:rPr>
        <w:t>11</w:t>
      </w:r>
      <w:r>
        <w:rPr>
          <w:rFonts w:ascii="Arial" w:eastAsia="Times New Roman" w:hAnsi="Arial" w:cs="Arial"/>
          <w:color w:val="000000"/>
          <w:sz w:val="22"/>
          <w:szCs w:val="22"/>
          <w:lang w:val="en-US"/>
        </w:rPr>
        <w:fldChar w:fldCharType="end"/>
      </w:r>
      <w:r w:rsidRPr="00D22D9F">
        <w:rPr>
          <w:rFonts w:ascii="Arial" w:eastAsia="Times New Roman" w:hAnsi="Arial" w:cs="Arial"/>
          <w:color w:val="000000"/>
          <w:sz w:val="22"/>
          <w:szCs w:val="22"/>
          <w:lang w:val="en-US"/>
        </w:rPr>
        <w:t xml:space="preserve"> Healthy middle-aged </w:t>
      </w:r>
      <w:r>
        <w:rPr>
          <w:rFonts w:ascii="Arial" w:eastAsia="Times New Roman" w:hAnsi="Arial" w:cs="Arial"/>
          <w:color w:val="000000"/>
          <w:sz w:val="22"/>
          <w:szCs w:val="22"/>
          <w:lang w:val="en-US"/>
        </w:rPr>
        <w:t>participant</w:t>
      </w:r>
      <w:r w:rsidRPr="00D22D9F">
        <w:rPr>
          <w:rFonts w:ascii="Arial" w:eastAsia="Times New Roman" w:hAnsi="Arial" w:cs="Arial"/>
          <w:color w:val="000000"/>
          <w:sz w:val="22"/>
          <w:szCs w:val="22"/>
          <w:lang w:val="en-US"/>
        </w:rPr>
        <w:t>s have been found to have short-term scaling exponent values somewhat over or around 1</w:t>
      </w:r>
      <w:r>
        <w:rPr>
          <w:rFonts w:ascii="Arial" w:eastAsia="Times New Roman" w:hAnsi="Arial" w:cs="Arial"/>
          <w:color w:val="000000"/>
          <w:sz w:val="22"/>
          <w:szCs w:val="22"/>
          <w:lang w:val="en-US"/>
        </w:rPr>
        <w:t>,</w:t>
      </w:r>
      <w:r w:rsidRPr="00D22D9F">
        <w:rPr>
          <w:rFonts w:ascii="Arial" w:eastAsia="Times New Roman" w:hAnsi="Arial" w:cs="Arial"/>
          <w:color w:val="000000"/>
          <w:sz w:val="22"/>
          <w:szCs w:val="22"/>
          <w:lang w:val="en-US"/>
        </w:rPr>
        <w:t xml:space="preserve"> while healthy elderly </w:t>
      </w:r>
      <w:r>
        <w:rPr>
          <w:rFonts w:ascii="Arial" w:eastAsia="Times New Roman" w:hAnsi="Arial" w:cs="Arial"/>
          <w:color w:val="000000"/>
          <w:sz w:val="22"/>
          <w:szCs w:val="22"/>
          <w:lang w:val="en-US"/>
        </w:rPr>
        <w:t>participant</w:t>
      </w:r>
      <w:r w:rsidRPr="00D22D9F">
        <w:rPr>
          <w:rFonts w:ascii="Arial" w:eastAsia="Times New Roman" w:hAnsi="Arial" w:cs="Arial"/>
          <w:color w:val="000000"/>
          <w:sz w:val="22"/>
          <w:szCs w:val="22"/>
          <w:lang w:val="en-US"/>
        </w:rPr>
        <w:t>s may have changes in the fractal correlation properties of heart rate dynamics.</w:t>
      </w:r>
      <w:r>
        <w:rPr>
          <w:rFonts w:ascii="Arial" w:eastAsia="Times New Roman" w:hAnsi="Arial" w:cs="Arial"/>
          <w:color w:val="000000"/>
          <w:sz w:val="22"/>
          <w:szCs w:val="22"/>
          <w:lang w:val="en-US"/>
        </w:rPr>
        <w:fldChar w:fldCharType="begin">
          <w:fldData xml:space="preserve">PEVuZE5vdGU+PENpdGU+PEF1dGhvcj5QaWtrdWphbXNhPC9BdXRob3I+PFllYXI+MTk5OTwvWWVh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</w:fldData>
        </w:fldChar>
      </w:r>
      <w:r w:rsidR="00514EA1">
        <w:rPr>
          <w:rFonts w:ascii="Arial" w:eastAsia="Times New Roman" w:hAnsi="Arial" w:cs="Arial"/>
          <w:color w:val="000000"/>
          <w:sz w:val="22"/>
          <w:szCs w:val="22"/>
          <w:lang w:val="en-US"/>
        </w:rPr>
        <w:instrText xml:space="preserve"> ADDIN EN.CITE </w:instrText>
      </w:r>
      <w:r w:rsidR="00514EA1">
        <w:rPr>
          <w:rFonts w:ascii="Arial" w:eastAsia="Times New Roman" w:hAnsi="Arial" w:cs="Arial"/>
          <w:color w:val="000000"/>
          <w:sz w:val="22"/>
          <w:szCs w:val="22"/>
          <w:lang w:val="en-US"/>
        </w:rPr>
        <w:fldChar w:fldCharType="begin">
          <w:fldData xml:space="preserve">PEVuZE5vdGU+PENpdGU+PEF1dGhvcj5QaWtrdWphbXNhPC9BdXRob3I+PFllYXI+MTk5OTwvWWVh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</w:fldData>
        </w:fldChar>
      </w:r>
      <w:r w:rsidR="00514EA1">
        <w:rPr>
          <w:rFonts w:ascii="Arial" w:eastAsia="Times New Roman" w:hAnsi="Arial" w:cs="Arial"/>
          <w:color w:val="000000"/>
          <w:sz w:val="22"/>
          <w:szCs w:val="22"/>
          <w:lang w:val="en-US"/>
        </w:rPr>
        <w:instrText xml:space="preserve"> ADDIN EN.CITE.DATA </w:instrText>
      </w:r>
      <w:r w:rsidR="00514EA1">
        <w:rPr>
          <w:rFonts w:ascii="Arial" w:eastAsia="Times New Roman" w:hAnsi="Arial" w:cs="Arial"/>
          <w:color w:val="000000"/>
          <w:sz w:val="22"/>
          <w:szCs w:val="22"/>
          <w:lang w:val="en-US"/>
        </w:rPr>
      </w:r>
      <w:r w:rsidR="00514EA1">
        <w:rPr>
          <w:rFonts w:ascii="Arial" w:eastAsia="Times New Roman" w:hAnsi="Arial" w:cs="Arial"/>
          <w:color w:val="000000"/>
          <w:sz w:val="22"/>
          <w:szCs w:val="22"/>
          <w:lang w:val="en-US"/>
        </w:rPr>
        <w:fldChar w:fldCharType="end"/>
      </w:r>
      <w:r>
        <w:rPr>
          <w:rFonts w:ascii="Arial" w:eastAsia="Times New Roman" w:hAnsi="Arial" w:cs="Arial"/>
          <w:color w:val="000000"/>
          <w:sz w:val="22"/>
          <w:szCs w:val="22"/>
          <w:lang w:val="en-US"/>
        </w:rPr>
      </w:r>
      <w:r>
        <w:rPr>
          <w:rFonts w:ascii="Arial" w:eastAsia="Times New Roman" w:hAnsi="Arial" w:cs="Arial"/>
          <w:color w:val="000000"/>
          <w:sz w:val="22"/>
          <w:szCs w:val="22"/>
          <w:lang w:val="en-US"/>
        </w:rPr>
        <w:fldChar w:fldCharType="separate"/>
      </w:r>
      <w:r w:rsidR="00514EA1" w:rsidRPr="00514EA1">
        <w:rPr>
          <w:rFonts w:ascii="Arial" w:eastAsia="Times New Roman" w:hAnsi="Arial" w:cs="Arial"/>
          <w:noProof/>
          <w:color w:val="000000"/>
          <w:sz w:val="22"/>
          <w:szCs w:val="22"/>
          <w:vertAlign w:val="superscript"/>
          <w:lang w:val="en-US"/>
        </w:rPr>
        <w:t>12</w:t>
      </w:r>
      <w:r>
        <w:rPr>
          <w:rFonts w:ascii="Arial" w:eastAsia="Times New Roman" w:hAnsi="Arial" w:cs="Arial"/>
          <w:color w:val="000000"/>
          <w:sz w:val="22"/>
          <w:szCs w:val="22"/>
          <w:lang w:val="en-US"/>
        </w:rPr>
        <w:fldChar w:fldCharType="end"/>
      </w:r>
    </w:p>
    <w:p w14:paraId="4AE6F1DA" w14:textId="77777777" w:rsidR="0007577D" w:rsidRPr="00D22D9F" w:rsidRDefault="0007577D" w:rsidP="0007577D">
      <w:pPr>
        <w:snapToGrid w:val="0"/>
        <w:spacing w:line="480" w:lineRule="auto"/>
        <w:rPr>
          <w:rFonts w:ascii="Arial" w:eastAsia="Times New Roman" w:hAnsi="Arial" w:cs="Arial"/>
          <w:color w:val="000000"/>
          <w:sz w:val="22"/>
          <w:szCs w:val="22"/>
          <w:lang w:val="en-US"/>
        </w:rPr>
      </w:pPr>
      <w:r w:rsidRPr="00D22D9F">
        <w:rPr>
          <w:rFonts w:ascii="Arial" w:eastAsia="Times New Roman" w:hAnsi="Arial" w:cs="Arial"/>
          <w:color w:val="000000"/>
          <w:sz w:val="22"/>
          <w:szCs w:val="22"/>
          <w:lang w:val="en-US"/>
        </w:rPr>
        <w:t xml:space="preserve">Applied to HRV, entropy is a measure of the regularity and </w:t>
      </w:r>
      <w:r>
        <w:rPr>
          <w:rFonts w:ascii="Arial" w:eastAsia="Times New Roman" w:hAnsi="Arial" w:cs="Arial"/>
          <w:color w:val="000000"/>
          <w:sz w:val="22"/>
          <w:szCs w:val="22"/>
          <w:lang w:val="en-US"/>
        </w:rPr>
        <w:t>predictability</w:t>
      </w:r>
      <w:r w:rsidRPr="00D22D9F">
        <w:rPr>
          <w:rFonts w:ascii="Arial" w:eastAsia="Times New Roman" w:hAnsi="Arial" w:cs="Arial"/>
          <w:color w:val="000000"/>
          <w:sz w:val="22"/>
          <w:szCs w:val="22"/>
          <w:lang w:val="en-US"/>
        </w:rPr>
        <w:t xml:space="preserve"> of pattern</w:t>
      </w:r>
      <w:r>
        <w:rPr>
          <w:rFonts w:ascii="Arial" w:eastAsia="Times New Roman" w:hAnsi="Arial" w:cs="Arial"/>
          <w:color w:val="000000"/>
          <w:sz w:val="22"/>
          <w:szCs w:val="22"/>
          <w:lang w:val="en-US"/>
        </w:rPr>
        <w:t>s</w:t>
      </w:r>
      <w:r w:rsidRPr="00D22D9F">
        <w:rPr>
          <w:rFonts w:ascii="Arial" w:eastAsia="Times New Roman" w:hAnsi="Arial" w:cs="Arial"/>
          <w:color w:val="000000"/>
          <w:sz w:val="22"/>
          <w:szCs w:val="22"/>
          <w:lang w:val="en-US"/>
        </w:rPr>
        <w:t xml:space="preserve"> of different length. Approximative entropy (ApEn) and sample entropy (SampEn) were proposed to quantify the entropy rate of short-to-mid-length NN series.</w:t>
      </w:r>
      <w:r>
        <w:rPr>
          <w:rFonts w:ascii="Arial" w:eastAsia="Times New Roman" w:hAnsi="Arial" w:cs="Arial"/>
          <w:color w:val="000000"/>
          <w:sz w:val="22"/>
          <w:szCs w:val="22"/>
          <w:lang w:val="en-US"/>
        </w:rPr>
        <w:fldChar w:fldCharType="begin"/>
      </w:r>
      <w:r w:rsidR="00514EA1">
        <w:rPr>
          <w:rFonts w:ascii="Arial" w:eastAsia="Times New Roman" w:hAnsi="Arial" w:cs="Arial"/>
          <w:color w:val="000000"/>
          <w:sz w:val="22"/>
          <w:szCs w:val="22"/>
          <w:lang w:val="en-US"/>
        </w:rPr>
        <w:instrText xml:space="preserve"> ADDIN EN.CITE &lt;EndNote&gt;&lt;Cite&gt;&lt;Author&gt;Pincus&lt;/Author&gt;&lt;Year&gt;1991&lt;/Year&gt;&lt;RecNum&gt;4921&lt;/RecNum&gt;&lt;DisplayText&gt;&lt;style face="superscript"&gt;13&lt;/style&gt;&lt;/DisplayText&gt;&lt;record&gt;&lt;rec-number&gt;4921&lt;/rec-number&gt;&lt;foreign-keys&gt;&lt;key app="EN" db-id="wr09txsp7p2asge255ips2zse9rptew2fpsf" timestamp="1592407733"&gt;4921&lt;/key&gt;&lt;/foreign-keys&gt;&lt;ref-type name="Journal Article"&gt;17&lt;/ref-type&gt;&lt;contributors&gt;&lt;authors&gt;&lt;author&gt;Pincus, S. M.&lt;/author&gt;&lt;/authors&gt;&lt;/contributors&gt;&lt;auth-address&gt;990 Moose Hill Road, Guilford, CT 06437, USA.&lt;/auth-address&gt;&lt;titles&gt;&lt;title&gt;Approximate entropy as a measure of system complexity&lt;/title&gt;&lt;secondary-title&gt;Proc Natl Acad Sci U S A&lt;/secondary-title&gt;&lt;/titles&gt;&lt;periodical&gt;&lt;full-title&gt;Proc Natl Acad Sci U S A&lt;/full-title&gt;&lt;abbr-1&gt;Proceedings of the National Academy of Sciences of the United States of America&lt;/abbr-1&gt;&lt;/periodical&gt;&lt;pages&gt;2297-301&lt;/pages&gt;&lt;volume&gt;88&lt;/volume&gt;&lt;number&gt;6&lt;/number&gt;&lt;edition&gt;1991/03/15&lt;/edition&gt;&lt;dates&gt;&lt;year&gt;1991&lt;/year&gt;&lt;pub-dates&gt;&lt;date&gt;Mar 15&lt;/date&gt;&lt;/pub-dates&gt;&lt;/dates&gt;&lt;isbn&gt;0027-8424 (Print)&amp;#xD;0027-8424 (Linking)&lt;/isbn&gt;&lt;accession-num&gt;11607165&lt;/accession-num&gt;&lt;urls&gt;&lt;related-urls&gt;&lt;url&gt;https://www.ncbi.nlm.nih.gov/pubmed/11607165&lt;/url&gt;&lt;/related-urls&gt;&lt;/urls&gt;&lt;custom2&gt;PMC51218&lt;/custom2&gt;&lt;electronic-resource-num&gt;10.1073/pnas.88.6.2297&lt;/electronic-resource-num&gt;&lt;/record&gt;&lt;/Cite&gt;&lt;/EndNote&gt;</w:instrText>
      </w:r>
      <w:r>
        <w:rPr>
          <w:rFonts w:ascii="Arial" w:eastAsia="Times New Roman" w:hAnsi="Arial" w:cs="Arial"/>
          <w:color w:val="000000"/>
          <w:sz w:val="22"/>
          <w:szCs w:val="22"/>
          <w:lang w:val="en-US"/>
        </w:rPr>
        <w:fldChar w:fldCharType="separate"/>
      </w:r>
      <w:r w:rsidR="00514EA1" w:rsidRPr="00514EA1">
        <w:rPr>
          <w:rFonts w:ascii="Arial" w:eastAsia="Times New Roman" w:hAnsi="Arial" w:cs="Arial"/>
          <w:noProof/>
          <w:color w:val="000000"/>
          <w:sz w:val="22"/>
          <w:szCs w:val="22"/>
          <w:vertAlign w:val="superscript"/>
          <w:lang w:val="en-US"/>
        </w:rPr>
        <w:t>13</w:t>
      </w:r>
      <w:r>
        <w:rPr>
          <w:rFonts w:ascii="Arial" w:eastAsia="Times New Roman" w:hAnsi="Arial" w:cs="Arial"/>
          <w:color w:val="000000"/>
          <w:sz w:val="22"/>
          <w:szCs w:val="22"/>
          <w:lang w:val="en-US"/>
        </w:rPr>
        <w:fldChar w:fldCharType="end"/>
      </w:r>
      <w:r w:rsidRPr="00D22D9F">
        <w:rPr>
          <w:rFonts w:ascii="Arial" w:eastAsia="Times New Roman" w:hAnsi="Arial" w:cs="Arial"/>
          <w:color w:val="000000"/>
          <w:sz w:val="22"/>
          <w:szCs w:val="22"/>
          <w:lang w:val="en-US"/>
        </w:rPr>
        <w:t xml:space="preserve"> Small values indicate regular behavior while large values indicate </w:t>
      </w:r>
      <w:r>
        <w:rPr>
          <w:rFonts w:ascii="Arial" w:eastAsia="Times New Roman" w:hAnsi="Arial" w:cs="Arial"/>
          <w:color w:val="000000"/>
          <w:sz w:val="22"/>
          <w:szCs w:val="22"/>
          <w:lang w:val="en-US"/>
        </w:rPr>
        <w:t>irregular and unpredictable behavior</w:t>
      </w:r>
      <w:r w:rsidRPr="00D22D9F">
        <w:rPr>
          <w:rFonts w:ascii="Arial" w:eastAsia="Times New Roman" w:hAnsi="Arial" w:cs="Arial"/>
          <w:color w:val="000000"/>
          <w:sz w:val="22"/>
          <w:szCs w:val="22"/>
          <w:lang w:val="en-US"/>
        </w:rPr>
        <w:t xml:space="preserve">. </w:t>
      </w:r>
    </w:p>
    <w:p w14:paraId="18D9060C" w14:textId="77777777" w:rsidR="0007577D" w:rsidRDefault="0007577D" w:rsidP="0007577D">
      <w:pPr>
        <w:snapToGrid w:val="0"/>
        <w:spacing w:line="480" w:lineRule="auto"/>
        <w:rPr>
          <w:rFonts w:ascii="Arial" w:eastAsia="Times New Roman" w:hAnsi="Arial" w:cs="Arial"/>
          <w:color w:val="000000"/>
          <w:sz w:val="22"/>
          <w:szCs w:val="22"/>
          <w:lang w:val="en-US"/>
        </w:rPr>
      </w:pPr>
    </w:p>
    <w:p w14:paraId="58C9C9A2" w14:textId="77777777" w:rsidR="0007577D" w:rsidRPr="003E7848" w:rsidRDefault="0007577D" w:rsidP="0007577D">
      <w:pPr>
        <w:snapToGrid w:val="0"/>
        <w:spacing w:line="480" w:lineRule="auto"/>
        <w:rPr>
          <w:rFonts w:ascii="Arial" w:eastAsia="Times New Roman" w:hAnsi="Arial" w:cs="Arial"/>
          <w:b/>
          <w:color w:val="000000"/>
          <w:sz w:val="22"/>
          <w:szCs w:val="22"/>
          <w:lang w:val="en-US"/>
        </w:rPr>
      </w:pPr>
      <w:r>
        <w:rPr>
          <w:rFonts w:ascii="Arial" w:eastAsia="Times New Roman" w:hAnsi="Arial" w:cs="Arial"/>
          <w:b/>
          <w:color w:val="000000"/>
          <w:sz w:val="22"/>
          <w:szCs w:val="22"/>
          <w:lang w:val="en-US"/>
        </w:rPr>
        <w:t>Novel HRV analysis</w:t>
      </w:r>
    </w:p>
    <w:p w14:paraId="50492C6F" w14:textId="77777777" w:rsidR="0007577D" w:rsidRDefault="0007577D" w:rsidP="0007577D">
      <w:pPr>
        <w:snapToGrid w:val="0"/>
        <w:spacing w:line="480" w:lineRule="auto"/>
        <w:rPr>
          <w:rFonts w:ascii="Arial" w:eastAsia="Times New Roman" w:hAnsi="Arial" w:cs="Arial"/>
          <w:color w:val="000000"/>
          <w:sz w:val="22"/>
          <w:szCs w:val="22"/>
          <w:lang w:val="en-US"/>
        </w:rPr>
      </w:pPr>
      <w:r>
        <w:rPr>
          <w:rFonts w:ascii="Arial" w:eastAsia="Times New Roman" w:hAnsi="Arial" w:cs="Arial"/>
          <w:color w:val="000000"/>
          <w:sz w:val="22"/>
          <w:szCs w:val="22"/>
          <w:lang w:val="en-US"/>
        </w:rPr>
        <w:lastRenderedPageBreak/>
        <w:t xml:space="preserve">Novel HRV analysis included </w:t>
      </w:r>
      <w:r w:rsidRPr="00D22D9F">
        <w:rPr>
          <w:rFonts w:ascii="Arial" w:eastAsia="Times New Roman" w:hAnsi="Arial" w:cs="Arial"/>
          <w:color w:val="000000"/>
          <w:sz w:val="22"/>
          <w:szCs w:val="22"/>
          <w:lang w:val="en-US"/>
        </w:rPr>
        <w:t>deceleration capacity (DC) and acceleration capacity (AC), heart rate fragmentation</w:t>
      </w:r>
      <w:r>
        <w:rPr>
          <w:rFonts w:ascii="Arial" w:eastAsia="Times New Roman" w:hAnsi="Arial" w:cs="Arial"/>
          <w:color w:val="000000"/>
          <w:sz w:val="22"/>
          <w:szCs w:val="22"/>
          <w:lang w:val="en-US"/>
        </w:rPr>
        <w:t xml:space="preserve"> (HRF)</w:t>
      </w:r>
      <w:r w:rsidRPr="00D22D9F">
        <w:rPr>
          <w:rFonts w:ascii="Arial" w:eastAsia="Times New Roman" w:hAnsi="Arial" w:cs="Arial"/>
          <w:color w:val="000000"/>
          <w:sz w:val="22"/>
          <w:szCs w:val="22"/>
          <w:lang w:val="en-US"/>
        </w:rPr>
        <w:t xml:space="preserve"> and heart rate turbulence</w:t>
      </w:r>
      <w:r w:rsidR="005E59E2">
        <w:rPr>
          <w:rFonts w:ascii="Arial" w:eastAsia="Times New Roman" w:hAnsi="Arial" w:cs="Arial"/>
          <w:color w:val="000000"/>
          <w:sz w:val="22"/>
          <w:szCs w:val="22"/>
          <w:lang w:val="en-US"/>
        </w:rPr>
        <w:t xml:space="preserve"> (HRT)</w:t>
      </w:r>
      <w:r>
        <w:rPr>
          <w:rFonts w:ascii="Arial" w:eastAsia="Times New Roman" w:hAnsi="Arial" w:cs="Arial"/>
          <w:color w:val="000000"/>
          <w:sz w:val="22"/>
          <w:szCs w:val="22"/>
          <w:lang w:val="en-US"/>
        </w:rPr>
        <w:t>.</w:t>
      </w:r>
    </w:p>
    <w:p w14:paraId="223A7D56" w14:textId="6738BE05" w:rsidR="0007577D" w:rsidRPr="00D22D9F" w:rsidRDefault="0007577D" w:rsidP="0007577D">
      <w:pPr>
        <w:snapToGrid w:val="0"/>
        <w:spacing w:line="480" w:lineRule="auto"/>
        <w:rPr>
          <w:rFonts w:ascii="Arial" w:eastAsia="Times New Roman" w:hAnsi="Arial" w:cs="Arial"/>
          <w:color w:val="000000"/>
          <w:sz w:val="22"/>
          <w:szCs w:val="22"/>
          <w:lang w:val="en-US"/>
        </w:rPr>
      </w:pPr>
      <w:r w:rsidRPr="00D22D9F">
        <w:rPr>
          <w:rFonts w:ascii="Arial" w:eastAsia="Times New Roman" w:hAnsi="Arial" w:cs="Arial"/>
          <w:color w:val="000000"/>
          <w:sz w:val="22"/>
          <w:szCs w:val="22"/>
          <w:lang w:val="en-US"/>
        </w:rPr>
        <w:t xml:space="preserve">Using a phase rectified signal averaging (PRSA) method, DC is calculated as the difference between the mean of the two beats following deceleration and the mean of the two beats before deceleration while AC is calculated by detecting all </w:t>
      </w:r>
      <w:r>
        <w:rPr>
          <w:rFonts w:ascii="Arial" w:eastAsia="Times New Roman" w:hAnsi="Arial" w:cs="Arial"/>
          <w:color w:val="000000"/>
          <w:sz w:val="22"/>
          <w:szCs w:val="22"/>
          <w:lang w:val="en-US"/>
        </w:rPr>
        <w:t>NN</w:t>
      </w:r>
      <w:r w:rsidRPr="00D22D9F">
        <w:rPr>
          <w:rFonts w:ascii="Arial" w:eastAsia="Times New Roman" w:hAnsi="Arial" w:cs="Arial"/>
          <w:color w:val="000000"/>
          <w:sz w:val="22"/>
          <w:szCs w:val="22"/>
          <w:lang w:val="en-US"/>
        </w:rPr>
        <w:t xml:space="preserve"> sequences that decrease.</w:t>
      </w:r>
      <w:r>
        <w:rPr>
          <w:rFonts w:ascii="Arial" w:eastAsia="Times New Roman" w:hAnsi="Arial" w:cs="Arial"/>
          <w:color w:val="000000"/>
          <w:sz w:val="22"/>
          <w:szCs w:val="22"/>
          <w:lang w:val="en-US"/>
        </w:rPr>
        <w:fldChar w:fldCharType="begin"/>
      </w:r>
      <w:r w:rsidR="00514EA1">
        <w:rPr>
          <w:rFonts w:ascii="Arial" w:eastAsia="Times New Roman" w:hAnsi="Arial" w:cs="Arial"/>
          <w:color w:val="000000"/>
          <w:sz w:val="22"/>
          <w:szCs w:val="22"/>
          <w:lang w:val="en-US"/>
        </w:rPr>
        <w:instrText xml:space="preserve"> ADDIN EN.CITE &lt;EndNote&gt;&lt;Cite&gt;&lt;Author&gt;Bauer&lt;/Author&gt;&lt;Year&gt;2006&lt;/Year&gt;&lt;RecNum&gt;29&lt;/RecNum&gt;&lt;DisplayText&gt;&lt;style face="superscript"&gt;14&lt;/style&gt;&lt;/DisplayText&gt;&lt;record&gt;&lt;rec-number&gt;29&lt;/rec-number&gt;&lt;foreign-keys&gt;&lt;key app="EN" db-id="ppzapf5p2fzxeiespdwvx55tpps5f5xadfrd" timestamp="1605572590"&gt;29&lt;/key&gt;&lt;/foreign-keys&gt;&lt;ref-type name="Journal Article"&gt;17&lt;/ref-type&gt;&lt;contributors&gt;&lt;authors&gt;&lt;author&gt;Bauer, Axel&lt;/author&gt;&lt;author&gt;Kantelhardt, Jan W.&lt;/author&gt;&lt;author&gt;Barthel, Petra&lt;/author&gt;&lt;author&gt;Schneider, Raphael&lt;/author&gt;&lt;author&gt;Mäkikallio, Timo&lt;/author&gt;&lt;author&gt;Ulm, Kurt&lt;/author&gt;&lt;author&gt;Hnatkova, Katerina&lt;/author&gt;&lt;author&gt;Schömig, Albert&lt;/author&gt;&lt;author&gt;Huikuri, Heikki&lt;/author&gt;&lt;author&gt;Bunde, Armin&lt;/author&gt;&lt;author&gt;Malik, Marek&lt;/author&gt;&lt;author&gt;Schmidt, Georg&lt;/author&gt;&lt;/authors&gt;&lt;/contributors&gt;&lt;titles&gt;&lt;title&gt;Deceleration capacity of heart rate as a predictor of mortality after myocardial infarction: cohort study&lt;/title&gt;&lt;secondary-title&gt;Lancet&lt;/secondary-title&gt;&lt;/titles&gt;&lt;periodical&gt;&lt;full-title&gt;Lancet&lt;/full-title&gt;&lt;/periodical&gt;&lt;pages&gt;1674-1681&lt;/pages&gt;&lt;volume&gt;367&lt;/volume&gt;&lt;number&gt;9523&lt;/number&gt;&lt;section&gt;1674&lt;/section&gt;&lt;dates&gt;&lt;year&gt;2006&lt;/year&gt;&lt;/dates&gt;&lt;isbn&gt;01406736&lt;/isbn&gt;&lt;urls&gt;&lt;/urls&gt;&lt;electronic-resource-num&gt;10.1016/s0140-6736(06)68735-7&lt;/electronic-resource-num&gt;&lt;/record&gt;&lt;/Cite&gt;&lt;/EndNote&gt;</w:instrText>
      </w:r>
      <w:r>
        <w:rPr>
          <w:rFonts w:ascii="Arial" w:eastAsia="Times New Roman" w:hAnsi="Arial" w:cs="Arial"/>
          <w:color w:val="000000"/>
          <w:sz w:val="22"/>
          <w:szCs w:val="22"/>
          <w:lang w:val="en-US"/>
        </w:rPr>
        <w:fldChar w:fldCharType="separate"/>
      </w:r>
      <w:r w:rsidR="00514EA1" w:rsidRPr="00514EA1">
        <w:rPr>
          <w:rFonts w:ascii="Arial" w:eastAsia="Times New Roman" w:hAnsi="Arial" w:cs="Arial"/>
          <w:noProof/>
          <w:color w:val="000000"/>
          <w:sz w:val="22"/>
          <w:szCs w:val="22"/>
          <w:vertAlign w:val="superscript"/>
          <w:lang w:val="en-US"/>
        </w:rPr>
        <w:t>14</w:t>
      </w:r>
      <w:r>
        <w:rPr>
          <w:rFonts w:ascii="Arial" w:eastAsia="Times New Roman" w:hAnsi="Arial" w:cs="Arial"/>
          <w:color w:val="000000"/>
          <w:sz w:val="22"/>
          <w:szCs w:val="22"/>
          <w:lang w:val="en-US"/>
        </w:rPr>
        <w:fldChar w:fldCharType="end"/>
      </w:r>
      <w:r>
        <w:rPr>
          <w:rFonts w:ascii="Arial" w:eastAsia="Times New Roman" w:hAnsi="Arial" w:cs="Arial"/>
          <w:color w:val="000000"/>
          <w:sz w:val="22"/>
          <w:szCs w:val="22"/>
          <w:lang w:val="en-US"/>
        </w:rPr>
        <w:t xml:space="preserve"> Beforehand</w:t>
      </w:r>
      <w:r w:rsidRPr="00F46C7C">
        <w:rPr>
          <w:rFonts w:ascii="Arial" w:eastAsia="Times New Roman" w:hAnsi="Arial" w:cs="Arial"/>
          <w:color w:val="000000"/>
          <w:sz w:val="22"/>
          <w:szCs w:val="22"/>
          <w:lang w:val="en-US"/>
        </w:rPr>
        <w:t xml:space="preserve">, </w:t>
      </w:r>
      <w:r>
        <w:rPr>
          <w:rFonts w:ascii="Arial" w:eastAsia="Times New Roman" w:hAnsi="Arial" w:cs="Arial"/>
          <w:color w:val="000000"/>
          <w:sz w:val="22"/>
          <w:szCs w:val="22"/>
          <w:lang w:val="en-US"/>
        </w:rPr>
        <w:t>NN</w:t>
      </w:r>
      <w:r w:rsidRPr="00F46C7C">
        <w:rPr>
          <w:rFonts w:ascii="Arial" w:eastAsia="Times New Roman" w:hAnsi="Arial" w:cs="Arial"/>
          <w:color w:val="000000"/>
          <w:sz w:val="22"/>
          <w:szCs w:val="22"/>
          <w:lang w:val="en-US"/>
        </w:rPr>
        <w:t xml:space="preserve"> interval </w:t>
      </w:r>
      <w:r>
        <w:rPr>
          <w:rFonts w:ascii="Arial" w:eastAsia="Times New Roman" w:hAnsi="Arial" w:cs="Arial"/>
          <w:color w:val="000000"/>
          <w:sz w:val="22"/>
          <w:szCs w:val="22"/>
          <w:lang w:val="en-US"/>
        </w:rPr>
        <w:t>longer than 105% of the preceding NN interval for DC computation and shorter than 95% of the preceding NN interval for AC computation were excluded t</w:t>
      </w:r>
      <w:r w:rsidRPr="00F46C7C">
        <w:rPr>
          <w:rFonts w:ascii="Arial" w:eastAsia="Times New Roman" w:hAnsi="Arial" w:cs="Arial"/>
          <w:color w:val="000000"/>
          <w:sz w:val="22"/>
          <w:szCs w:val="22"/>
          <w:lang w:val="en-US"/>
        </w:rPr>
        <w:t>o suppress errors due to artifacts</w:t>
      </w:r>
      <w:r>
        <w:rPr>
          <w:rFonts w:ascii="Arial" w:eastAsia="Times New Roman" w:hAnsi="Arial" w:cs="Arial"/>
          <w:color w:val="000000"/>
          <w:sz w:val="22"/>
          <w:szCs w:val="22"/>
          <w:lang w:val="en-US"/>
        </w:rPr>
        <w:t xml:space="preserve"> as recommended</w:t>
      </w:r>
      <w:r w:rsidRPr="00F46C7C">
        <w:rPr>
          <w:rFonts w:ascii="Arial" w:eastAsia="Times New Roman" w:hAnsi="Arial" w:cs="Arial"/>
          <w:color w:val="000000"/>
          <w:sz w:val="22"/>
          <w:szCs w:val="22"/>
          <w:lang w:val="en-US"/>
        </w:rPr>
        <w:t>.</w:t>
      </w:r>
      <w:r>
        <w:rPr>
          <w:rFonts w:ascii="Arial" w:eastAsia="Times New Roman" w:hAnsi="Arial" w:cs="Arial"/>
          <w:color w:val="000000"/>
          <w:sz w:val="22"/>
          <w:szCs w:val="22"/>
          <w:lang w:val="en-US"/>
        </w:rPr>
        <w:fldChar w:fldCharType="begin"/>
      </w:r>
      <w:r w:rsidR="00514EA1">
        <w:rPr>
          <w:rFonts w:ascii="Arial" w:eastAsia="Times New Roman" w:hAnsi="Arial" w:cs="Arial"/>
          <w:color w:val="000000"/>
          <w:sz w:val="22"/>
          <w:szCs w:val="22"/>
          <w:lang w:val="en-US"/>
        </w:rPr>
        <w:instrText xml:space="preserve"> ADDIN EN.CITE &lt;EndNote&gt;&lt;Cite&gt;&lt;Author&gt;Bauer&lt;/Author&gt;&lt;Year&gt;2006&lt;/Year&gt;&lt;RecNum&gt;29&lt;/RecNum&gt;&lt;DisplayText&gt;&lt;style face="superscript"&gt;14&lt;/style&gt;&lt;/DisplayText&gt;&lt;record&gt;&lt;rec-number&gt;29&lt;/rec-number&gt;&lt;foreign-keys&gt;&lt;key app="EN" db-id="ppzapf5p2fzxeiespdwvx55tpps5f5xadfrd" timestamp="1605572590"&gt;29&lt;/key&gt;&lt;/foreign-keys&gt;&lt;ref-type name="Journal Article"&gt;17&lt;/ref-type&gt;&lt;contributors&gt;&lt;authors&gt;&lt;author&gt;Bauer, Axel&lt;/author&gt;&lt;author&gt;Kantelhardt, Jan W.&lt;/author&gt;&lt;author&gt;Barthel, Petra&lt;/author&gt;&lt;author&gt;Schneider, Raphael&lt;/author&gt;&lt;author&gt;Mäkikallio, Timo&lt;/author&gt;&lt;author&gt;Ulm, Kurt&lt;/author&gt;&lt;author&gt;Hnatkova, Katerina&lt;/author&gt;&lt;author&gt;Schömig, Albert&lt;/author&gt;&lt;author&gt;Huikuri, Heikki&lt;/author&gt;&lt;author&gt;Bunde, Armin&lt;/author&gt;&lt;author&gt;Malik, Marek&lt;/author&gt;&lt;author&gt;Schmidt, Georg&lt;/author&gt;&lt;/authors&gt;&lt;/contributors&gt;&lt;titles&gt;&lt;title&gt;Deceleration capacity of heart rate as a predictor of mortality after myocardial infarction: cohort study&lt;/title&gt;&lt;secondary-title&gt;Lancet&lt;/secondary-title&gt;&lt;/titles&gt;&lt;periodical&gt;&lt;full-title&gt;Lancet&lt;/full-title&gt;&lt;/periodical&gt;&lt;pages&gt;1674-1681&lt;/pages&gt;&lt;volume&gt;367&lt;/volume&gt;&lt;number&gt;9523&lt;/number&gt;&lt;section&gt;1674&lt;/section&gt;&lt;dates&gt;&lt;year&gt;2006&lt;/year&gt;&lt;/dates&gt;&lt;isbn&gt;01406736&lt;/isbn&gt;&lt;urls&gt;&lt;/urls&gt;&lt;electronic-resource-num&gt;10.1016/s0140-6736(06)68735-7&lt;/electronic-resource-num&gt;&lt;/record&gt;&lt;/Cite&gt;&lt;/EndNote&gt;</w:instrText>
      </w:r>
      <w:r>
        <w:rPr>
          <w:rFonts w:ascii="Arial" w:eastAsia="Times New Roman" w:hAnsi="Arial" w:cs="Arial"/>
          <w:color w:val="000000"/>
          <w:sz w:val="22"/>
          <w:szCs w:val="22"/>
          <w:lang w:val="en-US"/>
        </w:rPr>
        <w:fldChar w:fldCharType="separate"/>
      </w:r>
      <w:r w:rsidR="00514EA1" w:rsidRPr="00514EA1">
        <w:rPr>
          <w:rFonts w:ascii="Arial" w:eastAsia="Times New Roman" w:hAnsi="Arial" w:cs="Arial"/>
          <w:noProof/>
          <w:color w:val="000000"/>
          <w:sz w:val="22"/>
          <w:szCs w:val="22"/>
          <w:vertAlign w:val="superscript"/>
          <w:lang w:val="en-US"/>
        </w:rPr>
        <w:t>14</w:t>
      </w:r>
      <w:r>
        <w:rPr>
          <w:rFonts w:ascii="Arial" w:eastAsia="Times New Roman" w:hAnsi="Arial" w:cs="Arial"/>
          <w:color w:val="000000"/>
          <w:sz w:val="22"/>
          <w:szCs w:val="22"/>
          <w:lang w:val="en-US"/>
        </w:rPr>
        <w:fldChar w:fldCharType="end"/>
      </w:r>
    </w:p>
    <w:p w14:paraId="38E70C02" w14:textId="77777777" w:rsidR="0007577D" w:rsidRPr="00D22D9F" w:rsidRDefault="0007577D" w:rsidP="0007577D">
      <w:pPr>
        <w:snapToGrid w:val="0"/>
        <w:spacing w:line="480" w:lineRule="auto"/>
        <w:rPr>
          <w:rFonts w:ascii="Arial" w:eastAsia="Times New Roman" w:hAnsi="Arial" w:cs="Arial"/>
          <w:color w:val="000000"/>
          <w:sz w:val="22"/>
          <w:szCs w:val="22"/>
          <w:lang w:val="en-US"/>
        </w:rPr>
      </w:pPr>
      <w:r>
        <w:rPr>
          <w:rFonts w:ascii="Arial" w:eastAsia="Times New Roman" w:hAnsi="Arial" w:cs="Arial"/>
          <w:color w:val="000000"/>
          <w:sz w:val="22"/>
          <w:szCs w:val="22"/>
          <w:lang w:val="en-US"/>
        </w:rPr>
        <w:t>HRF</w:t>
      </w:r>
      <w:r w:rsidRPr="00D22D9F">
        <w:rPr>
          <w:rFonts w:ascii="Arial" w:eastAsia="Times New Roman" w:hAnsi="Arial" w:cs="Arial"/>
          <w:color w:val="000000"/>
          <w:sz w:val="22"/>
          <w:szCs w:val="22"/>
          <w:lang w:val="en-US"/>
        </w:rPr>
        <w:t xml:space="preserve"> was recently developed to analyze fragmented rhythms manifested by an increase in the density of changes in heart rate acceleration sign, not mechanistically explicable by physiological cardiac vagal tone modulation.</w:t>
      </w:r>
      <w:r>
        <w:rPr>
          <w:rFonts w:ascii="Arial" w:eastAsia="Times New Roman" w:hAnsi="Arial" w:cs="Arial"/>
          <w:color w:val="000000"/>
          <w:sz w:val="22"/>
          <w:szCs w:val="22"/>
          <w:lang w:val="en-US"/>
        </w:rPr>
        <w:fldChar w:fldCharType="begin"/>
      </w:r>
      <w:r w:rsidR="00514EA1">
        <w:rPr>
          <w:rFonts w:ascii="Arial" w:eastAsia="Times New Roman" w:hAnsi="Arial" w:cs="Arial"/>
          <w:color w:val="000000"/>
          <w:sz w:val="22"/>
          <w:szCs w:val="22"/>
          <w:lang w:val="en-US"/>
        </w:rPr>
        <w:instrText xml:space="preserve"> ADDIN EN.CITE &lt;EndNote&gt;&lt;Cite&gt;&lt;Author&gt;Costa&lt;/Author&gt;&lt;Year&gt;2017&lt;/Year&gt;&lt;RecNum&gt;4845&lt;/RecNum&gt;&lt;DisplayText&gt;&lt;style face="superscript"&gt;15&lt;/style&gt;&lt;/DisplayText&gt;&lt;record&gt;&lt;rec-number&gt;4845&lt;/rec-number&gt;&lt;foreign-keys&gt;&lt;key app="EN" db-id="wr09txsp7p2asge255ips2zse9rptew2fpsf" timestamp="1587141300"&gt;4845&lt;/key&gt;&lt;/foreign-keys&gt;&lt;ref-type name="Journal Article"&gt;17&lt;/ref-type&gt;&lt;contributors&gt;&lt;authors&gt;&lt;author&gt;Costa, M. D.&lt;/author&gt;&lt;author&gt;Davis, R. B.&lt;/author&gt;&lt;author&gt;Goldberger, A. L.&lt;/author&gt;&lt;/authors&gt;&lt;/contributors&gt;&lt;auth-address&gt;Beth Israel Deaconess Medical Center, Harvard Medical SchoolBoston, MA, USA.&lt;/auth-address&gt;&lt;titles&gt;&lt;title&gt;Heart Rate Fragmentation: A New Approach to the Analysis of Cardiac Interbeat Interval Dynamics&lt;/title&gt;&lt;secondary-title&gt;Front Physiol&lt;/secondary-title&gt;&lt;/titles&gt;&lt;periodical&gt;&lt;full-title&gt;Front Physiol&lt;/full-title&gt;&lt;/periodical&gt;&lt;pages&gt;255&lt;/pages&gt;&lt;volume&gt;8&lt;/volume&gt;&lt;edition&gt;2017/05/26&lt;/edition&gt;&lt;keywords&gt;&lt;keyword&gt;aging&lt;/keyword&gt;&lt;keyword&gt;coronary artery disease&lt;/keyword&gt;&lt;keyword&gt;fragmentation index&lt;/keyword&gt;&lt;keyword&gt;heart rate variability&lt;/keyword&gt;&lt;keyword&gt;vagal tone&lt;/keyword&gt;&lt;/keywords&gt;&lt;dates&gt;&lt;year&gt;2017&lt;/year&gt;&lt;/dates&gt;&lt;isbn&gt;1664-042X (Print)&amp;#xD;1664-042X (Linking)&lt;/isbn&gt;&lt;accession-num&gt;28536533&lt;/accession-num&gt;&lt;urls&gt;&lt;related-urls&gt;&lt;url&gt;https://www.ncbi.nlm.nih.gov/pubmed/28536533&lt;/url&gt;&lt;/related-urls&gt;&lt;/urls&gt;&lt;custom2&gt;PMC5422439&lt;/custom2&gt;&lt;electronic-resource-num&gt;10.3389/fphys.2017.00255&lt;/electronic-resource-num&gt;&lt;/record&gt;&lt;/Cite&gt;&lt;/EndNote&gt;</w:instrText>
      </w:r>
      <w:r>
        <w:rPr>
          <w:rFonts w:ascii="Arial" w:eastAsia="Times New Roman" w:hAnsi="Arial" w:cs="Arial"/>
          <w:color w:val="000000"/>
          <w:sz w:val="22"/>
          <w:szCs w:val="22"/>
          <w:lang w:val="en-US"/>
        </w:rPr>
        <w:fldChar w:fldCharType="separate"/>
      </w:r>
      <w:r w:rsidR="00514EA1" w:rsidRPr="00514EA1">
        <w:rPr>
          <w:rFonts w:ascii="Arial" w:eastAsia="Times New Roman" w:hAnsi="Arial" w:cs="Arial"/>
          <w:noProof/>
          <w:color w:val="000000"/>
          <w:sz w:val="22"/>
          <w:szCs w:val="22"/>
          <w:vertAlign w:val="superscript"/>
          <w:lang w:val="en-US"/>
        </w:rPr>
        <w:t>15</w:t>
      </w:r>
      <w:r>
        <w:rPr>
          <w:rFonts w:ascii="Arial" w:eastAsia="Times New Roman" w:hAnsi="Arial" w:cs="Arial"/>
          <w:color w:val="000000"/>
          <w:sz w:val="22"/>
          <w:szCs w:val="22"/>
          <w:lang w:val="en-US"/>
        </w:rPr>
        <w:fldChar w:fldCharType="end"/>
      </w:r>
      <w:r w:rsidRPr="00D22D9F">
        <w:rPr>
          <w:rFonts w:ascii="Arial" w:eastAsia="Times New Roman" w:hAnsi="Arial" w:cs="Arial"/>
          <w:color w:val="000000"/>
          <w:sz w:val="22"/>
          <w:szCs w:val="22"/>
          <w:lang w:val="en-US"/>
        </w:rPr>
        <w:t xml:space="preserve"> The percentage of inflection point</w:t>
      </w:r>
      <w:r>
        <w:rPr>
          <w:rFonts w:ascii="Arial" w:eastAsia="Times New Roman" w:hAnsi="Arial" w:cs="Arial"/>
          <w:color w:val="000000"/>
          <w:sz w:val="22"/>
          <w:szCs w:val="22"/>
          <w:lang w:val="en-US"/>
        </w:rPr>
        <w:t>s</w:t>
      </w:r>
      <w:r w:rsidRPr="00D22D9F">
        <w:rPr>
          <w:rFonts w:ascii="Arial" w:eastAsia="Times New Roman" w:hAnsi="Arial" w:cs="Arial"/>
          <w:color w:val="000000"/>
          <w:sz w:val="22"/>
          <w:szCs w:val="22"/>
          <w:lang w:val="en-US"/>
        </w:rPr>
        <w:t xml:space="preserve"> (PIP) quantif</w:t>
      </w:r>
      <w:r>
        <w:rPr>
          <w:rFonts w:ascii="Arial" w:eastAsia="Times New Roman" w:hAnsi="Arial" w:cs="Arial"/>
          <w:color w:val="000000"/>
          <w:sz w:val="22"/>
          <w:szCs w:val="22"/>
          <w:lang w:val="en-US"/>
        </w:rPr>
        <w:t>ies</w:t>
      </w:r>
      <w:r w:rsidRPr="00D22D9F">
        <w:rPr>
          <w:rFonts w:ascii="Arial" w:eastAsia="Times New Roman" w:hAnsi="Arial" w:cs="Arial"/>
          <w:color w:val="000000"/>
          <w:sz w:val="22"/>
          <w:szCs w:val="22"/>
          <w:lang w:val="en-US"/>
        </w:rPr>
        <w:t xml:space="preserve"> transitions from HR acceleration to HR deceleration or vice versa and constitutes a measure of </w:t>
      </w:r>
      <w:r>
        <w:rPr>
          <w:rFonts w:ascii="Arial" w:eastAsia="Times New Roman" w:hAnsi="Arial" w:cs="Arial"/>
          <w:color w:val="000000"/>
          <w:sz w:val="22"/>
          <w:szCs w:val="22"/>
          <w:lang w:val="en-US"/>
        </w:rPr>
        <w:t>HRF</w:t>
      </w:r>
      <w:r w:rsidRPr="00D22D9F">
        <w:rPr>
          <w:rFonts w:ascii="Arial" w:eastAsia="Times New Roman" w:hAnsi="Arial" w:cs="Arial"/>
          <w:color w:val="000000"/>
          <w:sz w:val="22"/>
          <w:szCs w:val="22"/>
          <w:lang w:val="en-US"/>
        </w:rPr>
        <w:t xml:space="preserve"> reflecting its overall degree of prevalence.</w:t>
      </w:r>
      <w:r>
        <w:rPr>
          <w:rFonts w:ascii="Arial" w:eastAsia="Times New Roman" w:hAnsi="Arial" w:cs="Arial"/>
          <w:color w:val="000000"/>
          <w:sz w:val="22"/>
          <w:szCs w:val="22"/>
          <w:lang w:val="en-US"/>
        </w:rPr>
        <w:fldChar w:fldCharType="begin">
          <w:fldData xml:space="preserve">PEVuZE5vdGU+PENpdGU+PEF1dGhvcj5Db3N0YTwvQXV0aG9yPjxZZWFyPjIwMTc8L1llYXI+PFJl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</w:fldData>
        </w:fldChar>
      </w:r>
      <w:r w:rsidR="00514EA1">
        <w:rPr>
          <w:rFonts w:ascii="Arial" w:eastAsia="Times New Roman" w:hAnsi="Arial" w:cs="Arial"/>
          <w:color w:val="000000"/>
          <w:sz w:val="22"/>
          <w:szCs w:val="22"/>
          <w:lang w:val="en-US"/>
        </w:rPr>
        <w:instrText xml:space="preserve"> ADDIN EN.CITE </w:instrText>
      </w:r>
      <w:r w:rsidR="00514EA1">
        <w:rPr>
          <w:rFonts w:ascii="Arial" w:eastAsia="Times New Roman" w:hAnsi="Arial" w:cs="Arial"/>
          <w:color w:val="000000"/>
          <w:sz w:val="22"/>
          <w:szCs w:val="22"/>
          <w:lang w:val="en-US"/>
        </w:rPr>
        <w:fldChar w:fldCharType="begin">
          <w:fldData xml:space="preserve">PEVuZE5vdGU+PENpdGU+PEF1dGhvcj5Db3N0YTwvQXV0aG9yPjxZZWFyPjIwMTc8L1llYXI+PFJl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</w:fldData>
        </w:fldChar>
      </w:r>
      <w:r w:rsidR="00514EA1">
        <w:rPr>
          <w:rFonts w:ascii="Arial" w:eastAsia="Times New Roman" w:hAnsi="Arial" w:cs="Arial"/>
          <w:color w:val="000000"/>
          <w:sz w:val="22"/>
          <w:szCs w:val="22"/>
          <w:lang w:val="en-US"/>
        </w:rPr>
        <w:instrText xml:space="preserve"> ADDIN EN.CITE.DATA </w:instrText>
      </w:r>
      <w:r w:rsidR="00514EA1">
        <w:rPr>
          <w:rFonts w:ascii="Arial" w:eastAsia="Times New Roman" w:hAnsi="Arial" w:cs="Arial"/>
          <w:color w:val="000000"/>
          <w:sz w:val="22"/>
          <w:szCs w:val="22"/>
          <w:lang w:val="en-US"/>
        </w:rPr>
      </w:r>
      <w:r w:rsidR="00514EA1">
        <w:rPr>
          <w:rFonts w:ascii="Arial" w:eastAsia="Times New Roman" w:hAnsi="Arial" w:cs="Arial"/>
          <w:color w:val="000000"/>
          <w:sz w:val="22"/>
          <w:szCs w:val="22"/>
          <w:lang w:val="en-US"/>
        </w:rPr>
        <w:fldChar w:fldCharType="end"/>
      </w:r>
      <w:r>
        <w:rPr>
          <w:rFonts w:ascii="Arial" w:eastAsia="Times New Roman" w:hAnsi="Arial" w:cs="Arial"/>
          <w:color w:val="000000"/>
          <w:sz w:val="22"/>
          <w:szCs w:val="22"/>
          <w:lang w:val="en-US"/>
        </w:rPr>
      </w:r>
      <w:r>
        <w:rPr>
          <w:rFonts w:ascii="Arial" w:eastAsia="Times New Roman" w:hAnsi="Arial" w:cs="Arial"/>
          <w:color w:val="000000"/>
          <w:sz w:val="22"/>
          <w:szCs w:val="22"/>
          <w:lang w:val="en-US"/>
        </w:rPr>
        <w:fldChar w:fldCharType="separate"/>
      </w:r>
      <w:r w:rsidR="00514EA1" w:rsidRPr="00514EA1">
        <w:rPr>
          <w:rFonts w:ascii="Arial" w:eastAsia="Times New Roman" w:hAnsi="Arial" w:cs="Arial"/>
          <w:noProof/>
          <w:color w:val="000000"/>
          <w:sz w:val="22"/>
          <w:szCs w:val="22"/>
          <w:vertAlign w:val="superscript"/>
          <w:lang w:val="en-US"/>
        </w:rPr>
        <w:t>15, 16</w:t>
      </w:r>
      <w:r>
        <w:rPr>
          <w:rFonts w:ascii="Arial" w:eastAsia="Times New Roman" w:hAnsi="Arial" w:cs="Arial"/>
          <w:color w:val="000000"/>
          <w:sz w:val="22"/>
          <w:szCs w:val="22"/>
          <w:lang w:val="en-US"/>
        </w:rPr>
        <w:fldChar w:fldCharType="end"/>
      </w:r>
      <w:r w:rsidRPr="00D22D9F">
        <w:rPr>
          <w:rFonts w:ascii="Arial" w:eastAsia="Times New Roman" w:hAnsi="Arial" w:cs="Arial"/>
          <w:color w:val="000000"/>
          <w:sz w:val="22"/>
          <w:szCs w:val="22"/>
          <w:lang w:val="en-US"/>
        </w:rPr>
        <w:t xml:space="preserve"> </w:t>
      </w:r>
    </w:p>
    <w:p w14:paraId="12C4724F" w14:textId="28E048C2" w:rsidR="0007577D" w:rsidRPr="00D22D9F" w:rsidRDefault="005E59E2" w:rsidP="0007577D">
      <w:pPr>
        <w:snapToGrid w:val="0"/>
        <w:spacing w:line="480" w:lineRule="auto"/>
        <w:rPr>
          <w:rFonts w:ascii="Arial" w:eastAsia="Times New Roman" w:hAnsi="Arial" w:cs="Arial"/>
          <w:color w:val="000000"/>
          <w:sz w:val="22"/>
          <w:szCs w:val="22"/>
          <w:lang w:val="en-US"/>
        </w:rPr>
      </w:pPr>
      <w:r>
        <w:rPr>
          <w:rFonts w:ascii="Arial" w:eastAsia="Times New Roman" w:hAnsi="Arial" w:cs="Arial"/>
          <w:color w:val="000000"/>
          <w:sz w:val="22"/>
          <w:szCs w:val="22"/>
          <w:lang w:val="en-US"/>
        </w:rPr>
        <w:t>HRT</w:t>
      </w:r>
      <w:r w:rsidR="0007577D" w:rsidRPr="00D22D9F">
        <w:rPr>
          <w:rFonts w:ascii="Arial" w:eastAsia="Times New Roman" w:hAnsi="Arial" w:cs="Arial"/>
          <w:color w:val="000000"/>
          <w:sz w:val="22"/>
          <w:szCs w:val="22"/>
          <w:lang w:val="en-US"/>
        </w:rPr>
        <w:t xml:space="preserve"> quantifies the response of the sinus node to spontaneous ventricular premature depolarizations. In healthy </w:t>
      </w:r>
      <w:r w:rsidR="0007577D">
        <w:rPr>
          <w:rFonts w:ascii="Arial" w:eastAsia="Times New Roman" w:hAnsi="Arial" w:cs="Arial"/>
          <w:color w:val="000000"/>
          <w:sz w:val="22"/>
          <w:szCs w:val="22"/>
          <w:lang w:val="en-US"/>
        </w:rPr>
        <w:t>participants</w:t>
      </w:r>
      <w:r w:rsidR="0007577D" w:rsidRPr="00D22D9F">
        <w:rPr>
          <w:rFonts w:ascii="Arial" w:eastAsia="Times New Roman" w:hAnsi="Arial" w:cs="Arial"/>
          <w:color w:val="000000"/>
          <w:sz w:val="22"/>
          <w:szCs w:val="22"/>
          <w:lang w:val="en-US"/>
        </w:rPr>
        <w:t>, heart rate turbulence consists typically of a brief tachycardia followed by a subsequent gradual bradycardia. However, this pattern is blunt</w:t>
      </w:r>
      <w:r w:rsidR="0007577D">
        <w:rPr>
          <w:rFonts w:ascii="Arial" w:eastAsia="Times New Roman" w:hAnsi="Arial" w:cs="Arial"/>
          <w:color w:val="000000"/>
          <w:sz w:val="22"/>
          <w:szCs w:val="22"/>
          <w:lang w:val="en-US"/>
        </w:rPr>
        <w:t>ed</w:t>
      </w:r>
      <w:r w:rsidR="0007577D" w:rsidRPr="00D22D9F">
        <w:rPr>
          <w:rFonts w:ascii="Arial" w:eastAsia="Times New Roman" w:hAnsi="Arial" w:cs="Arial"/>
          <w:color w:val="000000"/>
          <w:sz w:val="22"/>
          <w:szCs w:val="22"/>
          <w:lang w:val="en-US"/>
        </w:rPr>
        <w:t xml:space="preserve"> in high-risk patients. </w:t>
      </w:r>
      <w:r>
        <w:rPr>
          <w:rFonts w:ascii="Arial" w:eastAsia="Times New Roman" w:hAnsi="Arial" w:cs="Arial"/>
          <w:color w:val="000000"/>
          <w:sz w:val="22"/>
          <w:szCs w:val="22"/>
          <w:lang w:val="en-US"/>
        </w:rPr>
        <w:t>HRT</w:t>
      </w:r>
      <w:r w:rsidR="0007577D" w:rsidRPr="00D22D9F">
        <w:rPr>
          <w:rFonts w:ascii="Arial" w:eastAsia="Times New Roman" w:hAnsi="Arial" w:cs="Arial"/>
          <w:color w:val="000000"/>
          <w:sz w:val="22"/>
          <w:szCs w:val="22"/>
          <w:lang w:val="en-US"/>
        </w:rPr>
        <w:t xml:space="preserve"> is usually described by two variables</w:t>
      </w:r>
      <w:r w:rsidR="0007577D">
        <w:rPr>
          <w:rFonts w:ascii="Arial" w:eastAsia="Times New Roman" w:hAnsi="Arial" w:cs="Arial"/>
          <w:color w:val="000000"/>
          <w:sz w:val="22"/>
          <w:szCs w:val="22"/>
          <w:lang w:val="en-US"/>
        </w:rPr>
        <w:t xml:space="preserve">: </w:t>
      </w:r>
      <w:r w:rsidR="0007577D" w:rsidRPr="00D22D9F">
        <w:rPr>
          <w:rFonts w:ascii="Arial" w:eastAsia="Times New Roman" w:hAnsi="Arial" w:cs="Arial"/>
          <w:color w:val="000000"/>
          <w:sz w:val="22"/>
          <w:szCs w:val="22"/>
          <w:lang w:val="en-US"/>
        </w:rPr>
        <w:t>turbulence onset (TO)</w:t>
      </w:r>
      <w:r w:rsidR="0007577D">
        <w:rPr>
          <w:rFonts w:ascii="Arial" w:eastAsia="Times New Roman" w:hAnsi="Arial" w:cs="Arial"/>
          <w:color w:val="000000"/>
          <w:sz w:val="22"/>
          <w:szCs w:val="22"/>
          <w:lang w:val="en-US"/>
        </w:rPr>
        <w:t>,</w:t>
      </w:r>
      <w:r w:rsidR="0007577D" w:rsidRPr="00D22D9F">
        <w:rPr>
          <w:rFonts w:ascii="Arial" w:eastAsia="Times New Roman" w:hAnsi="Arial" w:cs="Arial"/>
          <w:color w:val="000000"/>
          <w:sz w:val="22"/>
          <w:szCs w:val="22"/>
          <w:lang w:val="en-US"/>
        </w:rPr>
        <w:t xml:space="preserve"> which quantifies vagal withdrawal</w:t>
      </w:r>
      <w:r w:rsidR="0007577D">
        <w:rPr>
          <w:rFonts w:ascii="Arial" w:eastAsia="Times New Roman" w:hAnsi="Arial" w:cs="Arial"/>
          <w:color w:val="000000"/>
          <w:sz w:val="22"/>
          <w:szCs w:val="22"/>
          <w:lang w:val="en-US"/>
        </w:rPr>
        <w:t>;</w:t>
      </w:r>
      <w:r w:rsidR="0007577D" w:rsidRPr="00D22D9F">
        <w:rPr>
          <w:rFonts w:ascii="Arial" w:eastAsia="Times New Roman" w:hAnsi="Arial" w:cs="Arial"/>
          <w:color w:val="000000"/>
          <w:sz w:val="22"/>
          <w:szCs w:val="22"/>
          <w:lang w:val="en-US"/>
        </w:rPr>
        <w:t xml:space="preserve"> and turbulence slope (TS)</w:t>
      </w:r>
      <w:r w:rsidR="0007577D">
        <w:rPr>
          <w:rFonts w:ascii="Arial" w:eastAsia="Times New Roman" w:hAnsi="Arial" w:cs="Arial"/>
          <w:color w:val="000000"/>
          <w:sz w:val="22"/>
          <w:szCs w:val="22"/>
          <w:lang w:val="en-US"/>
        </w:rPr>
        <w:t>,</w:t>
      </w:r>
      <w:r w:rsidR="0007577D" w:rsidRPr="00D22D9F">
        <w:rPr>
          <w:rFonts w:ascii="Arial" w:eastAsia="Times New Roman" w:hAnsi="Arial" w:cs="Arial"/>
          <w:color w:val="000000"/>
          <w:sz w:val="22"/>
          <w:szCs w:val="22"/>
          <w:lang w:val="en-US"/>
        </w:rPr>
        <w:t xml:space="preserve"> which is explained by progressive vagal reactivation.</w:t>
      </w:r>
      <w:r w:rsidR="0007577D">
        <w:rPr>
          <w:rFonts w:ascii="Arial" w:eastAsia="Times New Roman" w:hAnsi="Arial" w:cs="Arial"/>
          <w:color w:val="000000"/>
          <w:sz w:val="22"/>
          <w:szCs w:val="22"/>
          <w:lang w:val="en-US"/>
        </w:rPr>
        <w:fldChar w:fldCharType="begin">
          <w:fldData xml:space="preserve">PEVuZE5vdGU+PENpdGU+PEF1dGhvcj5TY2htaWR0PC9BdXRob3I+PFllYXI+MTk5OTwvWWVhcj48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</w:fldData>
        </w:fldChar>
      </w:r>
      <w:r w:rsidR="00514EA1">
        <w:rPr>
          <w:rFonts w:ascii="Arial" w:eastAsia="Times New Roman" w:hAnsi="Arial" w:cs="Arial"/>
          <w:color w:val="000000"/>
          <w:sz w:val="22"/>
          <w:szCs w:val="22"/>
          <w:lang w:val="en-US"/>
        </w:rPr>
        <w:instrText xml:space="preserve"> ADDIN EN.CITE </w:instrText>
      </w:r>
      <w:r w:rsidR="00514EA1">
        <w:rPr>
          <w:rFonts w:ascii="Arial" w:eastAsia="Times New Roman" w:hAnsi="Arial" w:cs="Arial"/>
          <w:color w:val="000000"/>
          <w:sz w:val="22"/>
          <w:szCs w:val="22"/>
          <w:lang w:val="en-US"/>
        </w:rPr>
        <w:fldChar w:fldCharType="begin">
          <w:fldData xml:space="preserve">PEVuZE5vdGU+PENpdGU+PEF1dGhvcj5TY2htaWR0PC9BdXRob3I+PFllYXI+MTk5OTwvWWVhcj48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</w:fldData>
        </w:fldChar>
      </w:r>
      <w:r w:rsidR="00514EA1">
        <w:rPr>
          <w:rFonts w:ascii="Arial" w:eastAsia="Times New Roman" w:hAnsi="Arial" w:cs="Arial"/>
          <w:color w:val="000000"/>
          <w:sz w:val="22"/>
          <w:szCs w:val="22"/>
          <w:lang w:val="en-US"/>
        </w:rPr>
        <w:instrText xml:space="preserve"> ADDIN EN.CITE.DATA </w:instrText>
      </w:r>
      <w:r w:rsidR="00514EA1">
        <w:rPr>
          <w:rFonts w:ascii="Arial" w:eastAsia="Times New Roman" w:hAnsi="Arial" w:cs="Arial"/>
          <w:color w:val="000000"/>
          <w:sz w:val="22"/>
          <w:szCs w:val="22"/>
          <w:lang w:val="en-US"/>
        </w:rPr>
      </w:r>
      <w:r w:rsidR="00514EA1">
        <w:rPr>
          <w:rFonts w:ascii="Arial" w:eastAsia="Times New Roman" w:hAnsi="Arial" w:cs="Arial"/>
          <w:color w:val="000000"/>
          <w:sz w:val="22"/>
          <w:szCs w:val="22"/>
          <w:lang w:val="en-US"/>
        </w:rPr>
        <w:fldChar w:fldCharType="end"/>
      </w:r>
      <w:r w:rsidR="0007577D">
        <w:rPr>
          <w:rFonts w:ascii="Arial" w:eastAsia="Times New Roman" w:hAnsi="Arial" w:cs="Arial"/>
          <w:color w:val="000000"/>
          <w:sz w:val="22"/>
          <w:szCs w:val="22"/>
          <w:lang w:val="en-US"/>
        </w:rPr>
      </w:r>
      <w:r w:rsidR="0007577D">
        <w:rPr>
          <w:rFonts w:ascii="Arial" w:eastAsia="Times New Roman" w:hAnsi="Arial" w:cs="Arial"/>
          <w:color w:val="000000"/>
          <w:sz w:val="22"/>
          <w:szCs w:val="22"/>
          <w:lang w:val="en-US"/>
        </w:rPr>
        <w:fldChar w:fldCharType="separate"/>
      </w:r>
      <w:r w:rsidR="00514EA1" w:rsidRPr="00514EA1">
        <w:rPr>
          <w:rFonts w:ascii="Arial" w:eastAsia="Times New Roman" w:hAnsi="Arial" w:cs="Arial"/>
          <w:noProof/>
          <w:color w:val="000000"/>
          <w:sz w:val="22"/>
          <w:szCs w:val="22"/>
          <w:vertAlign w:val="superscript"/>
          <w:lang w:val="en-US"/>
        </w:rPr>
        <w:t>17, 18</w:t>
      </w:r>
      <w:r w:rsidR="0007577D">
        <w:rPr>
          <w:rFonts w:ascii="Arial" w:eastAsia="Times New Roman" w:hAnsi="Arial" w:cs="Arial"/>
          <w:color w:val="000000"/>
          <w:sz w:val="22"/>
          <w:szCs w:val="22"/>
          <w:lang w:val="en-US"/>
        </w:rPr>
        <w:fldChar w:fldCharType="end"/>
      </w:r>
      <w:r>
        <w:rPr>
          <w:rFonts w:ascii="Arial" w:eastAsia="Times New Roman" w:hAnsi="Arial" w:cs="Arial"/>
          <w:color w:val="000000"/>
          <w:sz w:val="22"/>
          <w:szCs w:val="22"/>
          <w:lang w:val="en-US"/>
        </w:rPr>
        <w:t xml:space="preserve"> We also used validated cutoff values that considered </w:t>
      </w:r>
      <w:r w:rsidRPr="005E59E2">
        <w:rPr>
          <w:rFonts w:ascii="Arial" w:eastAsia="Times New Roman" w:hAnsi="Arial" w:cs="Arial"/>
          <w:color w:val="000000"/>
          <w:sz w:val="22"/>
          <w:szCs w:val="22"/>
          <w:lang w:val="en-US"/>
        </w:rPr>
        <w:t xml:space="preserve">TO </w:t>
      </w:r>
      <w:r>
        <w:rPr>
          <w:rFonts w:ascii="Arial" w:eastAsia="Times New Roman" w:hAnsi="Arial" w:cs="Arial"/>
          <w:color w:val="000000"/>
          <w:sz w:val="22"/>
          <w:szCs w:val="22"/>
          <w:lang w:val="en-US"/>
        </w:rPr>
        <w:t>&lt;</w:t>
      </w:r>
      <w:r w:rsidRPr="005E59E2">
        <w:rPr>
          <w:rFonts w:ascii="Arial" w:eastAsia="Times New Roman" w:hAnsi="Arial" w:cs="Arial"/>
          <w:color w:val="000000"/>
          <w:sz w:val="22"/>
          <w:szCs w:val="22"/>
          <w:lang w:val="en-US"/>
        </w:rPr>
        <w:t xml:space="preserve">0% and TS </w:t>
      </w:r>
      <w:r>
        <w:rPr>
          <w:rFonts w:ascii="Arial" w:eastAsia="Times New Roman" w:hAnsi="Arial" w:cs="Arial"/>
          <w:color w:val="000000"/>
          <w:sz w:val="22"/>
          <w:szCs w:val="22"/>
          <w:lang w:val="en-US"/>
        </w:rPr>
        <w:t>&gt;</w:t>
      </w:r>
      <w:r w:rsidRPr="005E59E2">
        <w:rPr>
          <w:rFonts w:ascii="Arial" w:eastAsia="Times New Roman" w:hAnsi="Arial" w:cs="Arial"/>
          <w:color w:val="000000"/>
          <w:sz w:val="22"/>
          <w:szCs w:val="22"/>
          <w:lang w:val="en-US"/>
        </w:rPr>
        <w:t>2.5 ms/R-R interval</w:t>
      </w:r>
      <w:r>
        <w:rPr>
          <w:rFonts w:ascii="Arial" w:eastAsia="Times New Roman" w:hAnsi="Arial" w:cs="Arial"/>
          <w:color w:val="000000"/>
          <w:sz w:val="22"/>
          <w:szCs w:val="22"/>
          <w:lang w:val="en-US"/>
        </w:rPr>
        <w:t xml:space="preserve"> as normal and HRT was categorized as follow: (1) normal if TO and TS normal or if HRT could not be calculated due to no suitable VPCs; (2) TO or TS abnormal; (3) TO and TS abnormal.</w:t>
      </w:r>
      <w:r>
        <w:rPr>
          <w:rFonts w:ascii="Arial" w:eastAsia="Times New Roman" w:hAnsi="Arial" w:cs="Arial"/>
          <w:color w:val="000000"/>
          <w:sz w:val="22"/>
          <w:szCs w:val="22"/>
          <w:lang w:val="en-US"/>
        </w:rPr>
        <w:fldChar w:fldCharType="begin">
          <w:fldData xml:space="preserve">PEVuZE5vdGU+PENpdGU+PEF1dGhvcj5CYXVlcjwvQXV0aG9yPjxZZWFyPjIwMDg8L1llYXI+PFJl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</w:fldData>
        </w:fldChar>
      </w:r>
      <w:r>
        <w:rPr>
          <w:rFonts w:ascii="Arial" w:eastAsia="Times New Roman" w:hAnsi="Arial" w:cs="Arial"/>
          <w:color w:val="000000"/>
          <w:sz w:val="22"/>
          <w:szCs w:val="22"/>
          <w:lang w:val="en-US"/>
        </w:rPr>
        <w:instrText xml:space="preserve"> ADDIN EN.CITE </w:instrText>
      </w:r>
      <w:r>
        <w:rPr>
          <w:rFonts w:ascii="Arial" w:eastAsia="Times New Roman" w:hAnsi="Arial" w:cs="Arial"/>
          <w:color w:val="000000"/>
          <w:sz w:val="22"/>
          <w:szCs w:val="22"/>
          <w:lang w:val="en-US"/>
        </w:rPr>
        <w:fldChar w:fldCharType="begin">
          <w:fldData xml:space="preserve">PEVuZE5vdGU+PENpdGU+PEF1dGhvcj5CYXVlcjwvQXV0aG9yPjxZZWFyPjIwMDg8L1llYXI+PFJl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</w:fldData>
        </w:fldChar>
      </w:r>
      <w:r>
        <w:rPr>
          <w:rFonts w:ascii="Arial" w:eastAsia="Times New Roman" w:hAnsi="Arial" w:cs="Arial"/>
          <w:color w:val="000000"/>
          <w:sz w:val="22"/>
          <w:szCs w:val="22"/>
          <w:lang w:val="en-US"/>
        </w:rPr>
        <w:instrText xml:space="preserve"> ADDIN EN.CITE.DATA </w:instrText>
      </w:r>
      <w:r>
        <w:rPr>
          <w:rFonts w:ascii="Arial" w:eastAsia="Times New Roman" w:hAnsi="Arial" w:cs="Arial"/>
          <w:color w:val="000000"/>
          <w:sz w:val="22"/>
          <w:szCs w:val="22"/>
          <w:lang w:val="en-US"/>
        </w:rPr>
      </w:r>
      <w:r>
        <w:rPr>
          <w:rFonts w:ascii="Arial" w:eastAsia="Times New Roman" w:hAnsi="Arial" w:cs="Arial"/>
          <w:color w:val="000000"/>
          <w:sz w:val="22"/>
          <w:szCs w:val="22"/>
          <w:lang w:val="en-US"/>
        </w:rPr>
        <w:fldChar w:fldCharType="end"/>
      </w:r>
      <w:r>
        <w:rPr>
          <w:rFonts w:ascii="Arial" w:eastAsia="Times New Roman" w:hAnsi="Arial" w:cs="Arial"/>
          <w:color w:val="000000"/>
          <w:sz w:val="22"/>
          <w:szCs w:val="22"/>
          <w:lang w:val="en-US"/>
        </w:rPr>
      </w:r>
      <w:r>
        <w:rPr>
          <w:rFonts w:ascii="Arial" w:eastAsia="Times New Roman" w:hAnsi="Arial" w:cs="Arial"/>
          <w:color w:val="000000"/>
          <w:sz w:val="22"/>
          <w:szCs w:val="22"/>
          <w:lang w:val="en-US"/>
        </w:rPr>
        <w:fldChar w:fldCharType="separate"/>
      </w:r>
      <w:r w:rsidRPr="005E59E2">
        <w:rPr>
          <w:rFonts w:ascii="Arial" w:eastAsia="Times New Roman" w:hAnsi="Arial" w:cs="Arial"/>
          <w:noProof/>
          <w:color w:val="000000"/>
          <w:sz w:val="22"/>
          <w:szCs w:val="22"/>
          <w:vertAlign w:val="superscript"/>
          <w:lang w:val="en-US"/>
        </w:rPr>
        <w:t>18</w:t>
      </w:r>
      <w:r>
        <w:rPr>
          <w:rFonts w:ascii="Arial" w:eastAsia="Times New Roman" w:hAnsi="Arial" w:cs="Arial"/>
          <w:color w:val="000000"/>
          <w:sz w:val="22"/>
          <w:szCs w:val="22"/>
          <w:lang w:val="en-US"/>
        </w:rPr>
        <w:fldChar w:fldCharType="end"/>
      </w:r>
      <w:r>
        <w:rPr>
          <w:rFonts w:ascii="Arial" w:eastAsia="Times New Roman" w:hAnsi="Arial" w:cs="Arial"/>
          <w:color w:val="000000"/>
          <w:sz w:val="22"/>
          <w:szCs w:val="22"/>
          <w:lang w:val="en-US"/>
        </w:rPr>
        <w:t xml:space="preserve"> </w:t>
      </w:r>
    </w:p>
    <w:p w14:paraId="1562026A" w14:textId="77777777" w:rsidR="0007577D" w:rsidRPr="00D22D9F" w:rsidRDefault="0007577D" w:rsidP="0007577D">
      <w:pPr>
        <w:snapToGrid w:val="0"/>
        <w:spacing w:line="480" w:lineRule="auto"/>
        <w:rPr>
          <w:rFonts w:ascii="Arial" w:eastAsia="Times New Roman" w:hAnsi="Arial" w:cs="Arial"/>
          <w:b/>
          <w:color w:val="000000"/>
          <w:sz w:val="22"/>
          <w:szCs w:val="22"/>
          <w:lang w:val="en-US"/>
        </w:rPr>
      </w:pPr>
    </w:p>
    <w:p w14:paraId="6C035B72" w14:textId="77777777" w:rsidR="0007577D" w:rsidRPr="00D22D9F" w:rsidRDefault="0007577D" w:rsidP="0007577D">
      <w:pPr>
        <w:snapToGrid w:val="0"/>
        <w:spacing w:line="480" w:lineRule="auto"/>
        <w:rPr>
          <w:rFonts w:ascii="Arial" w:eastAsia="Times New Roman" w:hAnsi="Arial" w:cs="Arial"/>
          <w:b/>
          <w:color w:val="000000"/>
          <w:sz w:val="22"/>
          <w:szCs w:val="22"/>
          <w:lang w:val="en-US"/>
        </w:rPr>
      </w:pPr>
      <w:r w:rsidRPr="00D22D9F">
        <w:rPr>
          <w:rFonts w:ascii="Arial" w:eastAsia="Times New Roman" w:hAnsi="Arial" w:cs="Arial"/>
          <w:b/>
          <w:color w:val="000000"/>
          <w:sz w:val="22"/>
          <w:szCs w:val="22"/>
          <w:lang w:val="en-US"/>
        </w:rPr>
        <w:t>Clinical Assessment</w:t>
      </w:r>
    </w:p>
    <w:p w14:paraId="57D8146E" w14:textId="3F53F2E6" w:rsidR="0007577D" w:rsidRDefault="0007577D" w:rsidP="0007577D">
      <w:pPr>
        <w:snapToGrid w:val="0"/>
        <w:spacing w:line="480" w:lineRule="auto"/>
        <w:rPr>
          <w:rFonts w:ascii="Arial" w:eastAsia="Times New Roman" w:hAnsi="Arial" w:cs="Arial"/>
          <w:color w:val="000000"/>
          <w:sz w:val="22"/>
          <w:szCs w:val="22"/>
          <w:lang w:val="en-US"/>
        </w:rPr>
      </w:pPr>
      <w:r w:rsidRPr="00D22D9F">
        <w:rPr>
          <w:rFonts w:ascii="Arial" w:eastAsia="Times New Roman" w:hAnsi="Arial" w:cs="Arial"/>
          <w:color w:val="000000"/>
          <w:sz w:val="22"/>
          <w:szCs w:val="22"/>
          <w:lang w:val="en-US"/>
        </w:rPr>
        <w:t>Information on sociodemographic characteristics, medical and treatment history w</w:t>
      </w:r>
      <w:r w:rsidR="005E59E2">
        <w:rPr>
          <w:rFonts w:ascii="Arial" w:eastAsia="Times New Roman" w:hAnsi="Arial" w:cs="Arial"/>
          <w:color w:val="000000"/>
          <w:sz w:val="22"/>
          <w:szCs w:val="22"/>
          <w:lang w:val="en-US"/>
        </w:rPr>
        <w:t>ere</w:t>
      </w:r>
      <w:r w:rsidRPr="00D22D9F">
        <w:rPr>
          <w:rFonts w:ascii="Arial" w:eastAsia="Times New Roman" w:hAnsi="Arial" w:cs="Arial"/>
          <w:color w:val="000000"/>
          <w:sz w:val="22"/>
          <w:szCs w:val="22"/>
          <w:lang w:val="en-US"/>
        </w:rPr>
        <w:t xml:space="preserve"> obtained by trained interviewers using standardized questionnaires</w:t>
      </w:r>
      <w:r>
        <w:rPr>
          <w:rFonts w:ascii="Arial" w:eastAsia="Times New Roman" w:hAnsi="Arial" w:cs="Arial"/>
          <w:color w:val="000000"/>
          <w:sz w:val="22"/>
          <w:szCs w:val="22"/>
          <w:lang w:val="en-US"/>
        </w:rPr>
        <w:t xml:space="preserve"> during the first follow-up of </w:t>
      </w:r>
      <w:proofErr w:type="spellStart"/>
      <w:r>
        <w:rPr>
          <w:rFonts w:ascii="Arial" w:eastAsia="Times New Roman" w:hAnsi="Arial" w:cs="Arial"/>
          <w:color w:val="000000"/>
          <w:sz w:val="22"/>
          <w:szCs w:val="22"/>
          <w:lang w:val="en-US"/>
        </w:rPr>
        <w:t>CoLaus|PsyCoLaus</w:t>
      </w:r>
      <w:proofErr w:type="spellEnd"/>
      <w:r w:rsidR="005E59E2">
        <w:rPr>
          <w:rFonts w:ascii="Arial" w:eastAsia="Times New Roman" w:hAnsi="Arial" w:cs="Arial"/>
          <w:color w:val="000000"/>
          <w:sz w:val="22"/>
          <w:szCs w:val="22"/>
          <w:lang w:val="en-US"/>
        </w:rPr>
        <w:t xml:space="preserve"> (corresponding to the inclusion of the HypnoLaus study)</w:t>
      </w:r>
      <w:r w:rsidRPr="00D22D9F">
        <w:rPr>
          <w:rFonts w:ascii="Arial" w:eastAsia="Times New Roman" w:hAnsi="Arial" w:cs="Arial"/>
          <w:color w:val="000000"/>
          <w:sz w:val="22"/>
          <w:szCs w:val="22"/>
          <w:lang w:val="en-US"/>
        </w:rPr>
        <w:t xml:space="preserve">. Height was measured using a vertical stadiometer (Seca), and weight was measured using a calibrated </w:t>
      </w:r>
      <w:r w:rsidRPr="00D22D9F">
        <w:rPr>
          <w:rFonts w:ascii="Arial" w:eastAsia="Times New Roman" w:hAnsi="Arial" w:cs="Arial"/>
          <w:color w:val="000000"/>
          <w:sz w:val="22"/>
          <w:szCs w:val="22"/>
          <w:lang w:val="en-US"/>
        </w:rPr>
        <w:lastRenderedPageBreak/>
        <w:t xml:space="preserve">scale to within 0.1 kg (Seca). </w:t>
      </w:r>
      <w:r>
        <w:rPr>
          <w:rFonts w:ascii="Arial" w:eastAsia="Times New Roman" w:hAnsi="Arial" w:cs="Arial"/>
          <w:color w:val="000000"/>
          <w:sz w:val="22"/>
          <w:szCs w:val="22"/>
          <w:lang w:val="en-US"/>
        </w:rPr>
        <w:t xml:space="preserve">Body mass index (BMI) was calculated as weight (kg) divided by height (meters) squared. </w:t>
      </w:r>
      <w:r w:rsidRPr="00D22D9F">
        <w:rPr>
          <w:rFonts w:ascii="Arial" w:eastAsia="Times New Roman" w:hAnsi="Arial" w:cs="Arial"/>
          <w:color w:val="000000"/>
          <w:sz w:val="22"/>
          <w:szCs w:val="22"/>
          <w:lang w:val="en-US"/>
        </w:rPr>
        <w:t>Diabetes was defined as either fasting blood glucose ≥7 mmol.L</w:t>
      </w:r>
      <w:r w:rsidRPr="00D22D9F">
        <w:rPr>
          <w:rFonts w:ascii="Arial" w:eastAsia="Times New Roman" w:hAnsi="Arial" w:cs="Arial"/>
          <w:color w:val="000000"/>
          <w:sz w:val="22"/>
          <w:szCs w:val="22"/>
          <w:vertAlign w:val="superscript"/>
          <w:lang w:val="en-US"/>
        </w:rPr>
        <w:t>−1</w:t>
      </w:r>
      <w:r w:rsidRPr="00D22D9F">
        <w:rPr>
          <w:rFonts w:ascii="Arial" w:eastAsia="Times New Roman" w:hAnsi="Arial" w:cs="Arial"/>
          <w:color w:val="000000"/>
          <w:sz w:val="22"/>
          <w:szCs w:val="22"/>
          <w:lang w:val="en-US"/>
        </w:rPr>
        <w:t xml:space="preserve"> or use of antidiabetic drugs. Arterial hypertension was defined as either systolic blood pressure ≥140 mm Hg or diastolic blood pressure ≥90 mm Hg</w:t>
      </w:r>
      <w:r>
        <w:rPr>
          <w:rFonts w:ascii="Arial" w:eastAsia="Times New Roman" w:hAnsi="Arial" w:cs="Arial"/>
          <w:color w:val="000000"/>
          <w:sz w:val="22"/>
          <w:szCs w:val="22"/>
          <w:lang w:val="en-US"/>
        </w:rPr>
        <w:t>,</w:t>
      </w:r>
      <w:r w:rsidRPr="00D22D9F">
        <w:rPr>
          <w:rFonts w:ascii="Arial" w:eastAsia="Times New Roman" w:hAnsi="Arial" w:cs="Arial"/>
          <w:color w:val="000000"/>
          <w:sz w:val="22"/>
          <w:szCs w:val="22"/>
          <w:lang w:val="en-US"/>
        </w:rPr>
        <w:t xml:space="preserve"> or current use of antihypertensive drugs. Medication was coded according to the World Health Organization (WHO) ATC classification. Drugs influencing sleep included hypnotics or sedatives (N05C), anxiolytics (N05B) and antipsychotics (N05A). Depressive symptoms were considered based on a Center for Epidemiologic Studies Depression Scale (CES-D)</w:t>
      </w:r>
      <w:r>
        <w:rPr>
          <w:rFonts w:ascii="Arial" w:eastAsia="Times New Roman" w:hAnsi="Arial" w:cs="Arial"/>
          <w:color w:val="000000"/>
          <w:sz w:val="22"/>
          <w:szCs w:val="22"/>
          <w:lang w:val="en-US"/>
        </w:rPr>
        <w:fldChar w:fldCharType="begin"/>
      </w:r>
      <w:r w:rsidR="00514EA1">
        <w:rPr>
          <w:rFonts w:ascii="Arial" w:eastAsia="Times New Roman" w:hAnsi="Arial" w:cs="Arial"/>
          <w:color w:val="000000"/>
          <w:sz w:val="22"/>
          <w:szCs w:val="22"/>
          <w:lang w:val="en-US"/>
        </w:rPr>
        <w:instrText xml:space="preserve"> ADDIN EN.CITE &lt;EndNote&gt;&lt;Cite&gt;&lt;Author&gt;Fuhrer&lt;/Author&gt;&lt;Year&gt;1989&lt;/Year&gt;&lt;RecNum&gt;4273&lt;/RecNum&gt;&lt;DisplayText&gt;&lt;style face="superscript"&gt;19&lt;/style&gt;&lt;/DisplayText&gt;&lt;record&gt;&lt;rec-number&gt;4273&lt;/rec-number&gt;&lt;foreign-keys&gt;&lt;key app="EN" db-id="wr09txsp7p2asge255ips2zse9rptew2fpsf" timestamp="1571037362"&gt;4273&lt;/key&gt;&lt;/foreign-keys&gt;&lt;ref-type name="Journal Article"&gt;17&lt;/ref-type&gt;&lt;contributors&gt;&lt;authors&gt;&lt;author&gt;Fuhrer, R.&lt;/author&gt;&lt;author&gt;Rouillon, F. &lt;/author&gt;&lt;/authors&gt;&lt;/contributors&gt;&lt;titles&gt;&lt;title&gt;La version francaise de l’echelle CES-D (Center for Epidemiologic Studies-Depression Scale). Description et traduction de l’echelle d’autoévaluation.  / The French version of the CES-D (Center for Epidemiologic Studies-Depression Scale).&lt;/title&gt;&lt;secondary-title&gt;Psychiatr &amp;amp; Psychobiol&lt;/secondary-title&gt;&lt;/titles&gt;&lt;periodical&gt;&lt;full-title&gt;Psychiatr &amp;amp; Psychobiol&lt;/full-title&gt;&lt;/periodical&gt;&lt;pages&gt;163-166&lt;/pages&gt;&lt;volume&gt;4&lt;/volume&gt;&lt;dates&gt;&lt;year&gt;1989&lt;/year&gt;&lt;/dates&gt;&lt;urls&gt;&lt;/urls&gt;&lt;/record&gt;&lt;/Cite&gt;&lt;/EndNote&gt;</w:instrText>
      </w:r>
      <w:r>
        <w:rPr>
          <w:rFonts w:ascii="Arial" w:eastAsia="Times New Roman" w:hAnsi="Arial" w:cs="Arial"/>
          <w:color w:val="000000"/>
          <w:sz w:val="22"/>
          <w:szCs w:val="22"/>
          <w:lang w:val="en-US"/>
        </w:rPr>
        <w:fldChar w:fldCharType="separate"/>
      </w:r>
      <w:r w:rsidR="00514EA1" w:rsidRPr="00514EA1">
        <w:rPr>
          <w:rFonts w:ascii="Arial" w:eastAsia="Times New Roman" w:hAnsi="Arial" w:cs="Arial"/>
          <w:noProof/>
          <w:color w:val="000000"/>
          <w:sz w:val="22"/>
          <w:szCs w:val="22"/>
          <w:vertAlign w:val="superscript"/>
          <w:lang w:val="en-US"/>
        </w:rPr>
        <w:t>19</w:t>
      </w:r>
      <w:r>
        <w:rPr>
          <w:rFonts w:ascii="Arial" w:eastAsia="Times New Roman" w:hAnsi="Arial" w:cs="Arial"/>
          <w:color w:val="000000"/>
          <w:sz w:val="22"/>
          <w:szCs w:val="22"/>
          <w:lang w:val="en-US"/>
        </w:rPr>
        <w:fldChar w:fldCharType="end"/>
      </w:r>
      <w:r>
        <w:rPr>
          <w:rFonts w:ascii="Arial" w:eastAsia="Times New Roman" w:hAnsi="Arial" w:cs="Arial"/>
          <w:color w:val="000000"/>
          <w:sz w:val="22"/>
          <w:szCs w:val="22"/>
          <w:lang w:val="en-US"/>
        </w:rPr>
        <w:t xml:space="preserve"> </w:t>
      </w:r>
      <w:r w:rsidRPr="00D22D9F">
        <w:rPr>
          <w:rFonts w:ascii="Arial" w:eastAsia="Times New Roman" w:hAnsi="Arial" w:cs="Arial"/>
          <w:color w:val="000000"/>
          <w:sz w:val="22"/>
          <w:szCs w:val="22"/>
          <w:lang w:val="en-US"/>
        </w:rPr>
        <w:t>score</w:t>
      </w:r>
      <w:r>
        <w:rPr>
          <w:rFonts w:ascii="Arial" w:eastAsia="Times New Roman" w:hAnsi="Arial" w:cs="Arial"/>
          <w:color w:val="000000"/>
          <w:sz w:val="22"/>
          <w:szCs w:val="22"/>
          <w:lang w:val="en-US"/>
        </w:rPr>
        <w:t xml:space="preserve"> of</w:t>
      </w:r>
      <w:r w:rsidRPr="00D22D9F">
        <w:rPr>
          <w:rFonts w:ascii="Arial" w:eastAsia="Times New Roman" w:hAnsi="Arial" w:cs="Arial"/>
          <w:color w:val="000000"/>
          <w:sz w:val="22"/>
          <w:szCs w:val="22"/>
          <w:lang w:val="en-US"/>
        </w:rPr>
        <w:t xml:space="preserve"> ≥17 for men and ≥23 for women</w:t>
      </w:r>
      <w:r>
        <w:rPr>
          <w:rFonts w:ascii="Arial" w:eastAsia="Times New Roman" w:hAnsi="Arial" w:cs="Arial"/>
          <w:color w:val="000000"/>
          <w:sz w:val="22"/>
          <w:szCs w:val="22"/>
          <w:lang w:val="en-US"/>
        </w:rPr>
        <w:t>,</w:t>
      </w:r>
      <w:r w:rsidRPr="00D22D9F">
        <w:rPr>
          <w:rFonts w:ascii="Arial" w:eastAsia="Times New Roman" w:hAnsi="Arial" w:cs="Arial"/>
          <w:color w:val="000000"/>
          <w:sz w:val="22"/>
          <w:szCs w:val="22"/>
          <w:lang w:val="en-US"/>
        </w:rPr>
        <w:t xml:space="preserve"> or the use of antidepressant</w:t>
      </w:r>
      <w:r>
        <w:rPr>
          <w:rFonts w:ascii="Arial" w:eastAsia="Times New Roman" w:hAnsi="Arial" w:cs="Arial"/>
          <w:color w:val="000000"/>
          <w:sz w:val="22"/>
          <w:szCs w:val="22"/>
          <w:lang w:val="en-US"/>
        </w:rPr>
        <w:t>s</w:t>
      </w:r>
      <w:r w:rsidRPr="00D22D9F">
        <w:rPr>
          <w:rFonts w:ascii="Arial" w:eastAsia="Times New Roman" w:hAnsi="Arial" w:cs="Arial"/>
          <w:color w:val="000000"/>
          <w:sz w:val="22"/>
          <w:szCs w:val="22"/>
          <w:lang w:val="en-US"/>
        </w:rPr>
        <w:t xml:space="preserve"> (ATC code</w:t>
      </w:r>
      <w:r>
        <w:rPr>
          <w:rFonts w:ascii="Arial" w:eastAsia="Times New Roman" w:hAnsi="Arial" w:cs="Arial"/>
          <w:color w:val="000000"/>
          <w:sz w:val="22"/>
          <w:szCs w:val="22"/>
          <w:lang w:val="en-US"/>
        </w:rPr>
        <w:t xml:space="preserve"> starting with</w:t>
      </w:r>
      <w:r w:rsidRPr="00D22D9F">
        <w:rPr>
          <w:rFonts w:ascii="Arial" w:eastAsia="Times New Roman" w:hAnsi="Arial" w:cs="Arial"/>
          <w:color w:val="000000"/>
          <w:sz w:val="22"/>
          <w:szCs w:val="22"/>
          <w:lang w:val="en-US"/>
        </w:rPr>
        <w:t xml:space="preserve"> N06A). </w:t>
      </w:r>
      <w:r>
        <w:rPr>
          <w:rFonts w:ascii="Arial" w:eastAsia="Times New Roman" w:hAnsi="Arial" w:cs="Arial"/>
          <w:color w:val="000000"/>
          <w:sz w:val="22"/>
          <w:szCs w:val="22"/>
          <w:lang w:val="en-US"/>
        </w:rPr>
        <w:t xml:space="preserve">Dyslipidemia was defined by low HDL (&lt; 1 mmol/L), high triglycerides (&gt;1.7 mmol/L) or use of lipid-lowering drugs. </w:t>
      </w:r>
    </w:p>
    <w:p w14:paraId="1794AF15" w14:textId="77777777" w:rsidR="005E59E2" w:rsidRDefault="005E59E2" w:rsidP="0007577D">
      <w:pPr>
        <w:snapToGrid w:val="0"/>
        <w:spacing w:line="480" w:lineRule="auto"/>
        <w:rPr>
          <w:rFonts w:ascii="Arial" w:eastAsia="Times New Roman" w:hAnsi="Arial" w:cs="Arial"/>
          <w:color w:val="000000"/>
          <w:sz w:val="22"/>
          <w:szCs w:val="22"/>
          <w:lang w:val="en-US"/>
        </w:rPr>
      </w:pPr>
      <w:r>
        <w:rPr>
          <w:rFonts w:ascii="Arial" w:eastAsia="Times New Roman" w:hAnsi="Arial" w:cs="Arial"/>
          <w:color w:val="000000"/>
          <w:sz w:val="22"/>
          <w:szCs w:val="22"/>
          <w:lang w:val="en-US"/>
        </w:rPr>
        <w:t xml:space="preserve">Moreover, at the second follow-up of CoLaus (between 2014 and 2017), participants were asking whether they had an OSA treatment. </w:t>
      </w:r>
    </w:p>
    <w:p w14:paraId="261E20C8" w14:textId="77777777" w:rsidR="0007577D" w:rsidRPr="00D22D9F" w:rsidRDefault="0007577D" w:rsidP="0007577D">
      <w:pPr>
        <w:snapToGrid w:val="0"/>
        <w:spacing w:line="480" w:lineRule="auto"/>
        <w:rPr>
          <w:rFonts w:ascii="Arial" w:eastAsia="Times New Roman" w:hAnsi="Arial" w:cs="Arial"/>
          <w:b/>
          <w:color w:val="000000"/>
          <w:sz w:val="22"/>
          <w:szCs w:val="22"/>
          <w:lang w:val="en-US"/>
        </w:rPr>
      </w:pPr>
    </w:p>
    <w:p w14:paraId="6CDC5E30" w14:textId="77777777" w:rsidR="0007577D" w:rsidRPr="00D22D9F" w:rsidRDefault="0007577D" w:rsidP="0007577D">
      <w:pPr>
        <w:snapToGrid w:val="0"/>
        <w:spacing w:line="480" w:lineRule="auto"/>
        <w:rPr>
          <w:rFonts w:ascii="Arial" w:eastAsia="Times New Roman" w:hAnsi="Arial" w:cs="Arial"/>
          <w:b/>
          <w:color w:val="000000"/>
          <w:sz w:val="22"/>
          <w:szCs w:val="22"/>
          <w:lang w:val="en-US"/>
        </w:rPr>
      </w:pPr>
      <w:r w:rsidRPr="00D22D9F">
        <w:rPr>
          <w:rFonts w:ascii="Arial" w:eastAsia="Times New Roman" w:hAnsi="Arial" w:cs="Arial"/>
          <w:b/>
          <w:color w:val="000000"/>
          <w:sz w:val="22"/>
          <w:szCs w:val="22"/>
          <w:lang w:val="en-US"/>
        </w:rPr>
        <w:t>Outcomes</w:t>
      </w:r>
    </w:p>
    <w:p w14:paraId="5D1646DB" w14:textId="2FCEBB3C" w:rsidR="0007577D" w:rsidRPr="00D22D9F" w:rsidRDefault="0007577D" w:rsidP="0007577D">
      <w:pPr>
        <w:snapToGrid w:val="0"/>
        <w:spacing w:line="480" w:lineRule="auto"/>
        <w:rPr>
          <w:rFonts w:ascii="Arial" w:eastAsia="Times New Roman" w:hAnsi="Arial" w:cs="Arial"/>
          <w:color w:val="000000"/>
          <w:sz w:val="22"/>
          <w:szCs w:val="22"/>
          <w:lang w:val="en-US"/>
        </w:rPr>
      </w:pPr>
      <w:r w:rsidRPr="00D22D9F">
        <w:rPr>
          <w:rFonts w:ascii="Arial" w:eastAsia="Times New Roman" w:hAnsi="Arial" w:cs="Arial"/>
          <w:color w:val="000000"/>
          <w:sz w:val="22"/>
          <w:szCs w:val="22"/>
          <w:lang w:val="en-US"/>
        </w:rPr>
        <w:t xml:space="preserve">During the 4-year follow-up, fatal and non-fatal cardiovascular </w:t>
      </w:r>
      <w:r>
        <w:rPr>
          <w:rFonts w:ascii="Arial" w:eastAsia="Times New Roman" w:hAnsi="Arial" w:cs="Arial"/>
          <w:color w:val="000000"/>
          <w:sz w:val="22"/>
          <w:szCs w:val="22"/>
          <w:lang w:val="en-US"/>
        </w:rPr>
        <w:t>diseases</w:t>
      </w:r>
      <w:r w:rsidR="00264C56">
        <w:rPr>
          <w:rFonts w:ascii="Arial" w:eastAsia="Times New Roman" w:hAnsi="Arial" w:cs="Arial"/>
          <w:color w:val="000000"/>
          <w:sz w:val="22"/>
          <w:szCs w:val="22"/>
          <w:lang w:val="en-US"/>
        </w:rPr>
        <w:t xml:space="preserve"> events</w:t>
      </w:r>
      <w:r w:rsidRPr="00D22D9F">
        <w:rPr>
          <w:rFonts w:ascii="Arial" w:eastAsia="Times New Roman" w:hAnsi="Arial" w:cs="Arial"/>
          <w:color w:val="000000"/>
          <w:sz w:val="22"/>
          <w:szCs w:val="22"/>
          <w:lang w:val="en-US"/>
        </w:rPr>
        <w:t xml:space="preserve"> were documented. Fatal events were defined as death from myocardial infarction or stroke. Non-fatal </w:t>
      </w:r>
      <w:r>
        <w:rPr>
          <w:rFonts w:ascii="Arial" w:eastAsia="Times New Roman" w:hAnsi="Arial" w:cs="Arial"/>
          <w:color w:val="000000"/>
          <w:sz w:val="22"/>
          <w:szCs w:val="22"/>
          <w:lang w:val="en-US"/>
        </w:rPr>
        <w:t>outcomes</w:t>
      </w:r>
      <w:r w:rsidRPr="00D22D9F">
        <w:rPr>
          <w:rFonts w:ascii="Arial" w:eastAsia="Times New Roman" w:hAnsi="Arial" w:cs="Arial"/>
          <w:color w:val="000000"/>
          <w:sz w:val="22"/>
          <w:szCs w:val="22"/>
          <w:lang w:val="en-US"/>
        </w:rPr>
        <w:t xml:space="preserve"> included the occurrence of non-fatal myocardial infarction, stroke, acute coronary insufficiency needing percutaneous coronary intervention or coronary artery bypass grafting</w:t>
      </w:r>
      <w:r>
        <w:rPr>
          <w:rFonts w:ascii="Arial" w:eastAsia="Times New Roman" w:hAnsi="Arial" w:cs="Arial"/>
          <w:color w:val="000000"/>
          <w:sz w:val="22"/>
          <w:szCs w:val="22"/>
          <w:lang w:val="en-US"/>
        </w:rPr>
        <w:t>, and peripheral arterial disease defined by angiological examination (US-doppler) and/or revascularization (by peripheral bypass surgery or stenting)</w:t>
      </w:r>
      <w:r w:rsidRPr="00D22D9F">
        <w:rPr>
          <w:rFonts w:ascii="Arial" w:eastAsia="Times New Roman" w:hAnsi="Arial" w:cs="Arial"/>
          <w:color w:val="000000"/>
          <w:sz w:val="22"/>
          <w:szCs w:val="22"/>
          <w:lang w:val="en-US"/>
        </w:rPr>
        <w:t xml:space="preserve">. The incidence of a composite </w:t>
      </w:r>
      <w:r>
        <w:rPr>
          <w:rFonts w:ascii="Arial" w:eastAsia="Times New Roman" w:hAnsi="Arial" w:cs="Arial"/>
          <w:color w:val="000000"/>
          <w:sz w:val="22"/>
          <w:szCs w:val="22"/>
          <w:lang w:val="en-US"/>
        </w:rPr>
        <w:t>CVD</w:t>
      </w:r>
      <w:r w:rsidRPr="00D22D9F">
        <w:rPr>
          <w:rFonts w:ascii="Arial" w:eastAsia="Times New Roman" w:hAnsi="Arial" w:cs="Arial"/>
          <w:color w:val="000000"/>
          <w:sz w:val="22"/>
          <w:szCs w:val="22"/>
          <w:lang w:val="en-US"/>
        </w:rPr>
        <w:t xml:space="preserve"> variable was established based on all the different available events adjudicated by a local expert</w:t>
      </w:r>
      <w:r>
        <w:rPr>
          <w:rFonts w:ascii="Arial" w:eastAsia="Times New Roman" w:hAnsi="Arial" w:cs="Arial"/>
          <w:color w:val="000000"/>
          <w:sz w:val="22"/>
          <w:szCs w:val="22"/>
          <w:lang w:val="en-US"/>
        </w:rPr>
        <w:t xml:space="preserve"> </w:t>
      </w:r>
      <w:r w:rsidRPr="00D22D9F">
        <w:rPr>
          <w:rFonts w:ascii="Arial" w:eastAsia="Times New Roman" w:hAnsi="Arial" w:cs="Arial"/>
          <w:color w:val="000000"/>
          <w:sz w:val="22"/>
          <w:szCs w:val="22"/>
          <w:lang w:val="en-US"/>
        </w:rPr>
        <w:t>committee including a panel of cardiologists and neurologists according to international recommendations.</w:t>
      </w:r>
      <w:r>
        <w:rPr>
          <w:rFonts w:ascii="Arial" w:eastAsia="Times New Roman" w:hAnsi="Arial" w:cs="Arial"/>
          <w:color w:val="000000"/>
          <w:sz w:val="22"/>
          <w:szCs w:val="22"/>
          <w:lang w:val="en-US"/>
        </w:rPr>
        <w:fldChar w:fldCharType="begin">
          <w:fldData xml:space="preserve">PEVuZE5vdGU+PENpdGU+PEF1dGhvcj5DdXRsaXA8L0F1dGhvcj48WWVhcj4yMDA3PC9ZZWFyPjxS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==
</w:fldData>
        </w:fldChar>
      </w:r>
      <w:r w:rsidR="00514EA1">
        <w:rPr>
          <w:rFonts w:ascii="Arial" w:eastAsia="Times New Roman" w:hAnsi="Arial" w:cs="Arial"/>
          <w:color w:val="000000"/>
          <w:sz w:val="22"/>
          <w:szCs w:val="22"/>
          <w:lang w:val="en-US"/>
        </w:rPr>
        <w:instrText xml:space="preserve"> ADDIN EN.CITE </w:instrText>
      </w:r>
      <w:r w:rsidR="00514EA1">
        <w:rPr>
          <w:rFonts w:ascii="Arial" w:eastAsia="Times New Roman" w:hAnsi="Arial" w:cs="Arial"/>
          <w:color w:val="000000"/>
          <w:sz w:val="22"/>
          <w:szCs w:val="22"/>
          <w:lang w:val="en-US"/>
        </w:rPr>
        <w:fldChar w:fldCharType="begin">
          <w:fldData xml:space="preserve">PEVuZE5vdGU+PENpdGU+PEF1dGhvcj5DdXRsaXA8L0F1dGhvcj48WWVhcj4yMDA3PC9ZZWFyPjxS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==
</w:fldData>
        </w:fldChar>
      </w:r>
      <w:r w:rsidR="00514EA1">
        <w:rPr>
          <w:rFonts w:ascii="Arial" w:eastAsia="Times New Roman" w:hAnsi="Arial" w:cs="Arial"/>
          <w:color w:val="000000"/>
          <w:sz w:val="22"/>
          <w:szCs w:val="22"/>
          <w:lang w:val="en-US"/>
        </w:rPr>
        <w:instrText xml:space="preserve"> ADDIN EN.CITE.DATA </w:instrText>
      </w:r>
      <w:r w:rsidR="00514EA1">
        <w:rPr>
          <w:rFonts w:ascii="Arial" w:eastAsia="Times New Roman" w:hAnsi="Arial" w:cs="Arial"/>
          <w:color w:val="000000"/>
          <w:sz w:val="22"/>
          <w:szCs w:val="22"/>
          <w:lang w:val="en-US"/>
        </w:rPr>
      </w:r>
      <w:r w:rsidR="00514EA1">
        <w:rPr>
          <w:rFonts w:ascii="Arial" w:eastAsia="Times New Roman" w:hAnsi="Arial" w:cs="Arial"/>
          <w:color w:val="000000"/>
          <w:sz w:val="22"/>
          <w:szCs w:val="22"/>
          <w:lang w:val="en-US"/>
        </w:rPr>
        <w:fldChar w:fldCharType="end"/>
      </w:r>
      <w:r>
        <w:rPr>
          <w:rFonts w:ascii="Arial" w:eastAsia="Times New Roman" w:hAnsi="Arial" w:cs="Arial"/>
          <w:color w:val="000000"/>
          <w:sz w:val="22"/>
          <w:szCs w:val="22"/>
          <w:lang w:val="en-US"/>
        </w:rPr>
      </w:r>
      <w:r>
        <w:rPr>
          <w:rFonts w:ascii="Arial" w:eastAsia="Times New Roman" w:hAnsi="Arial" w:cs="Arial"/>
          <w:color w:val="000000"/>
          <w:sz w:val="22"/>
          <w:szCs w:val="22"/>
          <w:lang w:val="en-US"/>
        </w:rPr>
        <w:fldChar w:fldCharType="separate"/>
      </w:r>
      <w:r w:rsidR="00514EA1" w:rsidRPr="00514EA1">
        <w:rPr>
          <w:rFonts w:ascii="Arial" w:eastAsia="Times New Roman" w:hAnsi="Arial" w:cs="Arial"/>
          <w:noProof/>
          <w:color w:val="000000"/>
          <w:sz w:val="22"/>
          <w:szCs w:val="22"/>
          <w:vertAlign w:val="superscript"/>
          <w:lang w:val="en-US"/>
        </w:rPr>
        <w:t>20</w:t>
      </w:r>
      <w:r>
        <w:rPr>
          <w:rFonts w:ascii="Arial" w:eastAsia="Times New Roman" w:hAnsi="Arial" w:cs="Arial"/>
          <w:color w:val="000000"/>
          <w:sz w:val="22"/>
          <w:szCs w:val="22"/>
          <w:lang w:val="en-US"/>
        </w:rPr>
        <w:fldChar w:fldCharType="end"/>
      </w:r>
      <w:r w:rsidRPr="00D22D9F">
        <w:rPr>
          <w:rFonts w:ascii="Arial" w:eastAsia="Times New Roman" w:hAnsi="Arial" w:cs="Arial"/>
          <w:color w:val="000000"/>
          <w:sz w:val="22"/>
          <w:szCs w:val="22"/>
          <w:lang w:val="en-US"/>
        </w:rPr>
        <w:t xml:space="preserve"> </w:t>
      </w:r>
    </w:p>
    <w:p w14:paraId="3AA91D4B" w14:textId="77777777" w:rsidR="0007577D" w:rsidRDefault="0007577D" w:rsidP="0007577D">
      <w:pPr>
        <w:snapToGrid w:val="0"/>
        <w:spacing w:line="480" w:lineRule="auto"/>
        <w:rPr>
          <w:rFonts w:ascii="Arial" w:eastAsia="Times New Roman" w:hAnsi="Arial" w:cs="Arial"/>
          <w:b/>
          <w:color w:val="000000"/>
          <w:sz w:val="22"/>
          <w:szCs w:val="22"/>
          <w:lang w:val="en-US"/>
        </w:rPr>
      </w:pPr>
    </w:p>
    <w:p w14:paraId="04D5A901" w14:textId="77777777" w:rsidR="0007577D" w:rsidRPr="006E7165" w:rsidRDefault="0007577D" w:rsidP="0007577D">
      <w:pPr>
        <w:snapToGrid w:val="0"/>
        <w:spacing w:line="480" w:lineRule="auto"/>
        <w:rPr>
          <w:rFonts w:ascii="Arial" w:eastAsia="Times New Roman" w:hAnsi="Arial" w:cs="Arial"/>
          <w:b/>
          <w:color w:val="000000"/>
          <w:sz w:val="22"/>
          <w:szCs w:val="22"/>
          <w:lang w:val="en-US"/>
        </w:rPr>
      </w:pPr>
      <w:r w:rsidRPr="006E7165">
        <w:rPr>
          <w:rFonts w:ascii="Arial" w:eastAsia="Times New Roman" w:hAnsi="Arial" w:cs="Arial"/>
          <w:b/>
          <w:color w:val="000000"/>
          <w:sz w:val="22"/>
          <w:szCs w:val="22"/>
          <w:lang w:val="en-US"/>
        </w:rPr>
        <w:t>Exclusion criteria</w:t>
      </w:r>
    </w:p>
    <w:p w14:paraId="13C14E47" w14:textId="77777777" w:rsidR="0007577D" w:rsidRPr="00D22D9F" w:rsidRDefault="0007577D" w:rsidP="0007577D">
      <w:pPr>
        <w:snapToGrid w:val="0"/>
        <w:spacing w:line="480" w:lineRule="auto"/>
        <w:rPr>
          <w:rFonts w:ascii="Arial" w:eastAsia="Times New Roman" w:hAnsi="Arial" w:cs="Arial"/>
          <w:color w:val="000000"/>
          <w:sz w:val="22"/>
          <w:szCs w:val="22"/>
          <w:lang w:val="en-US"/>
        </w:rPr>
      </w:pPr>
      <w:r>
        <w:rPr>
          <w:rFonts w:ascii="Arial" w:eastAsia="Times New Roman" w:hAnsi="Arial" w:cs="Arial"/>
          <w:color w:val="000000"/>
          <w:sz w:val="22"/>
          <w:szCs w:val="22"/>
          <w:lang w:val="en-US"/>
        </w:rPr>
        <w:t xml:space="preserve">Participants with a prior CVD and participants loss to follow-up were excluded (n=198) (Figure 1). Exclusion criteria also included recordings with insufficient ECG quality or </w:t>
      </w:r>
      <w:r>
        <w:rPr>
          <w:rFonts w:ascii="Arial" w:eastAsia="Times New Roman" w:hAnsi="Arial" w:cs="Arial"/>
          <w:color w:val="000000"/>
          <w:sz w:val="22"/>
          <w:szCs w:val="22"/>
          <w:lang w:val="en-US"/>
        </w:rPr>
        <w:lastRenderedPageBreak/>
        <w:t xml:space="preserve">technical failure as well as participants with frequent ectopic beats, atrial fibrillation or flutter, pacemaker, bundle branch block and ≥10% RR corrected due to their known influence on HRV (n=149) (Figure 1). </w:t>
      </w:r>
    </w:p>
    <w:p w14:paraId="79E4B522" w14:textId="77777777" w:rsidR="0007577D" w:rsidRPr="00D22D9F" w:rsidRDefault="0007577D" w:rsidP="0007577D">
      <w:pPr>
        <w:snapToGrid w:val="0"/>
        <w:spacing w:line="480" w:lineRule="auto"/>
        <w:rPr>
          <w:rFonts w:ascii="Arial" w:eastAsia="Times New Roman" w:hAnsi="Arial" w:cs="Arial"/>
          <w:b/>
          <w:color w:val="000000"/>
          <w:sz w:val="22"/>
          <w:szCs w:val="22"/>
          <w:lang w:val="en-US"/>
        </w:rPr>
      </w:pPr>
      <w:r w:rsidRPr="00D22D9F">
        <w:rPr>
          <w:rFonts w:ascii="Arial" w:eastAsia="Times New Roman" w:hAnsi="Arial" w:cs="Arial"/>
          <w:b/>
          <w:color w:val="000000"/>
          <w:sz w:val="22"/>
          <w:szCs w:val="22"/>
          <w:lang w:val="en-US"/>
        </w:rPr>
        <w:br/>
        <w:t>Statistical Analysis</w:t>
      </w:r>
    </w:p>
    <w:p w14:paraId="5605D428" w14:textId="129A32C8" w:rsidR="0007577D" w:rsidRPr="00D22D9F" w:rsidRDefault="0007577D" w:rsidP="0007577D">
      <w:pPr>
        <w:snapToGrid w:val="0"/>
        <w:spacing w:line="480" w:lineRule="auto"/>
        <w:rPr>
          <w:rFonts w:ascii="Arial" w:eastAsia="Times New Roman" w:hAnsi="Arial" w:cs="Arial"/>
          <w:color w:val="000000"/>
          <w:sz w:val="22"/>
          <w:szCs w:val="22"/>
          <w:lang w:val="en-US"/>
        </w:rPr>
      </w:pPr>
      <w:r w:rsidRPr="00D22D9F">
        <w:rPr>
          <w:rFonts w:ascii="Arial" w:eastAsia="Times New Roman" w:hAnsi="Arial" w:cs="Arial"/>
          <w:color w:val="000000"/>
          <w:sz w:val="22"/>
          <w:szCs w:val="22"/>
          <w:lang w:val="en-US"/>
        </w:rPr>
        <w:t>All statistical analyses were performed using IBM SP</w:t>
      </w:r>
      <w:r>
        <w:rPr>
          <w:rFonts w:ascii="Arial" w:eastAsia="Times New Roman" w:hAnsi="Arial" w:cs="Arial"/>
          <w:color w:val="000000"/>
          <w:sz w:val="22"/>
          <w:szCs w:val="22"/>
          <w:lang w:val="en-US"/>
        </w:rPr>
        <w:t>S</w:t>
      </w:r>
      <w:r w:rsidRPr="00D22D9F">
        <w:rPr>
          <w:rFonts w:ascii="Arial" w:eastAsia="Times New Roman" w:hAnsi="Arial" w:cs="Arial"/>
          <w:color w:val="000000"/>
          <w:sz w:val="22"/>
          <w:szCs w:val="22"/>
          <w:lang w:val="en-US"/>
        </w:rPr>
        <w:t>S Statistics version 26.0 for Macintosh (IMB Corp</w:t>
      </w:r>
      <w:r>
        <w:rPr>
          <w:rFonts w:ascii="Arial" w:eastAsia="Times New Roman" w:hAnsi="Arial" w:cs="Arial"/>
          <w:color w:val="000000"/>
          <w:sz w:val="22"/>
          <w:szCs w:val="22"/>
          <w:lang w:val="en-US"/>
        </w:rPr>
        <w:t>, Armonk, NY, USA</w:t>
      </w:r>
      <w:r w:rsidRPr="00D22D9F">
        <w:rPr>
          <w:rFonts w:ascii="Arial" w:eastAsia="Times New Roman" w:hAnsi="Arial" w:cs="Arial"/>
          <w:color w:val="000000"/>
          <w:sz w:val="22"/>
          <w:szCs w:val="22"/>
          <w:lang w:val="en-US"/>
        </w:rPr>
        <w:t xml:space="preserve">). </w:t>
      </w:r>
      <w:r w:rsidR="005E59E2">
        <w:rPr>
          <w:rFonts w:ascii="Arial" w:eastAsia="Times New Roman" w:hAnsi="Arial" w:cs="Arial"/>
          <w:color w:val="000000"/>
          <w:sz w:val="22"/>
          <w:szCs w:val="22"/>
          <w:lang w:val="en-US"/>
        </w:rPr>
        <w:t xml:space="preserve">Normality was visually checked with normal Q-Q plots. </w:t>
      </w:r>
      <w:r w:rsidRPr="00D22D9F">
        <w:rPr>
          <w:rFonts w:ascii="Arial" w:eastAsia="Times New Roman" w:hAnsi="Arial" w:cs="Arial"/>
          <w:color w:val="000000"/>
          <w:sz w:val="22"/>
          <w:szCs w:val="22"/>
          <w:lang w:val="en-US"/>
        </w:rPr>
        <w:t xml:space="preserve">Baseline characteristics are presented as mean ± SD for </w:t>
      </w:r>
      <w:r w:rsidR="005E59E2">
        <w:rPr>
          <w:rFonts w:ascii="Arial" w:eastAsia="Times New Roman" w:hAnsi="Arial" w:cs="Arial"/>
          <w:color w:val="000000"/>
          <w:sz w:val="22"/>
          <w:szCs w:val="22"/>
          <w:lang w:val="en-US"/>
        </w:rPr>
        <w:t xml:space="preserve">normal </w:t>
      </w:r>
      <w:r w:rsidRPr="00D22D9F">
        <w:rPr>
          <w:rFonts w:ascii="Arial" w:eastAsia="Times New Roman" w:hAnsi="Arial" w:cs="Arial"/>
          <w:color w:val="000000"/>
          <w:sz w:val="22"/>
          <w:szCs w:val="22"/>
          <w:lang w:val="en-US"/>
        </w:rPr>
        <w:t>continuous variables</w:t>
      </w:r>
      <w:r w:rsidR="005E59E2">
        <w:rPr>
          <w:rFonts w:ascii="Arial" w:eastAsia="Times New Roman" w:hAnsi="Arial" w:cs="Arial"/>
          <w:color w:val="000000"/>
          <w:sz w:val="22"/>
          <w:szCs w:val="22"/>
          <w:lang w:val="en-US"/>
        </w:rPr>
        <w:t>, median and interquartile range for non-normal variables</w:t>
      </w:r>
      <w:r w:rsidRPr="00D22D9F">
        <w:rPr>
          <w:rFonts w:ascii="Arial" w:eastAsia="Times New Roman" w:hAnsi="Arial" w:cs="Arial"/>
          <w:color w:val="000000"/>
          <w:sz w:val="22"/>
          <w:szCs w:val="22"/>
          <w:lang w:val="en-US"/>
        </w:rPr>
        <w:t xml:space="preserve"> </w:t>
      </w:r>
      <w:r w:rsidR="005E59E2">
        <w:rPr>
          <w:rFonts w:ascii="Arial" w:eastAsia="Times New Roman" w:hAnsi="Arial" w:cs="Arial"/>
          <w:color w:val="000000"/>
          <w:sz w:val="22"/>
          <w:szCs w:val="22"/>
          <w:lang w:val="en-US"/>
        </w:rPr>
        <w:t>and</w:t>
      </w:r>
      <w:r w:rsidRPr="00D22D9F">
        <w:rPr>
          <w:rFonts w:ascii="Arial" w:eastAsia="Times New Roman" w:hAnsi="Arial" w:cs="Arial"/>
          <w:color w:val="000000"/>
          <w:sz w:val="22"/>
          <w:szCs w:val="22"/>
          <w:lang w:val="en-US"/>
        </w:rPr>
        <w:t xml:space="preserve"> as number of </w:t>
      </w:r>
      <w:r>
        <w:rPr>
          <w:rFonts w:ascii="Arial" w:eastAsia="Times New Roman" w:hAnsi="Arial" w:cs="Arial"/>
          <w:color w:val="000000"/>
          <w:sz w:val="22"/>
          <w:szCs w:val="22"/>
          <w:lang w:val="en-US"/>
        </w:rPr>
        <w:t>participant</w:t>
      </w:r>
      <w:r w:rsidRPr="00D22D9F">
        <w:rPr>
          <w:rFonts w:ascii="Arial" w:eastAsia="Times New Roman" w:hAnsi="Arial" w:cs="Arial"/>
          <w:color w:val="000000"/>
          <w:sz w:val="22"/>
          <w:szCs w:val="22"/>
          <w:lang w:val="en-US"/>
        </w:rPr>
        <w:t>s with percentage for categorical variables.</w:t>
      </w:r>
    </w:p>
    <w:p w14:paraId="38A8F7A5" w14:textId="77777777" w:rsidR="0007577D" w:rsidRDefault="0007577D" w:rsidP="0007577D">
      <w:pPr>
        <w:snapToGrid w:val="0"/>
        <w:spacing w:line="480" w:lineRule="auto"/>
        <w:rPr>
          <w:rFonts w:ascii="Arial" w:eastAsia="Times New Roman" w:hAnsi="Arial" w:cs="Arial"/>
          <w:color w:val="000000"/>
          <w:sz w:val="22"/>
          <w:szCs w:val="22"/>
          <w:lang w:val="en-US"/>
        </w:rPr>
      </w:pPr>
      <w:r>
        <w:rPr>
          <w:rFonts w:ascii="Arial" w:eastAsia="Times New Roman" w:hAnsi="Arial" w:cs="Arial"/>
          <w:color w:val="000000"/>
          <w:sz w:val="22"/>
          <w:szCs w:val="22"/>
          <w:lang w:val="en-US"/>
        </w:rPr>
        <w:t>B</w:t>
      </w:r>
      <w:r w:rsidRPr="00D22D9F">
        <w:rPr>
          <w:rFonts w:ascii="Arial" w:eastAsia="Times New Roman" w:hAnsi="Arial" w:cs="Arial"/>
          <w:color w:val="000000"/>
          <w:sz w:val="22"/>
          <w:szCs w:val="22"/>
          <w:lang w:val="en-US"/>
        </w:rPr>
        <w:t>aseline characteristics and HRV indices between “incident CV</w:t>
      </w:r>
      <w:r>
        <w:rPr>
          <w:rFonts w:ascii="Arial" w:eastAsia="Times New Roman" w:hAnsi="Arial" w:cs="Arial"/>
          <w:color w:val="000000"/>
          <w:sz w:val="22"/>
          <w:szCs w:val="22"/>
          <w:lang w:val="en-US"/>
        </w:rPr>
        <w:t>D</w:t>
      </w:r>
      <w:r w:rsidRPr="00D22D9F">
        <w:rPr>
          <w:rFonts w:ascii="Arial" w:eastAsia="Times New Roman" w:hAnsi="Arial" w:cs="Arial"/>
          <w:color w:val="000000"/>
          <w:sz w:val="22"/>
          <w:szCs w:val="22"/>
          <w:lang w:val="en-US"/>
        </w:rPr>
        <w:t>” and “non-incident” groups were compared using Student’s t-test</w:t>
      </w:r>
      <w:r w:rsidR="005E59E2">
        <w:rPr>
          <w:rFonts w:ascii="Arial" w:eastAsia="Times New Roman" w:hAnsi="Arial" w:cs="Arial"/>
          <w:color w:val="000000"/>
          <w:sz w:val="22"/>
          <w:szCs w:val="22"/>
          <w:lang w:val="en-US"/>
        </w:rPr>
        <w:t>,</w:t>
      </w:r>
      <w:r w:rsidR="005E59E2" w:rsidRPr="005E59E2">
        <w:rPr>
          <w:rFonts w:ascii="Arial" w:eastAsia="Times New Roman" w:hAnsi="Arial" w:cs="Arial"/>
          <w:color w:val="000000"/>
          <w:sz w:val="22"/>
          <w:szCs w:val="22"/>
          <w:lang w:val="en-US"/>
        </w:rPr>
        <w:t xml:space="preserve"> </w:t>
      </w:r>
      <w:r w:rsidR="005E59E2">
        <w:rPr>
          <w:rFonts w:ascii="Arial" w:eastAsia="Times New Roman" w:hAnsi="Arial" w:cs="Arial"/>
          <w:color w:val="000000"/>
          <w:sz w:val="22"/>
          <w:szCs w:val="22"/>
          <w:lang w:val="en-US"/>
        </w:rPr>
        <w:t>Mann Whitney U test</w:t>
      </w:r>
      <w:r w:rsidRPr="00D22D9F">
        <w:rPr>
          <w:rFonts w:ascii="Arial" w:eastAsia="Times New Roman" w:hAnsi="Arial" w:cs="Arial"/>
          <w:color w:val="000000"/>
          <w:sz w:val="22"/>
          <w:szCs w:val="22"/>
          <w:lang w:val="en-US"/>
        </w:rPr>
        <w:t xml:space="preserve"> or Chi-square test as appropriate. A two-tailed </w:t>
      </w:r>
      <w:r w:rsidRPr="00D22D9F">
        <w:rPr>
          <w:rFonts w:ascii="Arial" w:eastAsia="Times New Roman" w:hAnsi="Arial" w:cs="Arial"/>
          <w:i/>
          <w:color w:val="000000"/>
          <w:sz w:val="22"/>
          <w:szCs w:val="22"/>
          <w:lang w:val="en-US"/>
        </w:rPr>
        <w:t>p-</w:t>
      </w:r>
      <w:r w:rsidRPr="00D22D9F">
        <w:rPr>
          <w:rFonts w:ascii="Arial" w:eastAsia="Times New Roman" w:hAnsi="Arial" w:cs="Arial"/>
          <w:color w:val="000000"/>
          <w:sz w:val="22"/>
          <w:szCs w:val="22"/>
          <w:lang w:val="en-US"/>
        </w:rPr>
        <w:t xml:space="preserve">value &lt;0.05 was considered statistically significant. To determine </w:t>
      </w:r>
      <w:r>
        <w:rPr>
          <w:rFonts w:ascii="Arial" w:eastAsia="Times New Roman" w:hAnsi="Arial" w:cs="Arial"/>
          <w:color w:val="000000"/>
          <w:sz w:val="22"/>
          <w:szCs w:val="22"/>
          <w:lang w:val="en-US"/>
        </w:rPr>
        <w:t>the associations between</w:t>
      </w:r>
      <w:r w:rsidRPr="00D22D9F">
        <w:rPr>
          <w:rFonts w:ascii="Arial" w:eastAsia="Times New Roman" w:hAnsi="Arial" w:cs="Arial"/>
          <w:color w:val="000000"/>
          <w:sz w:val="22"/>
          <w:szCs w:val="22"/>
          <w:lang w:val="en-US"/>
        </w:rPr>
        <w:t xml:space="preserve"> HRV indices </w:t>
      </w:r>
      <w:r>
        <w:rPr>
          <w:rFonts w:ascii="Arial" w:eastAsia="Times New Roman" w:hAnsi="Arial" w:cs="Arial"/>
          <w:color w:val="000000"/>
          <w:sz w:val="22"/>
          <w:szCs w:val="22"/>
          <w:lang w:val="en-US"/>
        </w:rPr>
        <w:t>and</w:t>
      </w:r>
      <w:r w:rsidRPr="00D22D9F">
        <w:rPr>
          <w:rFonts w:ascii="Arial" w:eastAsia="Times New Roman" w:hAnsi="Arial" w:cs="Arial"/>
          <w:color w:val="000000"/>
          <w:sz w:val="22"/>
          <w:szCs w:val="22"/>
          <w:lang w:val="en-US"/>
        </w:rPr>
        <w:t xml:space="preserve"> CV</w:t>
      </w:r>
      <w:r>
        <w:rPr>
          <w:rFonts w:ascii="Arial" w:eastAsia="Times New Roman" w:hAnsi="Arial" w:cs="Arial"/>
          <w:color w:val="000000"/>
          <w:sz w:val="22"/>
          <w:szCs w:val="22"/>
          <w:lang w:val="en-US"/>
        </w:rPr>
        <w:t>D incidence</w:t>
      </w:r>
      <w:r w:rsidRPr="00D22D9F">
        <w:rPr>
          <w:rFonts w:ascii="Arial" w:eastAsia="Times New Roman" w:hAnsi="Arial" w:cs="Arial"/>
          <w:color w:val="000000"/>
          <w:sz w:val="22"/>
          <w:szCs w:val="22"/>
          <w:lang w:val="en-US"/>
        </w:rPr>
        <w:t xml:space="preserve">, univariate and multivariable-adjusted COX regressions were used with each HRV parameter tested separately. Assumption of proportional hazards was assessed for each continuous covariate before introduction in the model and no violations were noted. Model 1 was adjusted for age, sex and body mass index (BMI). Model 2 was additionally adjusted for smoking status, education, depression, hypertension, dyslipidemia, diabetes, sleep drugs, beta-blockers, AHI and PLMSI. Results are expressed as hazard ratio (HR) with 95% CI per one SD increase for each HRV parameter tested. To avoid type 1 error, we corrected </w:t>
      </w:r>
      <w:r>
        <w:rPr>
          <w:rFonts w:ascii="Arial" w:eastAsia="Times New Roman" w:hAnsi="Arial" w:cs="Arial"/>
          <w:color w:val="000000"/>
          <w:sz w:val="22"/>
          <w:szCs w:val="22"/>
          <w:lang w:val="en-US"/>
        </w:rPr>
        <w:t xml:space="preserve">for </w:t>
      </w:r>
      <w:r w:rsidRPr="00D22D9F">
        <w:rPr>
          <w:rFonts w:ascii="Arial" w:eastAsia="Times New Roman" w:hAnsi="Arial" w:cs="Arial"/>
          <w:color w:val="000000"/>
          <w:sz w:val="22"/>
          <w:szCs w:val="22"/>
          <w:lang w:val="en-US"/>
        </w:rPr>
        <w:t xml:space="preserve">multiple testing </w:t>
      </w:r>
      <w:r>
        <w:rPr>
          <w:rFonts w:ascii="Arial" w:eastAsia="Times New Roman" w:hAnsi="Arial" w:cs="Arial"/>
          <w:color w:val="000000"/>
          <w:sz w:val="22"/>
          <w:szCs w:val="22"/>
          <w:lang w:val="en-US"/>
        </w:rPr>
        <w:t xml:space="preserve">using the </w:t>
      </w:r>
      <w:r w:rsidRPr="00D22D9F">
        <w:rPr>
          <w:rFonts w:ascii="Arial" w:eastAsia="Times New Roman" w:hAnsi="Arial" w:cs="Arial"/>
          <w:color w:val="000000"/>
          <w:sz w:val="22"/>
          <w:szCs w:val="22"/>
          <w:lang w:val="en-US"/>
        </w:rPr>
        <w:t>false discovery rate (FDR) approach.</w:t>
      </w:r>
      <w:r>
        <w:rPr>
          <w:rFonts w:ascii="Arial" w:eastAsia="Times New Roman" w:hAnsi="Arial" w:cs="Arial"/>
          <w:color w:val="000000"/>
          <w:sz w:val="22"/>
          <w:szCs w:val="22"/>
          <w:lang w:val="en-US"/>
        </w:rPr>
        <w:fldChar w:fldCharType="begin"/>
      </w:r>
      <w:r w:rsidR="00514EA1">
        <w:rPr>
          <w:rFonts w:ascii="Arial" w:eastAsia="Times New Roman" w:hAnsi="Arial" w:cs="Arial"/>
          <w:color w:val="000000"/>
          <w:sz w:val="22"/>
          <w:szCs w:val="22"/>
          <w:lang w:val="en-US"/>
        </w:rPr>
        <w:instrText xml:space="preserve"> ADDIN EN.CITE &lt;EndNote&gt;&lt;Cite&gt;&lt;Author&gt;Benjamini&lt;/Author&gt;&lt;Year&gt;1995&lt;/Year&gt;&lt;RecNum&gt;39&lt;/RecNum&gt;&lt;DisplayText&gt;&lt;style face="superscript"&gt;21&lt;/style&gt;&lt;/DisplayText&gt;&lt;record&gt;&lt;rec-number&gt;39&lt;/rec-number&gt;&lt;foreign-keys&gt;&lt;key app="EN" db-id="ppzapf5p2fzxeiespdwvx55tpps5f5xadfrd" timestamp="1605572590"&gt;39&lt;/key&gt;&lt;/foreign-keys&gt;&lt;ref-type name="Journal Article"&gt;17&lt;/ref-type&gt;&lt;contributors&gt;&lt;authors&gt;&lt;author&gt;Benjamini, Y.&lt;/author&gt;&lt;author&gt;Hochberg, Y.&lt;/author&gt;&lt;/authors&gt;&lt;/contributors&gt;&lt;titles&gt;&lt;title&gt;Controlling the false discovery rate: a practical and powerful approch to multiple testing&lt;/title&gt;&lt;secondary-title&gt;J R Stat Soc Series B Stat Methodol&lt;/secondary-title&gt;&lt;/titles&gt;&lt;periodical&gt;&lt;full-title&gt;J R Stat Soc Series B Stat Methodol&lt;/full-title&gt;&lt;/periodical&gt;&lt;pages&gt;289-300&lt;/pages&gt;&lt;volume&gt;57&lt;/volume&gt;&lt;number&gt;1&lt;/number&gt;&lt;num-vols&gt;Serie B&lt;/num-vols&gt;&lt;dates&gt;&lt;year&gt;1995&lt;/year&gt;&lt;/dates&gt;&lt;urls&gt;&lt;/urls&gt;&lt;/record&gt;&lt;/Cite&gt;&lt;/EndNote&gt;</w:instrText>
      </w:r>
      <w:r>
        <w:rPr>
          <w:rFonts w:ascii="Arial" w:eastAsia="Times New Roman" w:hAnsi="Arial" w:cs="Arial"/>
          <w:color w:val="000000"/>
          <w:sz w:val="22"/>
          <w:szCs w:val="22"/>
          <w:lang w:val="en-US"/>
        </w:rPr>
        <w:fldChar w:fldCharType="separate"/>
      </w:r>
      <w:r w:rsidR="00514EA1" w:rsidRPr="00514EA1">
        <w:rPr>
          <w:rFonts w:ascii="Arial" w:eastAsia="Times New Roman" w:hAnsi="Arial" w:cs="Arial"/>
          <w:noProof/>
          <w:color w:val="000000"/>
          <w:sz w:val="22"/>
          <w:szCs w:val="22"/>
          <w:vertAlign w:val="superscript"/>
          <w:lang w:val="en-US"/>
        </w:rPr>
        <w:t>21</w:t>
      </w:r>
      <w:r>
        <w:rPr>
          <w:rFonts w:ascii="Arial" w:eastAsia="Times New Roman" w:hAnsi="Arial" w:cs="Arial"/>
          <w:color w:val="000000"/>
          <w:sz w:val="22"/>
          <w:szCs w:val="22"/>
          <w:lang w:val="en-US"/>
        </w:rPr>
        <w:fldChar w:fldCharType="end"/>
      </w:r>
      <w:r w:rsidRPr="00D22D9F">
        <w:rPr>
          <w:rFonts w:ascii="Arial" w:eastAsia="Times New Roman" w:hAnsi="Arial" w:cs="Arial"/>
          <w:color w:val="000000"/>
          <w:sz w:val="22"/>
          <w:szCs w:val="22"/>
          <w:lang w:val="en-US"/>
        </w:rPr>
        <w:t xml:space="preserve"> To facilitate interpretation, continuous HRV parameters </w:t>
      </w:r>
      <w:r>
        <w:rPr>
          <w:rFonts w:ascii="Arial" w:eastAsia="Times New Roman" w:hAnsi="Arial" w:cs="Arial"/>
          <w:color w:val="000000"/>
          <w:sz w:val="22"/>
          <w:szCs w:val="22"/>
          <w:lang w:val="en-US"/>
        </w:rPr>
        <w:t xml:space="preserve">that were statistically </w:t>
      </w:r>
      <w:r w:rsidRPr="00D22D9F">
        <w:rPr>
          <w:rFonts w:ascii="Arial" w:eastAsia="Times New Roman" w:hAnsi="Arial" w:cs="Arial"/>
          <w:color w:val="000000"/>
          <w:sz w:val="22"/>
          <w:szCs w:val="22"/>
          <w:lang w:val="en-US"/>
        </w:rPr>
        <w:t xml:space="preserve">significant in the fully adjusted model were also categorized </w:t>
      </w:r>
      <w:r>
        <w:rPr>
          <w:rFonts w:ascii="Arial" w:eastAsia="Times New Roman" w:hAnsi="Arial" w:cs="Arial"/>
          <w:color w:val="000000"/>
          <w:sz w:val="22"/>
          <w:szCs w:val="22"/>
          <w:lang w:val="en-US"/>
        </w:rPr>
        <w:t>into</w:t>
      </w:r>
      <w:r w:rsidRPr="00D22D9F">
        <w:rPr>
          <w:rFonts w:ascii="Arial" w:eastAsia="Times New Roman" w:hAnsi="Arial" w:cs="Arial"/>
          <w:color w:val="000000"/>
          <w:sz w:val="22"/>
          <w:szCs w:val="22"/>
          <w:lang w:val="en-US"/>
        </w:rPr>
        <w:t xml:space="preserve"> terciles.</w:t>
      </w:r>
      <w:r>
        <w:rPr>
          <w:rFonts w:ascii="Arial" w:eastAsia="Times New Roman" w:hAnsi="Arial" w:cs="Arial"/>
          <w:color w:val="000000"/>
          <w:sz w:val="22"/>
          <w:szCs w:val="22"/>
          <w:lang w:val="en-US"/>
        </w:rPr>
        <w:t xml:space="preserve"> </w:t>
      </w:r>
    </w:p>
    <w:p w14:paraId="45314B1C" w14:textId="77777777" w:rsidR="0007577D" w:rsidRDefault="0007577D" w:rsidP="0007577D">
      <w:pPr>
        <w:snapToGrid w:val="0"/>
        <w:spacing w:line="480" w:lineRule="auto"/>
        <w:rPr>
          <w:rFonts w:ascii="Arial" w:eastAsia="Times New Roman" w:hAnsi="Arial" w:cs="Arial"/>
          <w:color w:val="000000"/>
          <w:sz w:val="22"/>
          <w:szCs w:val="22"/>
          <w:lang w:val="en-US"/>
        </w:rPr>
      </w:pPr>
      <w:r>
        <w:rPr>
          <w:rFonts w:ascii="Arial" w:eastAsia="Times New Roman" w:hAnsi="Arial" w:cs="Arial"/>
          <w:color w:val="000000"/>
          <w:sz w:val="22"/>
          <w:szCs w:val="22"/>
          <w:lang w:val="en-US"/>
        </w:rPr>
        <w:t xml:space="preserve">Predictive power of these metrics was compared to a </w:t>
      </w:r>
      <w:r w:rsidRPr="00F70F91">
        <w:rPr>
          <w:rFonts w:ascii="Arial" w:eastAsia="Times New Roman" w:hAnsi="Arial" w:cs="Arial"/>
          <w:color w:val="000000"/>
          <w:sz w:val="22"/>
          <w:szCs w:val="22"/>
          <w:lang w:val="en-US"/>
        </w:rPr>
        <w:t>base model including</w:t>
      </w:r>
      <w:r>
        <w:rPr>
          <w:rFonts w:ascii="Arial" w:eastAsia="Times New Roman" w:hAnsi="Arial" w:cs="Arial"/>
          <w:color w:val="000000"/>
          <w:sz w:val="22"/>
          <w:szCs w:val="22"/>
          <w:lang w:val="en-US"/>
        </w:rPr>
        <w:t xml:space="preserve"> age (continuous), BMI (continuous), diabetes (presence/absence), hypertension (presence/absence), smoking status (never, former, current) and dyslipidemia (presence/absence).</w:t>
      </w:r>
    </w:p>
    <w:p w14:paraId="0F1B46AB" w14:textId="77777777" w:rsidR="0007577D" w:rsidRDefault="0007577D" w:rsidP="0007577D">
      <w:pPr>
        <w:snapToGrid w:val="0"/>
        <w:spacing w:line="480" w:lineRule="auto"/>
        <w:rPr>
          <w:rFonts w:ascii="Arial" w:eastAsia="Times New Roman" w:hAnsi="Arial" w:cs="Arial"/>
          <w:color w:val="000000"/>
          <w:sz w:val="22"/>
          <w:szCs w:val="22"/>
          <w:lang w:val="en-US"/>
        </w:rPr>
      </w:pPr>
      <w:r>
        <w:rPr>
          <w:rFonts w:ascii="Arial" w:eastAsia="Times New Roman" w:hAnsi="Arial" w:cs="Arial"/>
          <w:color w:val="000000"/>
          <w:sz w:val="22"/>
          <w:szCs w:val="22"/>
          <w:lang w:val="en-US"/>
        </w:rPr>
        <w:lastRenderedPageBreak/>
        <w:t>D</w:t>
      </w:r>
      <w:r w:rsidRPr="00D22D9F">
        <w:rPr>
          <w:rFonts w:ascii="Arial" w:eastAsia="Times New Roman" w:hAnsi="Arial" w:cs="Arial"/>
          <w:color w:val="000000"/>
          <w:sz w:val="22"/>
          <w:szCs w:val="22"/>
          <w:lang w:val="en-US"/>
        </w:rPr>
        <w:t xml:space="preserve">iscrimination performance of these </w:t>
      </w:r>
      <w:r>
        <w:rPr>
          <w:rFonts w:ascii="Arial" w:eastAsia="Times New Roman" w:hAnsi="Arial" w:cs="Arial"/>
          <w:color w:val="000000"/>
          <w:sz w:val="22"/>
          <w:szCs w:val="22"/>
          <w:lang w:val="en-US"/>
        </w:rPr>
        <w:t xml:space="preserve">latter </w:t>
      </w:r>
      <w:r w:rsidRPr="00D22D9F">
        <w:rPr>
          <w:rFonts w:ascii="Arial" w:eastAsia="Times New Roman" w:hAnsi="Arial" w:cs="Arial"/>
          <w:color w:val="000000"/>
          <w:sz w:val="22"/>
          <w:szCs w:val="22"/>
          <w:lang w:val="en-US"/>
        </w:rPr>
        <w:t>models was assessed with area under the receiver operating characteristic curve (AUROC) with corresponding 95% CI; the higher the values, the better the discrimination.</w:t>
      </w:r>
      <w:r w:rsidRPr="00D22D9F">
        <w:rPr>
          <w:lang w:val="en-US"/>
        </w:rPr>
        <w:t xml:space="preserve"> </w:t>
      </w:r>
      <w:r w:rsidRPr="00D22D9F">
        <w:rPr>
          <w:rFonts w:ascii="Arial" w:eastAsia="Times New Roman" w:hAnsi="Arial" w:cs="Arial"/>
          <w:color w:val="000000"/>
          <w:sz w:val="22"/>
          <w:szCs w:val="22"/>
          <w:lang w:val="en-US"/>
        </w:rPr>
        <w:t>Concordance was assessed using Harrell’s C index, with corresponding 95% CI; the higher the value, the better the concordance. Goodness of fit was assessed with Akaike information criterion (AIC) and Bayesian information criterion (BIC); the lower the value, the better the fit.</w:t>
      </w:r>
    </w:p>
    <w:p w14:paraId="2472CB44" w14:textId="77777777" w:rsidR="0007577D" w:rsidRDefault="0007577D" w:rsidP="0007577D">
      <w:pPr>
        <w:snapToGrid w:val="0"/>
        <w:spacing w:line="480" w:lineRule="auto"/>
        <w:rPr>
          <w:rFonts w:ascii="Arial" w:eastAsia="Times New Roman" w:hAnsi="Arial" w:cs="Arial"/>
          <w:color w:val="000000"/>
          <w:sz w:val="22"/>
          <w:szCs w:val="22"/>
          <w:lang w:val="en-GB"/>
        </w:rPr>
      </w:pPr>
      <w:r>
        <w:rPr>
          <w:rFonts w:ascii="Arial" w:eastAsia="Times New Roman" w:hAnsi="Arial" w:cs="Arial"/>
          <w:color w:val="000000"/>
          <w:sz w:val="22"/>
          <w:szCs w:val="22"/>
          <w:lang w:val="en-US"/>
        </w:rPr>
        <w:t xml:space="preserve">Additional analyses were done to assess whether HRV could predict both incidence and recurrence of CVD events. Lastly, we evaluated whether the inability to measure HRV </w:t>
      </w:r>
      <w:r w:rsidRPr="00F67E3F">
        <w:rPr>
          <w:rFonts w:ascii="Arial" w:eastAsia="Times New Roman" w:hAnsi="Arial" w:cs="Arial"/>
          <w:color w:val="000000"/>
          <w:sz w:val="22"/>
          <w:szCs w:val="22"/>
          <w:lang w:val="en-GB"/>
        </w:rPr>
        <w:t>due to frequent ectopic beats, atrial arrhythmia, pacemakers, bundle branch block or lots of corrected RR intervals</w:t>
      </w:r>
      <w:r>
        <w:rPr>
          <w:rFonts w:ascii="Arial" w:eastAsia="Times New Roman" w:hAnsi="Arial" w:cs="Arial"/>
          <w:color w:val="000000"/>
          <w:sz w:val="22"/>
          <w:szCs w:val="22"/>
          <w:lang w:val="en-GB"/>
        </w:rPr>
        <w:t xml:space="preserve"> (≥10 %) could predict the incidence of CVD events. </w:t>
      </w:r>
    </w:p>
    <w:p w14:paraId="62ECAB92" w14:textId="77777777" w:rsidR="00514EA1" w:rsidRDefault="00514EA1" w:rsidP="0007577D">
      <w:pPr>
        <w:snapToGrid w:val="0"/>
        <w:spacing w:line="480" w:lineRule="auto"/>
        <w:rPr>
          <w:rFonts w:ascii="Arial" w:eastAsia="Times New Roman" w:hAnsi="Arial" w:cs="Arial"/>
          <w:color w:val="000000"/>
          <w:sz w:val="22"/>
          <w:szCs w:val="22"/>
          <w:lang w:val="en-GB"/>
        </w:rPr>
      </w:pPr>
    </w:p>
    <w:p w14:paraId="2C7EDEE6" w14:textId="77777777" w:rsidR="00514EA1" w:rsidRDefault="00514EA1" w:rsidP="0007577D">
      <w:pPr>
        <w:snapToGrid w:val="0"/>
        <w:spacing w:line="480" w:lineRule="auto"/>
        <w:rPr>
          <w:rFonts w:ascii="Arial" w:eastAsia="Times New Roman" w:hAnsi="Arial" w:cs="Arial"/>
          <w:b/>
          <w:color w:val="000000"/>
          <w:sz w:val="22"/>
          <w:szCs w:val="22"/>
          <w:lang w:val="en-GB"/>
        </w:rPr>
      </w:pPr>
    </w:p>
    <w:p w14:paraId="1A39F5BF" w14:textId="77777777" w:rsidR="00514EA1" w:rsidRDefault="00514EA1">
      <w:pPr>
        <w:rPr>
          <w:rFonts w:ascii="Arial" w:eastAsia="Times New Roman" w:hAnsi="Arial" w:cs="Arial"/>
          <w:b/>
          <w:color w:val="000000"/>
          <w:sz w:val="22"/>
          <w:szCs w:val="22"/>
          <w:lang w:val="en-GB"/>
        </w:rPr>
      </w:pPr>
      <w:r>
        <w:rPr>
          <w:rFonts w:ascii="Arial" w:eastAsia="Times New Roman" w:hAnsi="Arial" w:cs="Arial"/>
          <w:b/>
          <w:color w:val="000000"/>
          <w:sz w:val="22"/>
          <w:szCs w:val="22"/>
          <w:lang w:val="en-GB"/>
        </w:rPr>
        <w:br w:type="page"/>
      </w:r>
    </w:p>
    <w:p w14:paraId="3C957235" w14:textId="77777777" w:rsidR="00514EA1" w:rsidRPr="005338A0" w:rsidRDefault="00514EA1" w:rsidP="0007577D">
      <w:pPr>
        <w:snapToGrid w:val="0"/>
        <w:spacing w:line="480" w:lineRule="auto"/>
        <w:rPr>
          <w:rFonts w:ascii="Arial" w:eastAsia="Times New Roman" w:hAnsi="Arial" w:cs="Arial"/>
          <w:b/>
          <w:color w:val="000000"/>
          <w:sz w:val="22"/>
          <w:szCs w:val="22"/>
          <w:lang w:val="pt-PT"/>
        </w:rPr>
      </w:pPr>
      <w:r w:rsidRPr="005338A0">
        <w:rPr>
          <w:rFonts w:ascii="Arial" w:eastAsia="Times New Roman" w:hAnsi="Arial" w:cs="Arial"/>
          <w:b/>
          <w:color w:val="000000"/>
          <w:sz w:val="22"/>
          <w:szCs w:val="22"/>
          <w:lang w:val="pt-PT"/>
        </w:rPr>
        <w:lastRenderedPageBreak/>
        <w:t>SUPPLEMENTAL REFERENCES</w:t>
      </w:r>
    </w:p>
    <w:p w14:paraId="59F36928" w14:textId="77777777" w:rsidR="00605467" w:rsidRPr="00605467" w:rsidRDefault="00514EA1" w:rsidP="00605467">
      <w:pPr>
        <w:pStyle w:val="EndNoteBibliography"/>
        <w:ind w:left="720" w:hanging="720"/>
        <w:rPr>
          <w:noProof/>
        </w:rPr>
      </w:pPr>
      <w:r w:rsidRPr="00514EA1">
        <w:rPr>
          <w:sz w:val="20"/>
          <w:szCs w:val="20"/>
        </w:rPr>
        <w:fldChar w:fldCharType="begin"/>
      </w:r>
      <w:r w:rsidRPr="005338A0">
        <w:rPr>
          <w:sz w:val="20"/>
          <w:szCs w:val="20"/>
          <w:lang w:val="pt-PT"/>
        </w:rPr>
        <w:instrText xml:space="preserve"> ADDIN EN.REFLIST </w:instrText>
      </w:r>
      <w:r w:rsidRPr="00514EA1">
        <w:rPr>
          <w:sz w:val="20"/>
          <w:szCs w:val="20"/>
        </w:rPr>
        <w:fldChar w:fldCharType="separate"/>
      </w:r>
      <w:r w:rsidR="00605467" w:rsidRPr="005338A0">
        <w:rPr>
          <w:b/>
          <w:noProof/>
          <w:lang w:val="pt-PT"/>
        </w:rPr>
        <w:t>1.</w:t>
      </w:r>
      <w:r w:rsidR="00605467" w:rsidRPr="005338A0">
        <w:rPr>
          <w:noProof/>
          <w:lang w:val="pt-PT"/>
        </w:rPr>
        <w:tab/>
        <w:t xml:space="preserve">Heinzer R, Vat S, Marques-Vidal P, et al. </w:t>
      </w:r>
      <w:r w:rsidR="00605467" w:rsidRPr="00605467">
        <w:rPr>
          <w:noProof/>
        </w:rPr>
        <w:t>Prevalence of sleep-disordered breathing in the general population: the HypnoLaus study. The Lancet Respiratory medicine</w:t>
      </w:r>
      <w:r w:rsidR="00605467" w:rsidRPr="00605467">
        <w:rPr>
          <w:i/>
          <w:noProof/>
        </w:rPr>
        <w:t xml:space="preserve"> </w:t>
      </w:r>
      <w:r w:rsidR="00605467" w:rsidRPr="00605467">
        <w:rPr>
          <w:noProof/>
        </w:rPr>
        <w:t>Apr 2015;3:310-318.</w:t>
      </w:r>
    </w:p>
    <w:p w14:paraId="7D47654D" w14:textId="77777777" w:rsidR="00605467" w:rsidRPr="00605467" w:rsidRDefault="00605467" w:rsidP="00605467">
      <w:pPr>
        <w:pStyle w:val="EndNoteBibliography"/>
        <w:ind w:left="720" w:hanging="720"/>
        <w:rPr>
          <w:noProof/>
        </w:rPr>
      </w:pPr>
      <w:r w:rsidRPr="00605467">
        <w:rPr>
          <w:b/>
          <w:noProof/>
        </w:rPr>
        <w:t>2.</w:t>
      </w:r>
      <w:r w:rsidRPr="00605467">
        <w:rPr>
          <w:noProof/>
        </w:rPr>
        <w:tab/>
        <w:t>Firmann M, Mayor V, Vidal PM, et al. The CoLaus study: a population-based study to investigate the epidemiology and genetic determinants of cardiovascular risk factors and metabolic syndrome. BMC Cardiovasc Disord</w:t>
      </w:r>
      <w:r w:rsidRPr="00605467">
        <w:rPr>
          <w:i/>
          <w:noProof/>
        </w:rPr>
        <w:t xml:space="preserve"> </w:t>
      </w:r>
      <w:r w:rsidRPr="00605467">
        <w:rPr>
          <w:noProof/>
        </w:rPr>
        <w:t>Mar 17 2008;8:6.</w:t>
      </w:r>
    </w:p>
    <w:p w14:paraId="53723C67" w14:textId="77777777" w:rsidR="00605467" w:rsidRPr="00605467" w:rsidRDefault="00605467" w:rsidP="00605467">
      <w:pPr>
        <w:pStyle w:val="EndNoteBibliography"/>
        <w:ind w:left="720" w:hanging="720"/>
        <w:rPr>
          <w:noProof/>
        </w:rPr>
      </w:pPr>
      <w:r w:rsidRPr="00605467">
        <w:rPr>
          <w:b/>
          <w:noProof/>
        </w:rPr>
        <w:t>3.</w:t>
      </w:r>
      <w:r w:rsidRPr="00605467">
        <w:rPr>
          <w:noProof/>
        </w:rPr>
        <w:tab/>
        <w:t>Preisig M, Waeber G, Vollenweider P, Bovet P, Rothen S, Vandeleur C, Guex P, Middleton L, Waterworth D, Mooser V, Tozzi F, Muglia P. The PsyCoLaus study: methodology and characteristics of the sample of a population-based survey on psychiatric disorders and their association with genetic and cardiovascular risk factors. BMC Psychiatry</w:t>
      </w:r>
      <w:r w:rsidRPr="00605467">
        <w:rPr>
          <w:i/>
          <w:noProof/>
        </w:rPr>
        <w:t xml:space="preserve"> </w:t>
      </w:r>
      <w:r w:rsidRPr="00605467">
        <w:rPr>
          <w:noProof/>
        </w:rPr>
        <w:t>Mar 17 2009;9:9.</w:t>
      </w:r>
    </w:p>
    <w:p w14:paraId="10271717" w14:textId="77777777" w:rsidR="00605467" w:rsidRPr="00605467" w:rsidRDefault="00605467" w:rsidP="00605467">
      <w:pPr>
        <w:pStyle w:val="EndNoteBibliography"/>
        <w:ind w:left="720" w:hanging="720"/>
        <w:rPr>
          <w:noProof/>
        </w:rPr>
      </w:pPr>
      <w:r w:rsidRPr="00605467">
        <w:rPr>
          <w:b/>
          <w:noProof/>
        </w:rPr>
        <w:t>4.</w:t>
      </w:r>
      <w:r w:rsidRPr="00605467">
        <w:rPr>
          <w:noProof/>
        </w:rPr>
        <w:tab/>
        <w:t>Iber C, Ancoli-Israel S, Chesson AL, Jr., Quan SF, for the American Academy of Sleep Medicine. The AASM manual for the scoring of sleep and associated events: rules, terminology and technical specifications. 1st ed. ed. Westchester, IL: American Academy of Sleep Medicine; 2007.</w:t>
      </w:r>
    </w:p>
    <w:p w14:paraId="5ADB7508" w14:textId="77777777" w:rsidR="00605467" w:rsidRPr="00605467" w:rsidRDefault="00605467" w:rsidP="00605467">
      <w:pPr>
        <w:pStyle w:val="EndNoteBibliography"/>
        <w:ind w:left="720" w:hanging="720"/>
        <w:rPr>
          <w:noProof/>
        </w:rPr>
      </w:pPr>
      <w:r w:rsidRPr="00605467">
        <w:rPr>
          <w:b/>
          <w:noProof/>
        </w:rPr>
        <w:t>5.</w:t>
      </w:r>
      <w:r w:rsidRPr="00605467">
        <w:rPr>
          <w:noProof/>
        </w:rPr>
        <w:tab/>
        <w:t>Berry RB, Budhiraja R, Gottlieb DJ, et al. Rules for scoring respiratory events in sleep: update of the 2007 AASM Manual for the Scoring of Sleep and Associated Events. Deliberations of the Sleep Apnea Definitions Task Force of the American Academy of Sleep Medicine. J Clin Sleep Med</w:t>
      </w:r>
      <w:r w:rsidRPr="00605467">
        <w:rPr>
          <w:i/>
          <w:noProof/>
        </w:rPr>
        <w:t xml:space="preserve"> </w:t>
      </w:r>
      <w:r w:rsidRPr="00605467">
        <w:rPr>
          <w:noProof/>
        </w:rPr>
        <w:t>Oct 15 2012;8:597-619.</w:t>
      </w:r>
    </w:p>
    <w:p w14:paraId="2B45CF5D" w14:textId="77777777" w:rsidR="00605467" w:rsidRPr="00605467" w:rsidRDefault="00605467" w:rsidP="00605467">
      <w:pPr>
        <w:pStyle w:val="EndNoteBibliography"/>
        <w:ind w:left="720" w:hanging="720"/>
        <w:rPr>
          <w:noProof/>
        </w:rPr>
      </w:pPr>
      <w:r w:rsidRPr="00605467">
        <w:rPr>
          <w:b/>
          <w:noProof/>
        </w:rPr>
        <w:t>6.</w:t>
      </w:r>
      <w:r w:rsidRPr="00605467">
        <w:rPr>
          <w:noProof/>
        </w:rPr>
        <w:tab/>
        <w:t>Pichot V, Roche F, Celle S, Barthelemy JC, Chouchou F. HRVanalysis: A Free Software for Analyzing Cardiac Autonomic Activity. Front Physiol</w:t>
      </w:r>
      <w:r w:rsidRPr="00605467">
        <w:rPr>
          <w:i/>
          <w:noProof/>
        </w:rPr>
        <w:t xml:space="preserve"> </w:t>
      </w:r>
      <w:r w:rsidRPr="00605467">
        <w:rPr>
          <w:noProof/>
        </w:rPr>
        <w:t>2016;7:557.</w:t>
      </w:r>
    </w:p>
    <w:p w14:paraId="7AA26280" w14:textId="77777777" w:rsidR="00605467" w:rsidRPr="00605467" w:rsidRDefault="00605467" w:rsidP="00605467">
      <w:pPr>
        <w:pStyle w:val="EndNoteBibliography"/>
        <w:ind w:left="720" w:hanging="720"/>
        <w:rPr>
          <w:noProof/>
        </w:rPr>
      </w:pPr>
      <w:r w:rsidRPr="00605467">
        <w:rPr>
          <w:b/>
          <w:noProof/>
        </w:rPr>
        <w:t>7.</w:t>
      </w:r>
      <w:r w:rsidRPr="00605467">
        <w:rPr>
          <w:noProof/>
        </w:rPr>
        <w:tab/>
        <w:t>Heart rate variability. Standards of measurement, physiological interpretation, and clinical use. Task Force of the European Society of Cardiology and the North American Society of Pacing and Electrophysiology. Eur Heart J</w:t>
      </w:r>
      <w:r w:rsidRPr="00605467">
        <w:rPr>
          <w:i/>
          <w:noProof/>
        </w:rPr>
        <w:t xml:space="preserve"> </w:t>
      </w:r>
      <w:r w:rsidRPr="00605467">
        <w:rPr>
          <w:noProof/>
        </w:rPr>
        <w:t>Mar 1996;17:354-381.</w:t>
      </w:r>
    </w:p>
    <w:p w14:paraId="2F2B83A6" w14:textId="77777777" w:rsidR="00605467" w:rsidRPr="00605467" w:rsidRDefault="00605467" w:rsidP="00605467">
      <w:pPr>
        <w:pStyle w:val="EndNoteBibliography"/>
        <w:ind w:left="720" w:hanging="720"/>
        <w:rPr>
          <w:noProof/>
        </w:rPr>
      </w:pPr>
      <w:r w:rsidRPr="00605467">
        <w:rPr>
          <w:b/>
          <w:noProof/>
        </w:rPr>
        <w:t>8.</w:t>
      </w:r>
      <w:r w:rsidRPr="00605467">
        <w:rPr>
          <w:noProof/>
        </w:rPr>
        <w:tab/>
        <w:t xml:space="preserve">Sassi R, Cerutti S, Lombardi F, Malik M, Huikuri HV, Peng CK, Schmidt G, Yamamoto Y. Advances in heart rate variability signal analysis: joint position </w:t>
      </w:r>
      <w:r w:rsidRPr="00605467">
        <w:rPr>
          <w:noProof/>
        </w:rPr>
        <w:lastRenderedPageBreak/>
        <w:t>statement by the e-Cardiology ESC Working Group and the European Heart Rhythm Association co-endorsed by the Asia Pacific Heart Rhythm Society. Europace : European pacing, arrhythmias, and cardiac electrophysiology : journal of the working groups on cardiac pacing, arrhythmias, and cardiac cellular electrophysiology of the European Society of Cardiology</w:t>
      </w:r>
      <w:r w:rsidRPr="00605467">
        <w:rPr>
          <w:i/>
          <w:noProof/>
        </w:rPr>
        <w:t xml:space="preserve"> </w:t>
      </w:r>
      <w:r w:rsidRPr="00605467">
        <w:rPr>
          <w:noProof/>
        </w:rPr>
        <w:t>Sep 2015;17:1341-1353.</w:t>
      </w:r>
    </w:p>
    <w:p w14:paraId="5B3A67B4" w14:textId="77777777" w:rsidR="00605467" w:rsidRPr="00605467" w:rsidRDefault="00605467" w:rsidP="00605467">
      <w:pPr>
        <w:pStyle w:val="EndNoteBibliography"/>
        <w:ind w:left="720" w:hanging="720"/>
        <w:rPr>
          <w:noProof/>
        </w:rPr>
      </w:pPr>
      <w:r w:rsidRPr="005338A0">
        <w:rPr>
          <w:b/>
          <w:noProof/>
          <w:lang w:val="pt-PT"/>
        </w:rPr>
        <w:t>9.</w:t>
      </w:r>
      <w:r w:rsidRPr="005338A0">
        <w:rPr>
          <w:noProof/>
          <w:lang w:val="pt-PT"/>
        </w:rPr>
        <w:tab/>
        <w:t xml:space="preserve">Pagani M, Montano N, Porta A, Malliani A, Abboud FM, Birkett C, Somers VK. </w:t>
      </w:r>
      <w:r w:rsidRPr="00605467">
        <w:rPr>
          <w:noProof/>
        </w:rPr>
        <w:t>Relationship between spectral components of cardiovascular variabilities and direct measures of muscle sympathetic nerve activity in humans. Circulation</w:t>
      </w:r>
      <w:r w:rsidRPr="00605467">
        <w:rPr>
          <w:i/>
          <w:noProof/>
        </w:rPr>
        <w:t xml:space="preserve"> </w:t>
      </w:r>
      <w:r w:rsidRPr="00605467">
        <w:rPr>
          <w:noProof/>
        </w:rPr>
        <w:t>Mar 18 1997;95:1441-1448.</w:t>
      </w:r>
    </w:p>
    <w:p w14:paraId="7DE6FF83" w14:textId="77777777" w:rsidR="00605467" w:rsidRPr="00605467" w:rsidRDefault="00605467" w:rsidP="00605467">
      <w:pPr>
        <w:pStyle w:val="EndNoteBibliography"/>
        <w:ind w:left="720" w:hanging="720"/>
        <w:rPr>
          <w:noProof/>
        </w:rPr>
      </w:pPr>
      <w:r w:rsidRPr="00605467">
        <w:rPr>
          <w:b/>
          <w:noProof/>
        </w:rPr>
        <w:t>10.</w:t>
      </w:r>
      <w:r w:rsidRPr="00605467">
        <w:rPr>
          <w:noProof/>
        </w:rPr>
        <w:tab/>
        <w:t>Tulppo MP, Makikallio TH, Takala TE, Seppanen T, Huikuri HV. Quantitative beat-to-beat analysis of heart rate dynamics during exercise. The American journal of physiology</w:t>
      </w:r>
      <w:r w:rsidRPr="00605467">
        <w:rPr>
          <w:i/>
          <w:noProof/>
        </w:rPr>
        <w:t xml:space="preserve"> </w:t>
      </w:r>
      <w:r w:rsidRPr="00605467">
        <w:rPr>
          <w:noProof/>
        </w:rPr>
        <w:t>Jul 1996;271:H244-252.</w:t>
      </w:r>
    </w:p>
    <w:p w14:paraId="40A25187" w14:textId="77777777" w:rsidR="00605467" w:rsidRPr="00605467" w:rsidRDefault="00605467" w:rsidP="00605467">
      <w:pPr>
        <w:pStyle w:val="EndNoteBibliography"/>
        <w:ind w:left="720" w:hanging="720"/>
        <w:rPr>
          <w:noProof/>
        </w:rPr>
      </w:pPr>
      <w:r w:rsidRPr="00605467">
        <w:rPr>
          <w:b/>
          <w:noProof/>
        </w:rPr>
        <w:t>11.</w:t>
      </w:r>
      <w:r w:rsidRPr="00605467">
        <w:rPr>
          <w:noProof/>
        </w:rPr>
        <w:tab/>
        <w:t>Peng CK, Havlin S, Stanley HE, Goldberger AL. Quantification of scaling exponents and crossover phenomena in nonstationary heartbeat time series. Chaos</w:t>
      </w:r>
      <w:r w:rsidRPr="00605467">
        <w:rPr>
          <w:i/>
          <w:noProof/>
        </w:rPr>
        <w:t xml:space="preserve"> </w:t>
      </w:r>
      <w:r w:rsidRPr="00605467">
        <w:rPr>
          <w:noProof/>
        </w:rPr>
        <w:t>1995;5:82-87.</w:t>
      </w:r>
    </w:p>
    <w:p w14:paraId="51AFE851" w14:textId="77777777" w:rsidR="00605467" w:rsidRPr="00605467" w:rsidRDefault="00605467" w:rsidP="00605467">
      <w:pPr>
        <w:pStyle w:val="EndNoteBibliography"/>
        <w:ind w:left="720" w:hanging="720"/>
        <w:rPr>
          <w:noProof/>
        </w:rPr>
      </w:pPr>
      <w:r w:rsidRPr="00605467">
        <w:rPr>
          <w:b/>
          <w:noProof/>
        </w:rPr>
        <w:t>12.</w:t>
      </w:r>
      <w:r w:rsidRPr="00605467">
        <w:rPr>
          <w:noProof/>
        </w:rPr>
        <w:tab/>
        <w:t>Pikkujamsa SM, Makikallio TH, Sourander LB, Raiha IJ, Puukka P, Skytta J, Peng CK, Goldberger AL, Huikuri HV. Cardiac interbeat interval dynamics from childhood to senescence : comparison of conventional and new measures based on fractals and chaos theory. Circulation</w:t>
      </w:r>
      <w:r w:rsidRPr="00605467">
        <w:rPr>
          <w:i/>
          <w:noProof/>
        </w:rPr>
        <w:t xml:space="preserve"> </w:t>
      </w:r>
      <w:r w:rsidRPr="00605467">
        <w:rPr>
          <w:noProof/>
        </w:rPr>
        <w:t>Jul 27 1999;100:393-399.</w:t>
      </w:r>
    </w:p>
    <w:p w14:paraId="07077139" w14:textId="77777777" w:rsidR="00605467" w:rsidRPr="00605467" w:rsidRDefault="00605467" w:rsidP="00605467">
      <w:pPr>
        <w:pStyle w:val="EndNoteBibliography"/>
        <w:ind w:left="720" w:hanging="720"/>
        <w:rPr>
          <w:noProof/>
        </w:rPr>
      </w:pPr>
      <w:r w:rsidRPr="00605467">
        <w:rPr>
          <w:b/>
          <w:noProof/>
        </w:rPr>
        <w:t>13.</w:t>
      </w:r>
      <w:r w:rsidRPr="00605467">
        <w:rPr>
          <w:noProof/>
        </w:rPr>
        <w:tab/>
        <w:t>Pincus SM. Approximate entropy as a measure of system complexity. Proceedings of the National Academy of Sciences of the United States of America</w:t>
      </w:r>
      <w:r w:rsidRPr="00605467">
        <w:rPr>
          <w:i/>
          <w:noProof/>
        </w:rPr>
        <w:t xml:space="preserve"> </w:t>
      </w:r>
      <w:r w:rsidRPr="00605467">
        <w:rPr>
          <w:noProof/>
        </w:rPr>
        <w:t>Mar 15 1991;88:2297-2301.</w:t>
      </w:r>
    </w:p>
    <w:p w14:paraId="1B29B080" w14:textId="77777777" w:rsidR="00605467" w:rsidRPr="00605467" w:rsidRDefault="00605467" w:rsidP="00605467">
      <w:pPr>
        <w:pStyle w:val="EndNoteBibliography"/>
        <w:ind w:left="720" w:hanging="720"/>
        <w:rPr>
          <w:noProof/>
        </w:rPr>
      </w:pPr>
      <w:r w:rsidRPr="00605467">
        <w:rPr>
          <w:b/>
          <w:noProof/>
        </w:rPr>
        <w:t>14.</w:t>
      </w:r>
      <w:r w:rsidRPr="00605467">
        <w:rPr>
          <w:noProof/>
        </w:rPr>
        <w:tab/>
        <w:t>Bauer A, Kantelhardt JW, Barthel P, Schneider R, Mäkikallio T, Ulm K, Hnatkova K, Schömig A, Huikuri H, Bunde A, Malik M, Schmidt G. Deceleration capacity of heart rate as a predictor of mortality after myocardial infarction: cohort study. Lancet</w:t>
      </w:r>
      <w:r w:rsidRPr="00605467">
        <w:rPr>
          <w:i/>
          <w:noProof/>
        </w:rPr>
        <w:t xml:space="preserve"> </w:t>
      </w:r>
      <w:r w:rsidRPr="00605467">
        <w:rPr>
          <w:noProof/>
        </w:rPr>
        <w:t>2006;367:1674-1681.</w:t>
      </w:r>
    </w:p>
    <w:p w14:paraId="176F549A" w14:textId="77777777" w:rsidR="00605467" w:rsidRPr="00605467" w:rsidRDefault="00605467" w:rsidP="00605467">
      <w:pPr>
        <w:pStyle w:val="EndNoteBibliography"/>
        <w:ind w:left="720" w:hanging="720"/>
        <w:rPr>
          <w:noProof/>
        </w:rPr>
      </w:pPr>
      <w:r w:rsidRPr="00605467">
        <w:rPr>
          <w:b/>
          <w:noProof/>
        </w:rPr>
        <w:t>15.</w:t>
      </w:r>
      <w:r w:rsidRPr="00605467">
        <w:rPr>
          <w:noProof/>
        </w:rPr>
        <w:tab/>
        <w:t>Costa MD, Davis RB, Goldberger AL. Heart Rate Fragmentation: A New Approach to the Analysis of Cardiac Interbeat Interval Dynamics. Front Physiol</w:t>
      </w:r>
      <w:r w:rsidRPr="00605467">
        <w:rPr>
          <w:i/>
          <w:noProof/>
        </w:rPr>
        <w:t xml:space="preserve"> </w:t>
      </w:r>
      <w:r w:rsidRPr="00605467">
        <w:rPr>
          <w:noProof/>
        </w:rPr>
        <w:t>2017;8:255.</w:t>
      </w:r>
    </w:p>
    <w:p w14:paraId="0DDBF454" w14:textId="77777777" w:rsidR="00605467" w:rsidRPr="00605467" w:rsidRDefault="00605467" w:rsidP="00605467">
      <w:pPr>
        <w:pStyle w:val="EndNoteBibliography"/>
        <w:ind w:left="720" w:hanging="720"/>
        <w:rPr>
          <w:noProof/>
        </w:rPr>
      </w:pPr>
      <w:r w:rsidRPr="00605467">
        <w:rPr>
          <w:b/>
          <w:noProof/>
        </w:rPr>
        <w:lastRenderedPageBreak/>
        <w:t>16.</w:t>
      </w:r>
      <w:r w:rsidRPr="00605467">
        <w:rPr>
          <w:noProof/>
        </w:rPr>
        <w:tab/>
        <w:t>Costa MD, Redline S, Davis RB, Heckbert SR, Soliman EZ, Goldberger AL. Heart Rate Fragmentation as a Novel Biomarker of Adverse Cardiovascular Events: The Multi-Ethnic Study of Atherosclerosis. Front Physiol</w:t>
      </w:r>
      <w:r w:rsidRPr="00605467">
        <w:rPr>
          <w:i/>
          <w:noProof/>
        </w:rPr>
        <w:t xml:space="preserve"> </w:t>
      </w:r>
      <w:r w:rsidRPr="00605467">
        <w:rPr>
          <w:noProof/>
        </w:rPr>
        <w:t>2018;9:1117.</w:t>
      </w:r>
    </w:p>
    <w:p w14:paraId="36C2D939" w14:textId="77777777" w:rsidR="00605467" w:rsidRPr="005338A0" w:rsidRDefault="00605467" w:rsidP="00605467">
      <w:pPr>
        <w:pStyle w:val="EndNoteBibliography"/>
        <w:ind w:left="720" w:hanging="720"/>
        <w:rPr>
          <w:noProof/>
          <w:lang w:val="en-GB"/>
        </w:rPr>
      </w:pPr>
      <w:r w:rsidRPr="00605467">
        <w:rPr>
          <w:b/>
          <w:noProof/>
        </w:rPr>
        <w:t>17.</w:t>
      </w:r>
      <w:r w:rsidRPr="00605467">
        <w:rPr>
          <w:noProof/>
        </w:rPr>
        <w:tab/>
        <w:t xml:space="preserve">Schmidt G, Malik M, Barthel P, Schneider R, Ulm K, Rolnitzky L, Camm AJ, Bigger JT, Jr., Schomig A. Heart-rate turbulence after ventricular premature beats as a predictor of mortality after acute myocardial infarction. </w:t>
      </w:r>
      <w:r w:rsidRPr="005338A0">
        <w:rPr>
          <w:noProof/>
          <w:lang w:val="en-GB"/>
        </w:rPr>
        <w:t>Lancet</w:t>
      </w:r>
      <w:r w:rsidRPr="005338A0">
        <w:rPr>
          <w:i/>
          <w:noProof/>
          <w:lang w:val="en-GB"/>
        </w:rPr>
        <w:t xml:space="preserve"> </w:t>
      </w:r>
      <w:r w:rsidRPr="005338A0">
        <w:rPr>
          <w:noProof/>
          <w:lang w:val="en-GB"/>
        </w:rPr>
        <w:t>Apr 24 1999;353:1390-1396.</w:t>
      </w:r>
    </w:p>
    <w:p w14:paraId="51E694F4" w14:textId="77777777" w:rsidR="00605467" w:rsidRPr="00605467" w:rsidRDefault="00605467" w:rsidP="00605467">
      <w:pPr>
        <w:pStyle w:val="EndNoteBibliography"/>
        <w:ind w:left="720" w:hanging="720"/>
        <w:rPr>
          <w:noProof/>
        </w:rPr>
      </w:pPr>
      <w:r w:rsidRPr="005338A0">
        <w:rPr>
          <w:b/>
          <w:noProof/>
          <w:lang w:val="en-GB"/>
        </w:rPr>
        <w:t>18.</w:t>
      </w:r>
      <w:r w:rsidRPr="005338A0">
        <w:rPr>
          <w:noProof/>
          <w:lang w:val="en-GB"/>
        </w:rPr>
        <w:tab/>
        <w:t xml:space="preserve">Bauer A, Malik M, Schmidt G, et al. </w:t>
      </w:r>
      <w:r w:rsidRPr="00605467">
        <w:rPr>
          <w:noProof/>
        </w:rPr>
        <w:t>Heart rate turbulence: standards of measurement, physiological interpretation, and clinical use: International Society for Holter and Noninvasive Electrophysiology Consensus. Journal of the American College of Cardiology</w:t>
      </w:r>
      <w:r w:rsidRPr="00605467">
        <w:rPr>
          <w:i/>
          <w:noProof/>
        </w:rPr>
        <w:t xml:space="preserve"> </w:t>
      </w:r>
      <w:r w:rsidRPr="00605467">
        <w:rPr>
          <w:noProof/>
        </w:rPr>
        <w:t>Oct 21 2008;52:1353-1365.</w:t>
      </w:r>
    </w:p>
    <w:p w14:paraId="484EF89E" w14:textId="77777777" w:rsidR="00605467" w:rsidRPr="00605467" w:rsidRDefault="00605467" w:rsidP="00605467">
      <w:pPr>
        <w:pStyle w:val="EndNoteBibliography"/>
        <w:ind w:left="720" w:hanging="720"/>
        <w:rPr>
          <w:noProof/>
        </w:rPr>
      </w:pPr>
      <w:r w:rsidRPr="00605467">
        <w:rPr>
          <w:b/>
          <w:noProof/>
        </w:rPr>
        <w:t>19.</w:t>
      </w:r>
      <w:r w:rsidRPr="00605467">
        <w:rPr>
          <w:noProof/>
        </w:rPr>
        <w:tab/>
        <w:t>Fuhrer R, Rouillon F. La version francaise de l’echelle CES-D (Center for Epidemiologic Studies-Depression Scale). Description et traduction de l’echelle d’autoévaluation.  / The French version of the CES-D (Center for Epidemiologic Studies-Depression Scale). Psychiatr &amp; Psychobiol</w:t>
      </w:r>
      <w:r w:rsidRPr="00605467">
        <w:rPr>
          <w:i/>
          <w:noProof/>
        </w:rPr>
        <w:t xml:space="preserve"> </w:t>
      </w:r>
      <w:r w:rsidRPr="00605467">
        <w:rPr>
          <w:noProof/>
        </w:rPr>
        <w:t>1989;4:163-166.</w:t>
      </w:r>
    </w:p>
    <w:p w14:paraId="7EEDD3C9" w14:textId="77777777" w:rsidR="00605467" w:rsidRPr="00605467" w:rsidRDefault="00605467" w:rsidP="00605467">
      <w:pPr>
        <w:pStyle w:val="EndNoteBibliography"/>
        <w:ind w:left="720" w:hanging="720"/>
        <w:rPr>
          <w:noProof/>
        </w:rPr>
      </w:pPr>
      <w:r w:rsidRPr="005338A0">
        <w:rPr>
          <w:b/>
          <w:noProof/>
          <w:lang w:val="de-CH"/>
        </w:rPr>
        <w:t>20.</w:t>
      </w:r>
      <w:r w:rsidRPr="005338A0">
        <w:rPr>
          <w:noProof/>
          <w:lang w:val="de-CH"/>
        </w:rPr>
        <w:tab/>
        <w:t xml:space="preserve">Cutlip DE, Windecker S, Mehran R, et al. </w:t>
      </w:r>
      <w:r w:rsidRPr="00605467">
        <w:rPr>
          <w:noProof/>
        </w:rPr>
        <w:t>Clinical end points in coronary stent trials: a case for standardized definitions. Circulation</w:t>
      </w:r>
      <w:r w:rsidRPr="00605467">
        <w:rPr>
          <w:i/>
          <w:noProof/>
        </w:rPr>
        <w:t xml:space="preserve"> </w:t>
      </w:r>
      <w:r w:rsidRPr="00605467">
        <w:rPr>
          <w:noProof/>
        </w:rPr>
        <w:t>May 1 2007;115:2344-2351.</w:t>
      </w:r>
    </w:p>
    <w:p w14:paraId="3B6CA9E4" w14:textId="77777777" w:rsidR="00605467" w:rsidRPr="00605467" w:rsidRDefault="00605467" w:rsidP="00605467">
      <w:pPr>
        <w:pStyle w:val="EndNoteBibliography"/>
        <w:ind w:left="720" w:hanging="720"/>
        <w:rPr>
          <w:noProof/>
        </w:rPr>
      </w:pPr>
      <w:r w:rsidRPr="00605467">
        <w:rPr>
          <w:b/>
          <w:noProof/>
        </w:rPr>
        <w:t>21.</w:t>
      </w:r>
      <w:r w:rsidRPr="00605467">
        <w:rPr>
          <w:noProof/>
        </w:rPr>
        <w:tab/>
        <w:t>Benjamini Y, Hochberg Y. Controlling the false discovery rate: a practical and powerful approch to multiple testing. J R Stat Soc Series B Stat Methodol</w:t>
      </w:r>
      <w:r w:rsidRPr="00605467">
        <w:rPr>
          <w:i/>
          <w:noProof/>
        </w:rPr>
        <w:t xml:space="preserve"> </w:t>
      </w:r>
      <w:r w:rsidRPr="00605467">
        <w:rPr>
          <w:noProof/>
        </w:rPr>
        <w:t>1995;57:289-300.</w:t>
      </w:r>
    </w:p>
    <w:p w14:paraId="1A53A5FD" w14:textId="09B337B4" w:rsidR="00514EA1" w:rsidRDefault="00514EA1" w:rsidP="00514EA1">
      <w:pPr>
        <w:snapToGrid w:val="0"/>
        <w:spacing w:line="480" w:lineRule="auto"/>
        <w:rPr>
          <w:rFonts w:ascii="Arial" w:eastAsia="Times New Roman" w:hAnsi="Arial" w:cs="Arial"/>
          <w:color w:val="000000"/>
          <w:sz w:val="22"/>
          <w:szCs w:val="22"/>
          <w:lang w:val="en-GB"/>
        </w:rPr>
      </w:pPr>
      <w:r w:rsidRPr="00514EA1">
        <w:rPr>
          <w:rFonts w:ascii="Arial" w:hAnsi="Arial" w:cs="Arial"/>
          <w:sz w:val="20"/>
          <w:szCs w:val="20"/>
          <w:lang w:val="en-US"/>
        </w:rPr>
        <w:fldChar w:fldCharType="end"/>
      </w:r>
    </w:p>
    <w:p w14:paraId="16139CDA" w14:textId="77777777" w:rsidR="0007577D" w:rsidRDefault="0007577D">
      <w:pPr>
        <w:rPr>
          <w:rFonts w:ascii="Arial" w:hAnsi="Arial" w:cs="Arial"/>
          <w:b/>
          <w:sz w:val="20"/>
          <w:szCs w:val="20"/>
          <w:lang w:val="en-US"/>
        </w:rPr>
      </w:pPr>
      <w:r>
        <w:rPr>
          <w:rFonts w:ascii="Arial" w:hAnsi="Arial" w:cs="Arial"/>
          <w:b/>
          <w:sz w:val="20"/>
          <w:szCs w:val="20"/>
          <w:lang w:val="en-US"/>
        </w:rPr>
        <w:br w:type="page"/>
      </w:r>
    </w:p>
    <w:p w14:paraId="097504AE" w14:textId="77777777" w:rsidR="00D03301" w:rsidRPr="0096541F" w:rsidRDefault="00D03301" w:rsidP="00D03301">
      <w:pPr>
        <w:rPr>
          <w:rFonts w:ascii="Arial" w:hAnsi="Arial" w:cs="Arial"/>
          <w:sz w:val="21"/>
          <w:lang w:val="en-US"/>
        </w:rPr>
      </w:pPr>
      <w:r w:rsidRPr="006E6AC5">
        <w:rPr>
          <w:rFonts w:ascii="Arial" w:hAnsi="Arial" w:cs="Arial"/>
          <w:b/>
          <w:sz w:val="20"/>
          <w:szCs w:val="20"/>
          <w:lang w:val="en-US"/>
        </w:rPr>
        <w:lastRenderedPageBreak/>
        <w:t xml:space="preserve">Table </w:t>
      </w:r>
      <w:r w:rsidR="00CB3872">
        <w:rPr>
          <w:rFonts w:ascii="Arial" w:hAnsi="Arial" w:cs="Arial"/>
          <w:b/>
          <w:sz w:val="20"/>
          <w:szCs w:val="20"/>
          <w:lang w:val="en-US"/>
        </w:rPr>
        <w:t>A.</w:t>
      </w:r>
      <w:r w:rsidR="0096541F">
        <w:rPr>
          <w:rFonts w:ascii="Arial" w:hAnsi="Arial" w:cs="Arial"/>
          <w:b/>
          <w:sz w:val="20"/>
          <w:szCs w:val="20"/>
          <w:lang w:val="en-US"/>
        </w:rPr>
        <w:t>1</w:t>
      </w:r>
      <w:r w:rsidRPr="006E6AC5">
        <w:rPr>
          <w:rFonts w:ascii="Arial" w:hAnsi="Arial" w:cs="Arial"/>
          <w:b/>
          <w:sz w:val="20"/>
          <w:szCs w:val="20"/>
          <w:lang w:val="en-US"/>
        </w:rPr>
        <w:t>.</w:t>
      </w:r>
      <w:r>
        <w:rPr>
          <w:rFonts w:ascii="Arial" w:hAnsi="Arial" w:cs="Arial"/>
          <w:sz w:val="20"/>
          <w:szCs w:val="20"/>
          <w:lang w:val="en-US"/>
        </w:rPr>
        <w:t xml:space="preserve"> </w:t>
      </w:r>
      <w:r w:rsidR="00D740A0">
        <w:rPr>
          <w:rFonts w:ascii="Arial" w:hAnsi="Arial" w:cs="Arial"/>
          <w:sz w:val="20"/>
          <w:szCs w:val="20"/>
          <w:lang w:val="en-US"/>
        </w:rPr>
        <w:t xml:space="preserve">Nocturnal </w:t>
      </w:r>
      <w:r>
        <w:rPr>
          <w:rFonts w:ascii="Arial" w:hAnsi="Arial" w:cs="Arial"/>
          <w:sz w:val="20"/>
          <w:szCs w:val="20"/>
          <w:lang w:val="en-US"/>
        </w:rPr>
        <w:t xml:space="preserve">heart rate variability parameters </w:t>
      </w:r>
      <w:r w:rsidR="00D740A0">
        <w:rPr>
          <w:rFonts w:ascii="Arial" w:hAnsi="Arial" w:cs="Arial"/>
          <w:sz w:val="20"/>
          <w:szCs w:val="20"/>
          <w:lang w:val="en-US"/>
        </w:rPr>
        <w:t>in participants with and without</w:t>
      </w:r>
      <w:r>
        <w:rPr>
          <w:rFonts w:ascii="Arial" w:hAnsi="Arial" w:cs="Arial"/>
          <w:sz w:val="20"/>
          <w:szCs w:val="20"/>
          <w:lang w:val="en-US"/>
        </w:rPr>
        <w:t xml:space="preserve"> inciden</w:t>
      </w:r>
      <w:r w:rsidR="00D740A0">
        <w:rPr>
          <w:rFonts w:ascii="Arial" w:hAnsi="Arial" w:cs="Arial"/>
          <w:sz w:val="20"/>
          <w:szCs w:val="20"/>
          <w:lang w:val="en-US"/>
        </w:rPr>
        <w:t>t</w:t>
      </w:r>
      <w:r>
        <w:rPr>
          <w:rFonts w:ascii="Arial" w:hAnsi="Arial" w:cs="Arial"/>
          <w:sz w:val="20"/>
          <w:szCs w:val="20"/>
          <w:lang w:val="en-US"/>
        </w:rPr>
        <w:t xml:space="preserve"> </w:t>
      </w:r>
      <w:r w:rsidR="009347D3">
        <w:rPr>
          <w:rFonts w:ascii="Arial" w:hAnsi="Arial" w:cs="Arial"/>
          <w:sz w:val="20"/>
          <w:szCs w:val="20"/>
          <w:lang w:val="en-US"/>
        </w:rPr>
        <w:t xml:space="preserve">cardiovascular </w:t>
      </w:r>
      <w:r w:rsidR="00D740A0">
        <w:rPr>
          <w:rFonts w:ascii="Arial" w:hAnsi="Arial" w:cs="Arial"/>
          <w:sz w:val="20"/>
          <w:szCs w:val="20"/>
          <w:lang w:val="en-US"/>
        </w:rPr>
        <w:t>disease</w:t>
      </w:r>
      <w:r w:rsidR="009347D3">
        <w:rPr>
          <w:rFonts w:ascii="Arial" w:hAnsi="Arial" w:cs="Arial"/>
          <w:sz w:val="20"/>
          <w:szCs w:val="20"/>
          <w:lang w:val="en-US"/>
        </w:rPr>
        <w:t xml:space="preserve"> at </w:t>
      </w:r>
      <w:r w:rsidR="002C2C1F">
        <w:rPr>
          <w:rFonts w:ascii="Arial" w:hAnsi="Arial" w:cs="Arial"/>
          <w:sz w:val="20"/>
          <w:szCs w:val="20"/>
          <w:lang w:val="en-US"/>
        </w:rPr>
        <w:t>4</w:t>
      </w:r>
      <w:r w:rsidR="009347D3">
        <w:rPr>
          <w:rFonts w:ascii="Arial" w:hAnsi="Arial" w:cs="Arial"/>
          <w:sz w:val="20"/>
          <w:szCs w:val="20"/>
          <w:lang w:val="en-US"/>
        </w:rPr>
        <w:t xml:space="preserve"> years. </w:t>
      </w:r>
    </w:p>
    <w:p w14:paraId="69414480" w14:textId="77777777" w:rsidR="00D03301" w:rsidRDefault="00D03301" w:rsidP="00D03301">
      <w:pPr>
        <w:rPr>
          <w:rFonts w:ascii="Arial" w:hAnsi="Arial" w:cs="Arial"/>
          <w:sz w:val="20"/>
          <w:szCs w:val="20"/>
          <w:lang w:val="en-US"/>
        </w:rPr>
      </w:pPr>
    </w:p>
    <w:tbl>
      <w:tblPr>
        <w:tblStyle w:val="Grilledutableau"/>
        <w:tblW w:w="9356" w:type="dxa"/>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5"/>
        <w:gridCol w:w="2268"/>
        <w:gridCol w:w="1984"/>
        <w:gridCol w:w="2126"/>
        <w:gridCol w:w="993"/>
      </w:tblGrid>
      <w:tr w:rsidR="00F26AB1" w:rsidRPr="006E6AC5" w14:paraId="55CCC6AF" w14:textId="77777777" w:rsidTr="005338A0">
        <w:trPr>
          <w:trHeight w:val="300"/>
        </w:trPr>
        <w:tc>
          <w:tcPr>
            <w:tcW w:w="1985" w:type="dxa"/>
            <w:tcBorders>
              <w:top w:val="single" w:sz="4" w:space="0" w:color="auto"/>
              <w:bottom w:val="single" w:sz="4" w:space="0" w:color="auto"/>
            </w:tcBorders>
            <w:noWrap/>
            <w:hideMark/>
          </w:tcPr>
          <w:p w14:paraId="07EDD2AC" w14:textId="77777777" w:rsidR="00C217A3" w:rsidRPr="00B76E4F" w:rsidRDefault="00C217A3" w:rsidP="00F66EBD">
            <w:pPr>
              <w:rPr>
                <w:rFonts w:ascii="Arial" w:hAnsi="Arial" w:cs="Arial"/>
                <w:sz w:val="20"/>
                <w:szCs w:val="20"/>
                <w:lang w:val="en-US"/>
              </w:rPr>
            </w:pPr>
          </w:p>
        </w:tc>
        <w:tc>
          <w:tcPr>
            <w:tcW w:w="2268" w:type="dxa"/>
            <w:tcBorders>
              <w:top w:val="single" w:sz="4" w:space="0" w:color="auto"/>
              <w:bottom w:val="single" w:sz="4" w:space="0" w:color="auto"/>
            </w:tcBorders>
          </w:tcPr>
          <w:p w14:paraId="4E3CBA11" w14:textId="0D0F0DEF" w:rsidR="00C217A3" w:rsidRPr="00C217A3" w:rsidRDefault="00C217A3" w:rsidP="002C2C1F">
            <w:pPr>
              <w:jc w:val="center"/>
              <w:rPr>
                <w:rFonts w:ascii="Arial" w:hAnsi="Arial" w:cs="Arial"/>
                <w:b/>
                <w:sz w:val="20"/>
                <w:szCs w:val="20"/>
                <w:lang w:val="en-US"/>
              </w:rPr>
            </w:pPr>
            <w:r>
              <w:rPr>
                <w:rFonts w:ascii="Arial" w:hAnsi="Arial" w:cs="Arial"/>
                <w:b/>
                <w:sz w:val="20"/>
                <w:szCs w:val="20"/>
                <w:lang w:val="en-US"/>
              </w:rPr>
              <w:t xml:space="preserve">All </w:t>
            </w:r>
            <w:r w:rsidR="00F26AB1">
              <w:rPr>
                <w:rFonts w:ascii="Arial" w:hAnsi="Arial" w:cs="Arial"/>
                <w:b/>
                <w:sz w:val="20"/>
                <w:szCs w:val="20"/>
                <w:lang w:val="en-US"/>
              </w:rPr>
              <w:t>(N=1984)</w:t>
            </w:r>
          </w:p>
        </w:tc>
        <w:tc>
          <w:tcPr>
            <w:tcW w:w="1984" w:type="dxa"/>
            <w:tcBorders>
              <w:top w:val="single" w:sz="4" w:space="0" w:color="auto"/>
              <w:bottom w:val="single" w:sz="4" w:space="0" w:color="auto"/>
            </w:tcBorders>
            <w:noWrap/>
            <w:hideMark/>
          </w:tcPr>
          <w:p w14:paraId="49B7C0BD" w14:textId="1E917B87" w:rsidR="00C217A3" w:rsidRPr="005338A0" w:rsidRDefault="00C217A3" w:rsidP="002C2C1F">
            <w:pPr>
              <w:jc w:val="center"/>
              <w:rPr>
                <w:rFonts w:ascii="Arial" w:hAnsi="Arial" w:cs="Arial"/>
                <w:b/>
                <w:sz w:val="20"/>
                <w:szCs w:val="20"/>
                <w:lang w:val="en-US"/>
              </w:rPr>
            </w:pPr>
            <w:r w:rsidRPr="005338A0">
              <w:rPr>
                <w:rFonts w:ascii="Arial" w:hAnsi="Arial" w:cs="Arial"/>
                <w:b/>
                <w:sz w:val="20"/>
                <w:szCs w:val="20"/>
                <w:lang w:val="en-US"/>
              </w:rPr>
              <w:t>No incident CVD events (N=1717)</w:t>
            </w:r>
          </w:p>
        </w:tc>
        <w:tc>
          <w:tcPr>
            <w:tcW w:w="2126" w:type="dxa"/>
            <w:tcBorders>
              <w:top w:val="single" w:sz="4" w:space="0" w:color="auto"/>
              <w:bottom w:val="single" w:sz="4" w:space="0" w:color="auto"/>
            </w:tcBorders>
            <w:noWrap/>
            <w:hideMark/>
          </w:tcPr>
          <w:p w14:paraId="2969EB9A" w14:textId="45DE5250" w:rsidR="00C217A3" w:rsidRPr="006E6AC5" w:rsidRDefault="00C217A3" w:rsidP="002C2C1F">
            <w:pPr>
              <w:jc w:val="center"/>
              <w:rPr>
                <w:rFonts w:ascii="Arial" w:hAnsi="Arial" w:cs="Arial"/>
                <w:b/>
                <w:sz w:val="20"/>
                <w:szCs w:val="20"/>
              </w:rPr>
            </w:pPr>
            <w:r w:rsidRPr="006E6AC5">
              <w:rPr>
                <w:rFonts w:ascii="Arial" w:hAnsi="Arial" w:cs="Arial"/>
                <w:b/>
                <w:sz w:val="20"/>
                <w:szCs w:val="20"/>
              </w:rPr>
              <w:t>Incident CVD</w:t>
            </w:r>
            <w:r>
              <w:rPr>
                <w:rFonts w:ascii="Arial" w:hAnsi="Arial" w:cs="Arial"/>
                <w:b/>
                <w:sz w:val="20"/>
                <w:szCs w:val="20"/>
              </w:rPr>
              <w:t xml:space="preserve"> </w:t>
            </w:r>
            <w:proofErr w:type="spellStart"/>
            <w:r>
              <w:rPr>
                <w:rFonts w:ascii="Arial" w:hAnsi="Arial" w:cs="Arial"/>
                <w:b/>
                <w:sz w:val="20"/>
                <w:szCs w:val="20"/>
              </w:rPr>
              <w:t>events</w:t>
            </w:r>
            <w:proofErr w:type="spellEnd"/>
            <w:r>
              <w:rPr>
                <w:rFonts w:ascii="Arial" w:hAnsi="Arial" w:cs="Arial"/>
                <w:b/>
                <w:sz w:val="20"/>
                <w:szCs w:val="20"/>
              </w:rPr>
              <w:t xml:space="preserve"> (N=67)</w:t>
            </w:r>
          </w:p>
        </w:tc>
        <w:tc>
          <w:tcPr>
            <w:tcW w:w="993" w:type="dxa"/>
            <w:tcBorders>
              <w:top w:val="single" w:sz="4" w:space="0" w:color="auto"/>
              <w:bottom w:val="single" w:sz="4" w:space="0" w:color="auto"/>
            </w:tcBorders>
          </w:tcPr>
          <w:p w14:paraId="5F803DB9" w14:textId="77777777" w:rsidR="00C217A3" w:rsidRPr="006E6AC5" w:rsidRDefault="00C217A3" w:rsidP="002C2C1F">
            <w:pPr>
              <w:jc w:val="center"/>
              <w:rPr>
                <w:rFonts w:ascii="Arial" w:hAnsi="Arial" w:cs="Arial"/>
                <w:b/>
                <w:sz w:val="20"/>
                <w:szCs w:val="20"/>
              </w:rPr>
            </w:pPr>
            <w:r>
              <w:rPr>
                <w:rFonts w:ascii="Arial" w:hAnsi="Arial" w:cs="Arial"/>
                <w:b/>
                <w:sz w:val="20"/>
                <w:szCs w:val="20"/>
              </w:rPr>
              <w:t>p value</w:t>
            </w:r>
          </w:p>
        </w:tc>
      </w:tr>
      <w:tr w:rsidR="00F26AB1" w:rsidRPr="006E6AC5" w14:paraId="2ADFF8D5" w14:textId="77777777" w:rsidTr="005338A0">
        <w:trPr>
          <w:trHeight w:val="300"/>
        </w:trPr>
        <w:tc>
          <w:tcPr>
            <w:tcW w:w="1985" w:type="dxa"/>
            <w:tcBorders>
              <w:top w:val="single" w:sz="4" w:space="0" w:color="auto"/>
            </w:tcBorders>
            <w:noWrap/>
            <w:hideMark/>
          </w:tcPr>
          <w:p w14:paraId="2BEF17AB" w14:textId="77777777" w:rsidR="00C217A3" w:rsidRPr="006E6AC5" w:rsidRDefault="00C217A3" w:rsidP="00F66EBD">
            <w:pPr>
              <w:rPr>
                <w:rFonts w:ascii="Arial" w:hAnsi="Arial" w:cs="Arial"/>
                <w:sz w:val="20"/>
                <w:szCs w:val="20"/>
              </w:rPr>
            </w:pPr>
            <w:r w:rsidRPr="006E6AC5">
              <w:rPr>
                <w:rFonts w:ascii="Arial" w:hAnsi="Arial" w:cs="Arial"/>
                <w:sz w:val="20"/>
                <w:szCs w:val="20"/>
              </w:rPr>
              <w:t>Mean RR (ms)</w:t>
            </w:r>
          </w:p>
        </w:tc>
        <w:tc>
          <w:tcPr>
            <w:tcW w:w="2268" w:type="dxa"/>
            <w:tcBorders>
              <w:top w:val="single" w:sz="4" w:space="0" w:color="auto"/>
            </w:tcBorders>
          </w:tcPr>
          <w:p w14:paraId="41BE03A4" w14:textId="320BE5EB" w:rsidR="00C217A3" w:rsidRPr="006E6AC5" w:rsidRDefault="00F26AB1" w:rsidP="002C2C1F">
            <w:pPr>
              <w:jc w:val="center"/>
              <w:rPr>
                <w:rFonts w:ascii="Arial" w:hAnsi="Arial" w:cs="Arial"/>
                <w:sz w:val="20"/>
                <w:szCs w:val="20"/>
              </w:rPr>
            </w:pPr>
            <w:r>
              <w:rPr>
                <w:rFonts w:ascii="Arial" w:hAnsi="Arial" w:cs="Arial"/>
                <w:sz w:val="20"/>
                <w:szCs w:val="20"/>
              </w:rPr>
              <w:t>953 (884-1041)</w:t>
            </w:r>
          </w:p>
        </w:tc>
        <w:tc>
          <w:tcPr>
            <w:tcW w:w="1984" w:type="dxa"/>
            <w:tcBorders>
              <w:top w:val="single" w:sz="4" w:space="0" w:color="auto"/>
            </w:tcBorders>
            <w:noWrap/>
            <w:hideMark/>
          </w:tcPr>
          <w:p w14:paraId="0E6BCAC6" w14:textId="0ABAF7B8" w:rsidR="00C217A3" w:rsidRPr="006E6AC5" w:rsidRDefault="00C217A3" w:rsidP="002C2C1F">
            <w:pPr>
              <w:jc w:val="center"/>
              <w:rPr>
                <w:rFonts w:ascii="Arial" w:hAnsi="Arial" w:cs="Arial"/>
                <w:sz w:val="20"/>
                <w:szCs w:val="20"/>
              </w:rPr>
            </w:pPr>
            <w:r w:rsidRPr="006E6AC5">
              <w:rPr>
                <w:rFonts w:ascii="Arial" w:hAnsi="Arial" w:cs="Arial"/>
                <w:sz w:val="20"/>
                <w:szCs w:val="20"/>
              </w:rPr>
              <w:t>967 ± 122</w:t>
            </w:r>
            <w:r>
              <w:rPr>
                <w:rFonts w:ascii="Arial" w:hAnsi="Arial" w:cs="Arial"/>
                <w:sz w:val="20"/>
                <w:szCs w:val="20"/>
              </w:rPr>
              <w:t xml:space="preserve"> </w:t>
            </w:r>
          </w:p>
        </w:tc>
        <w:tc>
          <w:tcPr>
            <w:tcW w:w="2126" w:type="dxa"/>
            <w:tcBorders>
              <w:top w:val="single" w:sz="4" w:space="0" w:color="auto"/>
            </w:tcBorders>
            <w:noWrap/>
            <w:hideMark/>
          </w:tcPr>
          <w:p w14:paraId="584EC4A0" w14:textId="77777777" w:rsidR="00C217A3" w:rsidRPr="006E6AC5" w:rsidRDefault="00C217A3" w:rsidP="002C2C1F">
            <w:pPr>
              <w:jc w:val="center"/>
              <w:rPr>
                <w:rFonts w:ascii="Arial" w:hAnsi="Arial" w:cs="Arial"/>
                <w:sz w:val="20"/>
                <w:szCs w:val="20"/>
              </w:rPr>
            </w:pPr>
            <w:r w:rsidRPr="006E6AC5">
              <w:rPr>
                <w:rFonts w:ascii="Arial" w:hAnsi="Arial" w:cs="Arial"/>
                <w:sz w:val="20"/>
                <w:szCs w:val="20"/>
              </w:rPr>
              <w:t>950 ± 136</w:t>
            </w:r>
          </w:p>
        </w:tc>
        <w:tc>
          <w:tcPr>
            <w:tcW w:w="993" w:type="dxa"/>
            <w:tcBorders>
              <w:top w:val="single" w:sz="4" w:space="0" w:color="auto"/>
            </w:tcBorders>
          </w:tcPr>
          <w:p w14:paraId="60DA1EE4" w14:textId="77777777" w:rsidR="00C217A3" w:rsidRPr="006E6AC5" w:rsidRDefault="00C217A3" w:rsidP="002C2C1F">
            <w:pPr>
              <w:jc w:val="center"/>
              <w:rPr>
                <w:rFonts w:ascii="Arial" w:hAnsi="Arial" w:cs="Arial"/>
                <w:sz w:val="20"/>
                <w:szCs w:val="20"/>
              </w:rPr>
            </w:pPr>
            <w:r>
              <w:rPr>
                <w:rFonts w:ascii="Arial" w:hAnsi="Arial" w:cs="Arial"/>
                <w:sz w:val="20"/>
                <w:szCs w:val="20"/>
              </w:rPr>
              <w:t>0.262</w:t>
            </w:r>
          </w:p>
        </w:tc>
      </w:tr>
      <w:tr w:rsidR="00F26AB1" w:rsidRPr="006E6AC5" w14:paraId="3A440290" w14:textId="77777777" w:rsidTr="005338A0">
        <w:trPr>
          <w:trHeight w:val="300"/>
        </w:trPr>
        <w:tc>
          <w:tcPr>
            <w:tcW w:w="1985" w:type="dxa"/>
            <w:noWrap/>
            <w:hideMark/>
          </w:tcPr>
          <w:p w14:paraId="6D59BB59" w14:textId="409AD23C" w:rsidR="00C217A3" w:rsidRPr="006E6AC5" w:rsidRDefault="00C217A3" w:rsidP="00F66EBD">
            <w:pPr>
              <w:rPr>
                <w:rFonts w:ascii="Arial" w:hAnsi="Arial" w:cs="Arial"/>
                <w:sz w:val="20"/>
                <w:szCs w:val="20"/>
              </w:rPr>
            </w:pPr>
            <w:r w:rsidRPr="006E6AC5">
              <w:rPr>
                <w:rFonts w:ascii="Arial" w:hAnsi="Arial" w:cs="Arial"/>
                <w:sz w:val="20"/>
                <w:szCs w:val="20"/>
              </w:rPr>
              <w:t>SDNN (ms)</w:t>
            </w:r>
          </w:p>
        </w:tc>
        <w:tc>
          <w:tcPr>
            <w:tcW w:w="2268" w:type="dxa"/>
          </w:tcPr>
          <w:p w14:paraId="2BB1F2DE" w14:textId="6CA287B5" w:rsidR="00C217A3" w:rsidRPr="006E6AC5" w:rsidRDefault="00F26AB1" w:rsidP="002C2C1F">
            <w:pPr>
              <w:jc w:val="center"/>
              <w:rPr>
                <w:rFonts w:ascii="Arial" w:hAnsi="Arial" w:cs="Arial"/>
                <w:sz w:val="20"/>
                <w:szCs w:val="20"/>
              </w:rPr>
            </w:pPr>
            <w:r>
              <w:rPr>
                <w:rFonts w:ascii="Arial" w:hAnsi="Arial" w:cs="Arial"/>
                <w:sz w:val="20"/>
                <w:szCs w:val="20"/>
              </w:rPr>
              <w:t>79 (64-96)</w:t>
            </w:r>
          </w:p>
        </w:tc>
        <w:tc>
          <w:tcPr>
            <w:tcW w:w="1984" w:type="dxa"/>
            <w:noWrap/>
            <w:hideMark/>
          </w:tcPr>
          <w:p w14:paraId="26753979" w14:textId="319E9474" w:rsidR="00C217A3" w:rsidRPr="006E6AC5" w:rsidRDefault="00C217A3" w:rsidP="002C2C1F">
            <w:pPr>
              <w:jc w:val="center"/>
              <w:rPr>
                <w:rFonts w:ascii="Arial" w:hAnsi="Arial" w:cs="Arial"/>
                <w:sz w:val="20"/>
                <w:szCs w:val="20"/>
              </w:rPr>
            </w:pPr>
            <w:r w:rsidRPr="006E6AC5">
              <w:rPr>
                <w:rFonts w:ascii="Arial" w:hAnsi="Arial" w:cs="Arial"/>
                <w:sz w:val="20"/>
                <w:szCs w:val="20"/>
              </w:rPr>
              <w:t>82 ± 25</w:t>
            </w:r>
          </w:p>
        </w:tc>
        <w:tc>
          <w:tcPr>
            <w:tcW w:w="2126" w:type="dxa"/>
            <w:noWrap/>
            <w:hideMark/>
          </w:tcPr>
          <w:p w14:paraId="7A2A9F69" w14:textId="77777777" w:rsidR="00C217A3" w:rsidRPr="006E6AC5" w:rsidRDefault="00C217A3" w:rsidP="002C2C1F">
            <w:pPr>
              <w:jc w:val="center"/>
              <w:rPr>
                <w:rFonts w:ascii="Arial" w:hAnsi="Arial" w:cs="Arial"/>
                <w:sz w:val="20"/>
                <w:szCs w:val="20"/>
              </w:rPr>
            </w:pPr>
            <w:r w:rsidRPr="006E6AC5">
              <w:rPr>
                <w:rFonts w:ascii="Arial" w:hAnsi="Arial" w:cs="Arial"/>
                <w:sz w:val="20"/>
                <w:szCs w:val="20"/>
              </w:rPr>
              <w:t>75 ± 26</w:t>
            </w:r>
          </w:p>
        </w:tc>
        <w:tc>
          <w:tcPr>
            <w:tcW w:w="993" w:type="dxa"/>
          </w:tcPr>
          <w:p w14:paraId="503271C9" w14:textId="0E802EC0" w:rsidR="00C217A3" w:rsidRPr="00420907" w:rsidRDefault="00C217A3" w:rsidP="002C2C1F">
            <w:pPr>
              <w:jc w:val="center"/>
              <w:rPr>
                <w:rFonts w:ascii="Arial" w:hAnsi="Arial" w:cs="Arial"/>
                <w:b/>
                <w:sz w:val="20"/>
                <w:szCs w:val="20"/>
              </w:rPr>
            </w:pPr>
          </w:p>
        </w:tc>
      </w:tr>
      <w:tr w:rsidR="00F26AB1" w:rsidRPr="006E6AC5" w14:paraId="289771CB" w14:textId="77777777" w:rsidTr="005338A0">
        <w:trPr>
          <w:trHeight w:val="300"/>
        </w:trPr>
        <w:tc>
          <w:tcPr>
            <w:tcW w:w="1985" w:type="dxa"/>
            <w:noWrap/>
          </w:tcPr>
          <w:p w14:paraId="5E232048" w14:textId="77777777" w:rsidR="00C217A3" w:rsidRPr="006E6AC5" w:rsidRDefault="00C217A3" w:rsidP="00F66EBD">
            <w:pPr>
              <w:rPr>
                <w:rFonts w:ascii="Arial" w:hAnsi="Arial" w:cs="Arial"/>
                <w:sz w:val="20"/>
                <w:szCs w:val="20"/>
              </w:rPr>
            </w:pPr>
            <w:r>
              <w:rPr>
                <w:rFonts w:ascii="Arial" w:hAnsi="Arial" w:cs="Arial"/>
                <w:sz w:val="20"/>
                <w:szCs w:val="20"/>
              </w:rPr>
              <w:t>SDNN log10</w:t>
            </w:r>
          </w:p>
        </w:tc>
        <w:tc>
          <w:tcPr>
            <w:tcW w:w="2268" w:type="dxa"/>
          </w:tcPr>
          <w:p w14:paraId="0FB57516" w14:textId="68E6C73D" w:rsidR="00C217A3" w:rsidRDefault="002868EB" w:rsidP="002C2C1F">
            <w:pPr>
              <w:jc w:val="center"/>
              <w:rPr>
                <w:rFonts w:ascii="Arial" w:hAnsi="Arial" w:cs="Arial"/>
                <w:sz w:val="20"/>
                <w:szCs w:val="20"/>
              </w:rPr>
            </w:pPr>
            <w:r>
              <w:rPr>
                <w:rFonts w:ascii="Arial" w:hAnsi="Arial" w:cs="Arial"/>
                <w:sz w:val="20"/>
                <w:szCs w:val="20"/>
              </w:rPr>
              <w:t>1.90 (1.82-1.99)</w:t>
            </w:r>
          </w:p>
        </w:tc>
        <w:tc>
          <w:tcPr>
            <w:tcW w:w="1984" w:type="dxa"/>
            <w:noWrap/>
          </w:tcPr>
          <w:p w14:paraId="049A5F6C" w14:textId="64BF087C" w:rsidR="00C217A3" w:rsidRPr="006E6AC5" w:rsidRDefault="00C217A3" w:rsidP="002C2C1F">
            <w:pPr>
              <w:jc w:val="center"/>
              <w:rPr>
                <w:rFonts w:ascii="Arial" w:hAnsi="Arial" w:cs="Arial"/>
                <w:sz w:val="20"/>
                <w:szCs w:val="20"/>
              </w:rPr>
            </w:pPr>
            <w:r>
              <w:rPr>
                <w:rFonts w:ascii="Arial" w:hAnsi="Arial" w:cs="Arial"/>
                <w:sz w:val="20"/>
                <w:szCs w:val="20"/>
              </w:rPr>
              <w:t>1.90 ± 0.13</w:t>
            </w:r>
          </w:p>
        </w:tc>
        <w:tc>
          <w:tcPr>
            <w:tcW w:w="2126" w:type="dxa"/>
            <w:noWrap/>
          </w:tcPr>
          <w:p w14:paraId="314B6FFA" w14:textId="77777777" w:rsidR="00C217A3" w:rsidRPr="006E6AC5" w:rsidRDefault="00C217A3" w:rsidP="002C2C1F">
            <w:pPr>
              <w:jc w:val="center"/>
              <w:rPr>
                <w:rFonts w:ascii="Arial" w:hAnsi="Arial" w:cs="Arial"/>
                <w:sz w:val="20"/>
                <w:szCs w:val="20"/>
              </w:rPr>
            </w:pPr>
            <w:r>
              <w:rPr>
                <w:rFonts w:ascii="Arial" w:hAnsi="Arial" w:cs="Arial"/>
                <w:sz w:val="20"/>
                <w:szCs w:val="20"/>
              </w:rPr>
              <w:t>1.86 ± 0.15</w:t>
            </w:r>
          </w:p>
        </w:tc>
        <w:tc>
          <w:tcPr>
            <w:tcW w:w="993" w:type="dxa"/>
          </w:tcPr>
          <w:p w14:paraId="36139713" w14:textId="77777777" w:rsidR="00C217A3" w:rsidRPr="00420907" w:rsidRDefault="00C217A3" w:rsidP="002C2C1F">
            <w:pPr>
              <w:jc w:val="center"/>
              <w:rPr>
                <w:rFonts w:ascii="Arial" w:hAnsi="Arial" w:cs="Arial"/>
                <w:b/>
                <w:sz w:val="20"/>
                <w:szCs w:val="20"/>
              </w:rPr>
            </w:pPr>
            <w:r w:rsidRPr="00420907">
              <w:rPr>
                <w:rFonts w:ascii="Arial" w:hAnsi="Arial" w:cs="Arial"/>
                <w:b/>
                <w:sz w:val="20"/>
                <w:szCs w:val="20"/>
              </w:rPr>
              <w:t>0.011</w:t>
            </w:r>
          </w:p>
        </w:tc>
      </w:tr>
      <w:tr w:rsidR="00F26AB1" w:rsidRPr="006E6AC5" w14:paraId="55E639F3" w14:textId="77777777" w:rsidTr="005338A0">
        <w:trPr>
          <w:trHeight w:val="300"/>
        </w:trPr>
        <w:tc>
          <w:tcPr>
            <w:tcW w:w="1985" w:type="dxa"/>
            <w:noWrap/>
            <w:hideMark/>
          </w:tcPr>
          <w:p w14:paraId="54F553EF" w14:textId="668E4541" w:rsidR="00C217A3" w:rsidRPr="006E6AC5" w:rsidRDefault="00C217A3" w:rsidP="00F66EBD">
            <w:pPr>
              <w:rPr>
                <w:rFonts w:ascii="Arial" w:hAnsi="Arial" w:cs="Arial"/>
                <w:sz w:val="20"/>
                <w:szCs w:val="20"/>
              </w:rPr>
            </w:pPr>
            <w:r w:rsidRPr="006E6AC5">
              <w:rPr>
                <w:rFonts w:ascii="Arial" w:hAnsi="Arial" w:cs="Arial"/>
                <w:sz w:val="20"/>
                <w:szCs w:val="20"/>
              </w:rPr>
              <w:t>RMSSD (ms)</w:t>
            </w:r>
          </w:p>
        </w:tc>
        <w:tc>
          <w:tcPr>
            <w:tcW w:w="2268" w:type="dxa"/>
          </w:tcPr>
          <w:p w14:paraId="67910E0A" w14:textId="575A610D" w:rsidR="00C217A3" w:rsidRPr="006E6AC5" w:rsidRDefault="00F26AB1" w:rsidP="002C2C1F">
            <w:pPr>
              <w:jc w:val="center"/>
              <w:rPr>
                <w:rFonts w:ascii="Arial" w:hAnsi="Arial" w:cs="Arial"/>
                <w:sz w:val="20"/>
                <w:szCs w:val="20"/>
              </w:rPr>
            </w:pPr>
            <w:r>
              <w:rPr>
                <w:rFonts w:ascii="Arial" w:hAnsi="Arial" w:cs="Arial"/>
                <w:sz w:val="20"/>
                <w:szCs w:val="20"/>
              </w:rPr>
              <w:t>27 (20-39)</w:t>
            </w:r>
          </w:p>
        </w:tc>
        <w:tc>
          <w:tcPr>
            <w:tcW w:w="1984" w:type="dxa"/>
            <w:noWrap/>
            <w:hideMark/>
          </w:tcPr>
          <w:p w14:paraId="62A1D3D6" w14:textId="3F598005" w:rsidR="00C217A3" w:rsidRPr="006E6AC5" w:rsidRDefault="00C217A3" w:rsidP="002C2C1F">
            <w:pPr>
              <w:jc w:val="center"/>
              <w:rPr>
                <w:rFonts w:ascii="Arial" w:hAnsi="Arial" w:cs="Arial"/>
                <w:sz w:val="20"/>
                <w:szCs w:val="20"/>
              </w:rPr>
            </w:pPr>
            <w:r w:rsidRPr="006E6AC5">
              <w:rPr>
                <w:rFonts w:ascii="Arial" w:hAnsi="Arial" w:cs="Arial"/>
                <w:sz w:val="20"/>
                <w:szCs w:val="20"/>
              </w:rPr>
              <w:t>32 ± 16</w:t>
            </w:r>
          </w:p>
        </w:tc>
        <w:tc>
          <w:tcPr>
            <w:tcW w:w="2126" w:type="dxa"/>
            <w:noWrap/>
            <w:hideMark/>
          </w:tcPr>
          <w:p w14:paraId="754894AD" w14:textId="77777777" w:rsidR="00C217A3" w:rsidRPr="006E6AC5" w:rsidRDefault="00C217A3" w:rsidP="002C2C1F">
            <w:pPr>
              <w:jc w:val="center"/>
              <w:rPr>
                <w:rFonts w:ascii="Arial" w:hAnsi="Arial" w:cs="Arial"/>
                <w:sz w:val="20"/>
                <w:szCs w:val="20"/>
              </w:rPr>
            </w:pPr>
            <w:r w:rsidRPr="006E6AC5">
              <w:rPr>
                <w:rFonts w:ascii="Arial" w:hAnsi="Arial" w:cs="Arial"/>
                <w:sz w:val="20"/>
                <w:szCs w:val="20"/>
              </w:rPr>
              <w:t>25 ± 13</w:t>
            </w:r>
          </w:p>
        </w:tc>
        <w:tc>
          <w:tcPr>
            <w:tcW w:w="993" w:type="dxa"/>
          </w:tcPr>
          <w:p w14:paraId="7C7CAC2D" w14:textId="7B03AFB8" w:rsidR="00C217A3" w:rsidRPr="00420907" w:rsidRDefault="00C217A3" w:rsidP="002C2C1F">
            <w:pPr>
              <w:jc w:val="center"/>
              <w:rPr>
                <w:rFonts w:ascii="Arial" w:hAnsi="Arial" w:cs="Arial"/>
                <w:b/>
                <w:sz w:val="20"/>
                <w:szCs w:val="20"/>
              </w:rPr>
            </w:pPr>
          </w:p>
        </w:tc>
      </w:tr>
      <w:tr w:rsidR="00F26AB1" w:rsidRPr="006E6AC5" w14:paraId="2F514971" w14:textId="77777777" w:rsidTr="005338A0">
        <w:trPr>
          <w:trHeight w:val="300"/>
        </w:trPr>
        <w:tc>
          <w:tcPr>
            <w:tcW w:w="1985" w:type="dxa"/>
            <w:noWrap/>
          </w:tcPr>
          <w:p w14:paraId="7C4A0600" w14:textId="77777777" w:rsidR="00C217A3" w:rsidRPr="006E6AC5" w:rsidRDefault="00C217A3" w:rsidP="00F66EBD">
            <w:pPr>
              <w:rPr>
                <w:rFonts w:ascii="Arial" w:hAnsi="Arial" w:cs="Arial"/>
                <w:sz w:val="20"/>
                <w:szCs w:val="20"/>
              </w:rPr>
            </w:pPr>
            <w:r>
              <w:rPr>
                <w:rFonts w:ascii="Arial" w:hAnsi="Arial" w:cs="Arial"/>
                <w:sz w:val="20"/>
                <w:szCs w:val="20"/>
              </w:rPr>
              <w:t>RMSSD log10</w:t>
            </w:r>
          </w:p>
        </w:tc>
        <w:tc>
          <w:tcPr>
            <w:tcW w:w="2268" w:type="dxa"/>
          </w:tcPr>
          <w:p w14:paraId="6E689CBA" w14:textId="502BBA94" w:rsidR="00C217A3" w:rsidRDefault="002868EB" w:rsidP="002C2C1F">
            <w:pPr>
              <w:jc w:val="center"/>
              <w:rPr>
                <w:rFonts w:ascii="Arial" w:hAnsi="Arial" w:cs="Arial"/>
                <w:sz w:val="20"/>
                <w:szCs w:val="20"/>
              </w:rPr>
            </w:pPr>
            <w:r>
              <w:rPr>
                <w:rFonts w:ascii="Arial" w:hAnsi="Arial" w:cs="Arial"/>
                <w:sz w:val="20"/>
                <w:szCs w:val="20"/>
              </w:rPr>
              <w:t>1.45 (1.32-1.60)</w:t>
            </w:r>
          </w:p>
        </w:tc>
        <w:tc>
          <w:tcPr>
            <w:tcW w:w="1984" w:type="dxa"/>
            <w:noWrap/>
          </w:tcPr>
          <w:p w14:paraId="3ED52F54" w14:textId="42D487C0" w:rsidR="00C217A3" w:rsidRPr="006E6AC5" w:rsidRDefault="00C217A3" w:rsidP="002C2C1F">
            <w:pPr>
              <w:jc w:val="center"/>
              <w:rPr>
                <w:rFonts w:ascii="Arial" w:hAnsi="Arial" w:cs="Arial"/>
                <w:sz w:val="20"/>
                <w:szCs w:val="20"/>
              </w:rPr>
            </w:pPr>
            <w:r>
              <w:rPr>
                <w:rFonts w:ascii="Arial" w:hAnsi="Arial" w:cs="Arial"/>
                <w:sz w:val="20"/>
                <w:szCs w:val="20"/>
              </w:rPr>
              <w:t>1.47 ± 0.20</w:t>
            </w:r>
          </w:p>
        </w:tc>
        <w:tc>
          <w:tcPr>
            <w:tcW w:w="2126" w:type="dxa"/>
            <w:noWrap/>
          </w:tcPr>
          <w:p w14:paraId="138570C7" w14:textId="77777777" w:rsidR="00C217A3" w:rsidRPr="006E6AC5" w:rsidRDefault="00C217A3" w:rsidP="002C2C1F">
            <w:pPr>
              <w:jc w:val="center"/>
              <w:rPr>
                <w:rFonts w:ascii="Arial" w:hAnsi="Arial" w:cs="Arial"/>
                <w:sz w:val="20"/>
                <w:szCs w:val="20"/>
              </w:rPr>
            </w:pPr>
            <w:r>
              <w:rPr>
                <w:rFonts w:ascii="Arial" w:hAnsi="Arial" w:cs="Arial"/>
                <w:sz w:val="20"/>
                <w:szCs w:val="20"/>
              </w:rPr>
              <w:t>1.36 ± 0.21</w:t>
            </w:r>
          </w:p>
        </w:tc>
        <w:tc>
          <w:tcPr>
            <w:tcW w:w="993" w:type="dxa"/>
          </w:tcPr>
          <w:p w14:paraId="01442BCF" w14:textId="77777777" w:rsidR="00C217A3" w:rsidRPr="00420907" w:rsidRDefault="00C217A3" w:rsidP="002C2C1F">
            <w:pPr>
              <w:jc w:val="center"/>
              <w:rPr>
                <w:rFonts w:ascii="Arial" w:hAnsi="Arial" w:cs="Arial"/>
                <w:b/>
                <w:sz w:val="20"/>
                <w:szCs w:val="20"/>
              </w:rPr>
            </w:pPr>
            <w:r w:rsidRPr="00420907">
              <w:rPr>
                <w:rFonts w:ascii="Arial" w:hAnsi="Arial" w:cs="Arial"/>
                <w:b/>
                <w:sz w:val="20"/>
                <w:szCs w:val="20"/>
              </w:rPr>
              <w:t>&lt;0.001</w:t>
            </w:r>
          </w:p>
        </w:tc>
      </w:tr>
      <w:tr w:rsidR="00F26AB1" w:rsidRPr="006E6AC5" w14:paraId="22288FC1" w14:textId="77777777" w:rsidTr="005338A0">
        <w:trPr>
          <w:trHeight w:val="300"/>
        </w:trPr>
        <w:tc>
          <w:tcPr>
            <w:tcW w:w="1985" w:type="dxa"/>
            <w:noWrap/>
            <w:hideMark/>
          </w:tcPr>
          <w:p w14:paraId="5C7B3217" w14:textId="57790F44" w:rsidR="00C217A3" w:rsidRPr="006E6AC5" w:rsidRDefault="00C217A3" w:rsidP="00F66EBD">
            <w:pPr>
              <w:rPr>
                <w:rFonts w:ascii="Arial" w:hAnsi="Arial" w:cs="Arial"/>
                <w:sz w:val="20"/>
                <w:szCs w:val="20"/>
              </w:rPr>
            </w:pPr>
            <w:r w:rsidRPr="006E6AC5">
              <w:rPr>
                <w:rFonts w:ascii="Arial" w:hAnsi="Arial" w:cs="Arial"/>
                <w:sz w:val="20"/>
                <w:szCs w:val="20"/>
              </w:rPr>
              <w:t>VLF (ms2/Hz)</w:t>
            </w:r>
          </w:p>
        </w:tc>
        <w:tc>
          <w:tcPr>
            <w:tcW w:w="2268" w:type="dxa"/>
          </w:tcPr>
          <w:p w14:paraId="54BA72BC" w14:textId="60CA4DB9" w:rsidR="00C217A3" w:rsidRPr="006E6AC5" w:rsidRDefault="00F26AB1" w:rsidP="002C2C1F">
            <w:pPr>
              <w:jc w:val="center"/>
              <w:rPr>
                <w:rFonts w:ascii="Arial" w:hAnsi="Arial" w:cs="Arial"/>
                <w:sz w:val="20"/>
                <w:szCs w:val="20"/>
              </w:rPr>
            </w:pPr>
            <w:r>
              <w:rPr>
                <w:rFonts w:ascii="Arial" w:hAnsi="Arial" w:cs="Arial"/>
                <w:sz w:val="20"/>
                <w:szCs w:val="20"/>
              </w:rPr>
              <w:t>1376 (872-2093)</w:t>
            </w:r>
          </w:p>
        </w:tc>
        <w:tc>
          <w:tcPr>
            <w:tcW w:w="1984" w:type="dxa"/>
            <w:noWrap/>
            <w:hideMark/>
          </w:tcPr>
          <w:p w14:paraId="7D3D90FA" w14:textId="3E516C74" w:rsidR="00C217A3" w:rsidRPr="006E6AC5" w:rsidRDefault="00C217A3" w:rsidP="002C2C1F">
            <w:pPr>
              <w:jc w:val="center"/>
              <w:rPr>
                <w:rFonts w:ascii="Arial" w:hAnsi="Arial" w:cs="Arial"/>
                <w:sz w:val="20"/>
                <w:szCs w:val="20"/>
              </w:rPr>
            </w:pPr>
            <w:r w:rsidRPr="006E6AC5">
              <w:rPr>
                <w:rFonts w:ascii="Arial" w:hAnsi="Arial" w:cs="Arial"/>
                <w:sz w:val="20"/>
                <w:szCs w:val="20"/>
              </w:rPr>
              <w:t>1679 ± 1169</w:t>
            </w:r>
          </w:p>
        </w:tc>
        <w:tc>
          <w:tcPr>
            <w:tcW w:w="2126" w:type="dxa"/>
            <w:noWrap/>
            <w:hideMark/>
          </w:tcPr>
          <w:p w14:paraId="3DEFCFA4" w14:textId="77777777" w:rsidR="00C217A3" w:rsidRPr="006E6AC5" w:rsidRDefault="00C217A3" w:rsidP="002C2C1F">
            <w:pPr>
              <w:jc w:val="center"/>
              <w:rPr>
                <w:rFonts w:ascii="Arial" w:hAnsi="Arial" w:cs="Arial"/>
                <w:sz w:val="20"/>
                <w:szCs w:val="20"/>
              </w:rPr>
            </w:pPr>
            <w:r w:rsidRPr="006E6AC5">
              <w:rPr>
                <w:rFonts w:ascii="Arial" w:hAnsi="Arial" w:cs="Arial"/>
                <w:sz w:val="20"/>
                <w:szCs w:val="20"/>
              </w:rPr>
              <w:t>1380 ± 1113</w:t>
            </w:r>
          </w:p>
        </w:tc>
        <w:tc>
          <w:tcPr>
            <w:tcW w:w="993" w:type="dxa"/>
          </w:tcPr>
          <w:p w14:paraId="33FD9421" w14:textId="5A4B936C" w:rsidR="00C217A3" w:rsidRPr="00420907" w:rsidRDefault="00C217A3" w:rsidP="002C2C1F">
            <w:pPr>
              <w:jc w:val="center"/>
              <w:rPr>
                <w:rFonts w:ascii="Arial" w:hAnsi="Arial" w:cs="Arial"/>
                <w:b/>
                <w:sz w:val="20"/>
                <w:szCs w:val="20"/>
              </w:rPr>
            </w:pPr>
          </w:p>
        </w:tc>
      </w:tr>
      <w:tr w:rsidR="00F26AB1" w:rsidRPr="006E6AC5" w14:paraId="143A895E" w14:textId="77777777" w:rsidTr="005338A0">
        <w:trPr>
          <w:trHeight w:val="300"/>
        </w:trPr>
        <w:tc>
          <w:tcPr>
            <w:tcW w:w="1985" w:type="dxa"/>
            <w:noWrap/>
          </w:tcPr>
          <w:p w14:paraId="091FA9D2" w14:textId="77777777" w:rsidR="00C217A3" w:rsidRPr="006E6AC5" w:rsidRDefault="00C217A3" w:rsidP="00F66EBD">
            <w:pPr>
              <w:rPr>
                <w:rFonts w:ascii="Arial" w:hAnsi="Arial" w:cs="Arial"/>
                <w:sz w:val="20"/>
                <w:szCs w:val="20"/>
              </w:rPr>
            </w:pPr>
            <w:r>
              <w:rPr>
                <w:rFonts w:ascii="Arial" w:hAnsi="Arial" w:cs="Arial"/>
                <w:sz w:val="20"/>
                <w:szCs w:val="20"/>
              </w:rPr>
              <w:t>VLFlog10</w:t>
            </w:r>
          </w:p>
        </w:tc>
        <w:tc>
          <w:tcPr>
            <w:tcW w:w="2268" w:type="dxa"/>
          </w:tcPr>
          <w:p w14:paraId="4AD51B9A" w14:textId="0374B2D0" w:rsidR="00C217A3" w:rsidRDefault="002868EB" w:rsidP="002C2C1F">
            <w:pPr>
              <w:jc w:val="center"/>
              <w:rPr>
                <w:rFonts w:ascii="Arial" w:hAnsi="Arial" w:cs="Arial"/>
                <w:sz w:val="20"/>
                <w:szCs w:val="20"/>
              </w:rPr>
            </w:pPr>
            <w:r>
              <w:rPr>
                <w:rFonts w:ascii="Arial" w:hAnsi="Arial" w:cs="Arial"/>
                <w:sz w:val="20"/>
                <w:szCs w:val="20"/>
              </w:rPr>
              <w:t>3.14 (2.94-3.32)</w:t>
            </w:r>
          </w:p>
        </w:tc>
        <w:tc>
          <w:tcPr>
            <w:tcW w:w="1984" w:type="dxa"/>
            <w:noWrap/>
          </w:tcPr>
          <w:p w14:paraId="1EC29470" w14:textId="0FD072E9" w:rsidR="00C217A3" w:rsidRPr="006E6AC5" w:rsidRDefault="00C217A3" w:rsidP="002C2C1F">
            <w:pPr>
              <w:jc w:val="center"/>
              <w:rPr>
                <w:rFonts w:ascii="Arial" w:hAnsi="Arial" w:cs="Arial"/>
                <w:sz w:val="20"/>
                <w:szCs w:val="20"/>
              </w:rPr>
            </w:pPr>
            <w:r>
              <w:rPr>
                <w:rFonts w:ascii="Arial" w:hAnsi="Arial" w:cs="Arial"/>
                <w:sz w:val="20"/>
                <w:szCs w:val="20"/>
              </w:rPr>
              <w:t>3.13 ± 0.30</w:t>
            </w:r>
          </w:p>
        </w:tc>
        <w:tc>
          <w:tcPr>
            <w:tcW w:w="2126" w:type="dxa"/>
            <w:noWrap/>
          </w:tcPr>
          <w:p w14:paraId="29C55A8A" w14:textId="77777777" w:rsidR="00C217A3" w:rsidRPr="006E6AC5" w:rsidRDefault="00C217A3" w:rsidP="002C2C1F">
            <w:pPr>
              <w:jc w:val="center"/>
              <w:rPr>
                <w:rFonts w:ascii="Arial" w:hAnsi="Arial" w:cs="Arial"/>
                <w:sz w:val="20"/>
                <w:szCs w:val="20"/>
              </w:rPr>
            </w:pPr>
            <w:r>
              <w:rPr>
                <w:rFonts w:ascii="Arial" w:hAnsi="Arial" w:cs="Arial"/>
                <w:sz w:val="20"/>
                <w:szCs w:val="20"/>
              </w:rPr>
              <w:t>3.02 ± 0.33</w:t>
            </w:r>
          </w:p>
        </w:tc>
        <w:tc>
          <w:tcPr>
            <w:tcW w:w="993" w:type="dxa"/>
          </w:tcPr>
          <w:p w14:paraId="132F2F69" w14:textId="77777777" w:rsidR="00C217A3" w:rsidRPr="00420907" w:rsidRDefault="00C217A3" w:rsidP="002C2C1F">
            <w:pPr>
              <w:jc w:val="center"/>
              <w:rPr>
                <w:rFonts w:ascii="Arial" w:hAnsi="Arial" w:cs="Arial"/>
                <w:b/>
                <w:sz w:val="20"/>
                <w:szCs w:val="20"/>
              </w:rPr>
            </w:pPr>
            <w:r w:rsidRPr="00420907">
              <w:rPr>
                <w:rFonts w:ascii="Arial" w:hAnsi="Arial" w:cs="Arial"/>
                <w:b/>
                <w:sz w:val="20"/>
                <w:szCs w:val="20"/>
              </w:rPr>
              <w:t>0.004</w:t>
            </w:r>
          </w:p>
        </w:tc>
      </w:tr>
      <w:tr w:rsidR="00F26AB1" w:rsidRPr="006E6AC5" w14:paraId="2A792BC9" w14:textId="77777777" w:rsidTr="005338A0">
        <w:trPr>
          <w:trHeight w:val="300"/>
        </w:trPr>
        <w:tc>
          <w:tcPr>
            <w:tcW w:w="1985" w:type="dxa"/>
            <w:noWrap/>
            <w:hideMark/>
          </w:tcPr>
          <w:p w14:paraId="24B493CC" w14:textId="20636968" w:rsidR="00C217A3" w:rsidRPr="006E6AC5" w:rsidRDefault="00C217A3" w:rsidP="00F66EBD">
            <w:pPr>
              <w:rPr>
                <w:rFonts w:ascii="Arial" w:hAnsi="Arial" w:cs="Arial"/>
                <w:sz w:val="20"/>
                <w:szCs w:val="20"/>
              </w:rPr>
            </w:pPr>
            <w:r w:rsidRPr="006E6AC5">
              <w:rPr>
                <w:rFonts w:ascii="Arial" w:hAnsi="Arial" w:cs="Arial"/>
                <w:sz w:val="20"/>
                <w:szCs w:val="20"/>
              </w:rPr>
              <w:t>LF (ms2/Hz)</w:t>
            </w:r>
          </w:p>
        </w:tc>
        <w:tc>
          <w:tcPr>
            <w:tcW w:w="2268" w:type="dxa"/>
          </w:tcPr>
          <w:p w14:paraId="07BB5BCA" w14:textId="5A866817" w:rsidR="00C217A3" w:rsidRPr="006E6AC5" w:rsidRDefault="00F26AB1" w:rsidP="002C2C1F">
            <w:pPr>
              <w:jc w:val="center"/>
              <w:rPr>
                <w:rFonts w:ascii="Arial" w:hAnsi="Arial" w:cs="Arial"/>
                <w:sz w:val="20"/>
                <w:szCs w:val="20"/>
              </w:rPr>
            </w:pPr>
            <w:r>
              <w:rPr>
                <w:rFonts w:ascii="Arial" w:hAnsi="Arial" w:cs="Arial"/>
                <w:sz w:val="20"/>
                <w:szCs w:val="20"/>
              </w:rPr>
              <w:t>625 (353-1119)</w:t>
            </w:r>
          </w:p>
        </w:tc>
        <w:tc>
          <w:tcPr>
            <w:tcW w:w="1984" w:type="dxa"/>
            <w:noWrap/>
            <w:hideMark/>
          </w:tcPr>
          <w:p w14:paraId="3E96B8E0" w14:textId="6C90BD4E" w:rsidR="00C217A3" w:rsidRPr="006E6AC5" w:rsidRDefault="00C217A3" w:rsidP="002C2C1F">
            <w:pPr>
              <w:jc w:val="center"/>
              <w:rPr>
                <w:rFonts w:ascii="Arial" w:hAnsi="Arial" w:cs="Arial"/>
                <w:sz w:val="20"/>
                <w:szCs w:val="20"/>
              </w:rPr>
            </w:pPr>
            <w:r w:rsidRPr="006E6AC5">
              <w:rPr>
                <w:rFonts w:ascii="Arial" w:hAnsi="Arial" w:cs="Arial"/>
                <w:sz w:val="20"/>
                <w:szCs w:val="20"/>
              </w:rPr>
              <w:t>880 ± 796</w:t>
            </w:r>
          </w:p>
        </w:tc>
        <w:tc>
          <w:tcPr>
            <w:tcW w:w="2126" w:type="dxa"/>
            <w:noWrap/>
            <w:hideMark/>
          </w:tcPr>
          <w:p w14:paraId="373F32F5" w14:textId="77777777" w:rsidR="00C217A3" w:rsidRPr="006E6AC5" w:rsidRDefault="00C217A3" w:rsidP="002C2C1F">
            <w:pPr>
              <w:jc w:val="center"/>
              <w:rPr>
                <w:rFonts w:ascii="Arial" w:hAnsi="Arial" w:cs="Arial"/>
                <w:sz w:val="20"/>
                <w:szCs w:val="20"/>
              </w:rPr>
            </w:pPr>
            <w:r w:rsidRPr="006E6AC5">
              <w:rPr>
                <w:rFonts w:ascii="Arial" w:hAnsi="Arial" w:cs="Arial"/>
                <w:sz w:val="20"/>
                <w:szCs w:val="20"/>
              </w:rPr>
              <w:t>620 ± 738</w:t>
            </w:r>
          </w:p>
        </w:tc>
        <w:tc>
          <w:tcPr>
            <w:tcW w:w="993" w:type="dxa"/>
          </w:tcPr>
          <w:p w14:paraId="0E92A2B8" w14:textId="20CF8616" w:rsidR="00C217A3" w:rsidRPr="00420907" w:rsidRDefault="00C217A3" w:rsidP="002C2C1F">
            <w:pPr>
              <w:jc w:val="center"/>
              <w:rPr>
                <w:rFonts w:ascii="Arial" w:hAnsi="Arial" w:cs="Arial"/>
                <w:b/>
                <w:sz w:val="20"/>
                <w:szCs w:val="20"/>
              </w:rPr>
            </w:pPr>
          </w:p>
        </w:tc>
      </w:tr>
      <w:tr w:rsidR="00F26AB1" w:rsidRPr="006E6AC5" w14:paraId="3215159B" w14:textId="77777777" w:rsidTr="005338A0">
        <w:trPr>
          <w:trHeight w:val="300"/>
        </w:trPr>
        <w:tc>
          <w:tcPr>
            <w:tcW w:w="1985" w:type="dxa"/>
            <w:noWrap/>
          </w:tcPr>
          <w:p w14:paraId="059187AE" w14:textId="77777777" w:rsidR="00C217A3" w:rsidRPr="006E6AC5" w:rsidRDefault="00C217A3" w:rsidP="00F66EBD">
            <w:pPr>
              <w:rPr>
                <w:rFonts w:ascii="Arial" w:hAnsi="Arial" w:cs="Arial"/>
                <w:sz w:val="20"/>
                <w:szCs w:val="20"/>
              </w:rPr>
            </w:pPr>
            <w:r>
              <w:rPr>
                <w:rFonts w:ascii="Arial" w:hAnsi="Arial" w:cs="Arial"/>
                <w:sz w:val="20"/>
                <w:szCs w:val="20"/>
              </w:rPr>
              <w:t>LF log10</w:t>
            </w:r>
          </w:p>
        </w:tc>
        <w:tc>
          <w:tcPr>
            <w:tcW w:w="2268" w:type="dxa"/>
          </w:tcPr>
          <w:p w14:paraId="254204D1" w14:textId="3255EF5B" w:rsidR="00C217A3" w:rsidRDefault="00EB25ED" w:rsidP="002C2C1F">
            <w:pPr>
              <w:jc w:val="center"/>
              <w:rPr>
                <w:rFonts w:ascii="Arial" w:hAnsi="Arial" w:cs="Arial"/>
                <w:sz w:val="20"/>
                <w:szCs w:val="20"/>
              </w:rPr>
            </w:pPr>
            <w:r>
              <w:rPr>
                <w:rFonts w:ascii="Arial" w:hAnsi="Arial" w:cs="Arial"/>
                <w:sz w:val="20"/>
                <w:szCs w:val="20"/>
              </w:rPr>
              <w:t>2.80 (2.55-3.05)</w:t>
            </w:r>
          </w:p>
        </w:tc>
        <w:tc>
          <w:tcPr>
            <w:tcW w:w="1984" w:type="dxa"/>
            <w:noWrap/>
          </w:tcPr>
          <w:p w14:paraId="3B0EC087" w14:textId="39BD1100" w:rsidR="00C217A3" w:rsidRPr="006E6AC5" w:rsidRDefault="00C217A3" w:rsidP="002C2C1F">
            <w:pPr>
              <w:jc w:val="center"/>
              <w:rPr>
                <w:rFonts w:ascii="Arial" w:hAnsi="Arial" w:cs="Arial"/>
                <w:sz w:val="20"/>
                <w:szCs w:val="20"/>
              </w:rPr>
            </w:pPr>
            <w:r>
              <w:rPr>
                <w:rFonts w:ascii="Arial" w:hAnsi="Arial" w:cs="Arial"/>
                <w:sz w:val="20"/>
                <w:szCs w:val="20"/>
              </w:rPr>
              <w:t>2.80 ± 0.37</w:t>
            </w:r>
          </w:p>
        </w:tc>
        <w:tc>
          <w:tcPr>
            <w:tcW w:w="2126" w:type="dxa"/>
            <w:noWrap/>
          </w:tcPr>
          <w:p w14:paraId="3FFCDC3A" w14:textId="77777777" w:rsidR="00C217A3" w:rsidRPr="006E6AC5" w:rsidRDefault="00C217A3" w:rsidP="002C2C1F">
            <w:pPr>
              <w:jc w:val="center"/>
              <w:rPr>
                <w:rFonts w:ascii="Arial" w:hAnsi="Arial" w:cs="Arial"/>
                <w:sz w:val="20"/>
                <w:szCs w:val="20"/>
              </w:rPr>
            </w:pPr>
            <w:r>
              <w:rPr>
                <w:rFonts w:ascii="Arial" w:hAnsi="Arial" w:cs="Arial"/>
                <w:sz w:val="20"/>
                <w:szCs w:val="20"/>
              </w:rPr>
              <w:t>2.58 ± 0.44</w:t>
            </w:r>
          </w:p>
        </w:tc>
        <w:tc>
          <w:tcPr>
            <w:tcW w:w="993" w:type="dxa"/>
          </w:tcPr>
          <w:p w14:paraId="62996719" w14:textId="77777777" w:rsidR="00C217A3" w:rsidRPr="00420907" w:rsidRDefault="00C217A3" w:rsidP="002C2C1F">
            <w:pPr>
              <w:jc w:val="center"/>
              <w:rPr>
                <w:rFonts w:ascii="Arial" w:hAnsi="Arial" w:cs="Arial"/>
                <w:b/>
                <w:sz w:val="20"/>
                <w:szCs w:val="20"/>
              </w:rPr>
            </w:pPr>
            <w:r w:rsidRPr="00420907">
              <w:rPr>
                <w:rFonts w:ascii="Arial" w:hAnsi="Arial" w:cs="Arial"/>
                <w:b/>
                <w:sz w:val="20"/>
                <w:szCs w:val="20"/>
              </w:rPr>
              <w:t>&lt;0.001</w:t>
            </w:r>
          </w:p>
        </w:tc>
      </w:tr>
      <w:tr w:rsidR="00F26AB1" w:rsidRPr="006E6AC5" w14:paraId="6CA5FE4C" w14:textId="77777777" w:rsidTr="005338A0">
        <w:trPr>
          <w:trHeight w:val="300"/>
        </w:trPr>
        <w:tc>
          <w:tcPr>
            <w:tcW w:w="1985" w:type="dxa"/>
            <w:noWrap/>
            <w:hideMark/>
          </w:tcPr>
          <w:p w14:paraId="6DEAA7E2" w14:textId="5457C286" w:rsidR="00C217A3" w:rsidRPr="006E6AC5" w:rsidRDefault="00C217A3" w:rsidP="00F66EBD">
            <w:pPr>
              <w:rPr>
                <w:rFonts w:ascii="Arial" w:hAnsi="Arial" w:cs="Arial"/>
                <w:sz w:val="20"/>
                <w:szCs w:val="20"/>
              </w:rPr>
            </w:pPr>
            <w:r w:rsidRPr="006E6AC5">
              <w:rPr>
                <w:rFonts w:ascii="Arial" w:hAnsi="Arial" w:cs="Arial"/>
                <w:sz w:val="20"/>
                <w:szCs w:val="20"/>
              </w:rPr>
              <w:t>HF (ms2/Hz)</w:t>
            </w:r>
          </w:p>
        </w:tc>
        <w:tc>
          <w:tcPr>
            <w:tcW w:w="2268" w:type="dxa"/>
          </w:tcPr>
          <w:p w14:paraId="01B47BA3" w14:textId="37200B8F" w:rsidR="00C217A3" w:rsidRPr="006E6AC5" w:rsidRDefault="00F26AB1" w:rsidP="002C2C1F">
            <w:pPr>
              <w:jc w:val="center"/>
              <w:rPr>
                <w:rFonts w:ascii="Arial" w:hAnsi="Arial" w:cs="Arial"/>
                <w:sz w:val="20"/>
                <w:szCs w:val="20"/>
              </w:rPr>
            </w:pPr>
            <w:r>
              <w:rPr>
                <w:rFonts w:ascii="Arial" w:hAnsi="Arial" w:cs="Arial"/>
                <w:sz w:val="20"/>
                <w:szCs w:val="20"/>
              </w:rPr>
              <w:t>164 (86-329)</w:t>
            </w:r>
          </w:p>
        </w:tc>
        <w:tc>
          <w:tcPr>
            <w:tcW w:w="1984" w:type="dxa"/>
            <w:noWrap/>
            <w:hideMark/>
          </w:tcPr>
          <w:p w14:paraId="5E377B5E" w14:textId="70BF9B44" w:rsidR="00C217A3" w:rsidRPr="006E6AC5" w:rsidRDefault="00C217A3" w:rsidP="002C2C1F">
            <w:pPr>
              <w:jc w:val="center"/>
              <w:rPr>
                <w:rFonts w:ascii="Arial" w:hAnsi="Arial" w:cs="Arial"/>
                <w:sz w:val="20"/>
                <w:szCs w:val="20"/>
              </w:rPr>
            </w:pPr>
            <w:r w:rsidRPr="006E6AC5">
              <w:rPr>
                <w:rFonts w:ascii="Arial" w:hAnsi="Arial" w:cs="Arial"/>
                <w:sz w:val="20"/>
                <w:szCs w:val="20"/>
              </w:rPr>
              <w:t>278 ± 334</w:t>
            </w:r>
          </w:p>
        </w:tc>
        <w:tc>
          <w:tcPr>
            <w:tcW w:w="2126" w:type="dxa"/>
            <w:noWrap/>
            <w:hideMark/>
          </w:tcPr>
          <w:p w14:paraId="11849F24" w14:textId="77777777" w:rsidR="00C217A3" w:rsidRPr="006E6AC5" w:rsidRDefault="00C217A3" w:rsidP="002C2C1F">
            <w:pPr>
              <w:jc w:val="center"/>
              <w:rPr>
                <w:rFonts w:ascii="Arial" w:hAnsi="Arial" w:cs="Arial"/>
                <w:sz w:val="20"/>
                <w:szCs w:val="20"/>
              </w:rPr>
            </w:pPr>
            <w:r w:rsidRPr="006E6AC5">
              <w:rPr>
                <w:rFonts w:ascii="Arial" w:hAnsi="Arial" w:cs="Arial"/>
                <w:sz w:val="20"/>
                <w:szCs w:val="20"/>
              </w:rPr>
              <w:t>152 ± 180</w:t>
            </w:r>
          </w:p>
        </w:tc>
        <w:tc>
          <w:tcPr>
            <w:tcW w:w="993" w:type="dxa"/>
          </w:tcPr>
          <w:p w14:paraId="27D9E153" w14:textId="45CE61ED" w:rsidR="00C217A3" w:rsidRPr="00420907" w:rsidRDefault="00C217A3" w:rsidP="002C2C1F">
            <w:pPr>
              <w:jc w:val="center"/>
              <w:rPr>
                <w:rFonts w:ascii="Arial" w:hAnsi="Arial" w:cs="Arial"/>
                <w:b/>
                <w:sz w:val="20"/>
                <w:szCs w:val="20"/>
              </w:rPr>
            </w:pPr>
          </w:p>
        </w:tc>
      </w:tr>
      <w:tr w:rsidR="00F26AB1" w:rsidRPr="006E6AC5" w14:paraId="571F0527" w14:textId="77777777" w:rsidTr="005338A0">
        <w:trPr>
          <w:trHeight w:val="300"/>
        </w:trPr>
        <w:tc>
          <w:tcPr>
            <w:tcW w:w="1985" w:type="dxa"/>
            <w:noWrap/>
          </w:tcPr>
          <w:p w14:paraId="37199EF3" w14:textId="77777777" w:rsidR="00C217A3" w:rsidRPr="006E6AC5" w:rsidRDefault="00C217A3" w:rsidP="00F66EBD">
            <w:pPr>
              <w:rPr>
                <w:rFonts w:ascii="Arial" w:hAnsi="Arial" w:cs="Arial"/>
                <w:sz w:val="20"/>
                <w:szCs w:val="20"/>
              </w:rPr>
            </w:pPr>
            <w:r>
              <w:rPr>
                <w:rFonts w:ascii="Arial" w:hAnsi="Arial" w:cs="Arial"/>
                <w:sz w:val="20"/>
                <w:szCs w:val="20"/>
              </w:rPr>
              <w:t>HF log10</w:t>
            </w:r>
          </w:p>
        </w:tc>
        <w:tc>
          <w:tcPr>
            <w:tcW w:w="2268" w:type="dxa"/>
          </w:tcPr>
          <w:p w14:paraId="576B6E01" w14:textId="48128789" w:rsidR="00C217A3" w:rsidRDefault="00EB25ED" w:rsidP="002C2C1F">
            <w:pPr>
              <w:jc w:val="center"/>
              <w:rPr>
                <w:rFonts w:ascii="Arial" w:hAnsi="Arial" w:cs="Arial"/>
                <w:sz w:val="20"/>
                <w:szCs w:val="20"/>
              </w:rPr>
            </w:pPr>
            <w:r>
              <w:rPr>
                <w:rFonts w:ascii="Arial" w:hAnsi="Arial" w:cs="Arial"/>
                <w:sz w:val="20"/>
                <w:szCs w:val="20"/>
              </w:rPr>
              <w:t>2.22 (1.94-2.52)</w:t>
            </w:r>
          </w:p>
        </w:tc>
        <w:tc>
          <w:tcPr>
            <w:tcW w:w="1984" w:type="dxa"/>
            <w:noWrap/>
          </w:tcPr>
          <w:p w14:paraId="6CF39522" w14:textId="03F7E07A" w:rsidR="00C217A3" w:rsidRPr="006E6AC5" w:rsidRDefault="00C217A3" w:rsidP="002C2C1F">
            <w:pPr>
              <w:jc w:val="center"/>
              <w:rPr>
                <w:rFonts w:ascii="Arial" w:hAnsi="Arial" w:cs="Arial"/>
                <w:sz w:val="20"/>
                <w:szCs w:val="20"/>
              </w:rPr>
            </w:pPr>
            <w:r>
              <w:rPr>
                <w:rFonts w:ascii="Arial" w:hAnsi="Arial" w:cs="Arial"/>
                <w:sz w:val="20"/>
                <w:szCs w:val="20"/>
              </w:rPr>
              <w:t>2.24 ± 0.42</w:t>
            </w:r>
          </w:p>
        </w:tc>
        <w:tc>
          <w:tcPr>
            <w:tcW w:w="2126" w:type="dxa"/>
            <w:noWrap/>
          </w:tcPr>
          <w:p w14:paraId="57AD36C8" w14:textId="77777777" w:rsidR="00C217A3" w:rsidRPr="006E6AC5" w:rsidRDefault="00C217A3" w:rsidP="002C2C1F">
            <w:pPr>
              <w:jc w:val="center"/>
              <w:rPr>
                <w:rFonts w:ascii="Arial" w:hAnsi="Arial" w:cs="Arial"/>
                <w:sz w:val="20"/>
                <w:szCs w:val="20"/>
              </w:rPr>
            </w:pPr>
            <w:r>
              <w:rPr>
                <w:rFonts w:ascii="Arial" w:hAnsi="Arial" w:cs="Arial"/>
                <w:sz w:val="20"/>
                <w:szCs w:val="20"/>
              </w:rPr>
              <w:t>1.95 ± 0.46</w:t>
            </w:r>
          </w:p>
        </w:tc>
        <w:tc>
          <w:tcPr>
            <w:tcW w:w="993" w:type="dxa"/>
          </w:tcPr>
          <w:p w14:paraId="2B1B7332" w14:textId="77777777" w:rsidR="00C217A3" w:rsidRPr="00420907" w:rsidRDefault="00C217A3" w:rsidP="002C2C1F">
            <w:pPr>
              <w:jc w:val="center"/>
              <w:rPr>
                <w:rFonts w:ascii="Arial" w:hAnsi="Arial" w:cs="Arial"/>
                <w:b/>
                <w:sz w:val="20"/>
                <w:szCs w:val="20"/>
              </w:rPr>
            </w:pPr>
            <w:r w:rsidRPr="00420907">
              <w:rPr>
                <w:rFonts w:ascii="Arial" w:hAnsi="Arial" w:cs="Arial"/>
                <w:b/>
                <w:sz w:val="20"/>
                <w:szCs w:val="20"/>
              </w:rPr>
              <w:t>&lt;0.001</w:t>
            </w:r>
          </w:p>
        </w:tc>
      </w:tr>
      <w:tr w:rsidR="00F26AB1" w:rsidRPr="006E6AC5" w14:paraId="21CE3A36" w14:textId="77777777" w:rsidTr="005338A0">
        <w:trPr>
          <w:trHeight w:val="300"/>
        </w:trPr>
        <w:tc>
          <w:tcPr>
            <w:tcW w:w="1985" w:type="dxa"/>
            <w:noWrap/>
            <w:hideMark/>
          </w:tcPr>
          <w:p w14:paraId="5C1587A7" w14:textId="198F935F" w:rsidR="00C217A3" w:rsidRPr="006E6AC5" w:rsidRDefault="00C217A3" w:rsidP="00F66EBD">
            <w:pPr>
              <w:rPr>
                <w:rFonts w:ascii="Arial" w:hAnsi="Arial" w:cs="Arial"/>
                <w:sz w:val="20"/>
                <w:szCs w:val="20"/>
              </w:rPr>
            </w:pPr>
            <w:r w:rsidRPr="006E6AC5">
              <w:rPr>
                <w:rFonts w:ascii="Arial" w:hAnsi="Arial" w:cs="Arial"/>
                <w:sz w:val="20"/>
                <w:szCs w:val="20"/>
              </w:rPr>
              <w:t>LF‎/HF ratio</w:t>
            </w:r>
          </w:p>
        </w:tc>
        <w:tc>
          <w:tcPr>
            <w:tcW w:w="2268" w:type="dxa"/>
          </w:tcPr>
          <w:p w14:paraId="6561DBC3" w14:textId="1E67B58F" w:rsidR="00C217A3" w:rsidRPr="006E6AC5" w:rsidRDefault="00F26AB1" w:rsidP="002C2C1F">
            <w:pPr>
              <w:jc w:val="center"/>
              <w:rPr>
                <w:rFonts w:ascii="Arial" w:hAnsi="Arial" w:cs="Arial"/>
                <w:sz w:val="20"/>
                <w:szCs w:val="20"/>
              </w:rPr>
            </w:pPr>
            <w:r>
              <w:rPr>
                <w:rFonts w:ascii="Arial" w:hAnsi="Arial" w:cs="Arial"/>
                <w:sz w:val="20"/>
                <w:szCs w:val="20"/>
              </w:rPr>
              <w:t>4.6 (2.9-6.9)</w:t>
            </w:r>
          </w:p>
        </w:tc>
        <w:tc>
          <w:tcPr>
            <w:tcW w:w="1984" w:type="dxa"/>
            <w:noWrap/>
            <w:hideMark/>
          </w:tcPr>
          <w:p w14:paraId="4101ED61" w14:textId="4F680A59" w:rsidR="00C217A3" w:rsidRPr="006E6AC5" w:rsidRDefault="00C217A3" w:rsidP="002C2C1F">
            <w:pPr>
              <w:jc w:val="center"/>
              <w:rPr>
                <w:rFonts w:ascii="Arial" w:hAnsi="Arial" w:cs="Arial"/>
                <w:sz w:val="20"/>
                <w:szCs w:val="20"/>
              </w:rPr>
            </w:pPr>
            <w:r w:rsidRPr="006E6AC5">
              <w:rPr>
                <w:rFonts w:ascii="Arial" w:hAnsi="Arial" w:cs="Arial"/>
                <w:sz w:val="20"/>
                <w:szCs w:val="20"/>
              </w:rPr>
              <w:t>5</w:t>
            </w:r>
            <w:r>
              <w:rPr>
                <w:rFonts w:ascii="Arial" w:hAnsi="Arial" w:cs="Arial"/>
                <w:sz w:val="20"/>
                <w:szCs w:val="20"/>
              </w:rPr>
              <w:t>.</w:t>
            </w:r>
            <w:r w:rsidRPr="006E6AC5">
              <w:rPr>
                <w:rFonts w:ascii="Arial" w:hAnsi="Arial" w:cs="Arial"/>
                <w:sz w:val="20"/>
                <w:szCs w:val="20"/>
              </w:rPr>
              <w:t>5 ± 3</w:t>
            </w:r>
            <w:r>
              <w:rPr>
                <w:rFonts w:ascii="Arial" w:hAnsi="Arial" w:cs="Arial"/>
                <w:sz w:val="20"/>
                <w:szCs w:val="20"/>
              </w:rPr>
              <w:t>.</w:t>
            </w:r>
            <w:r w:rsidRPr="006E6AC5">
              <w:rPr>
                <w:rFonts w:ascii="Arial" w:hAnsi="Arial" w:cs="Arial"/>
                <w:sz w:val="20"/>
                <w:szCs w:val="20"/>
              </w:rPr>
              <w:t>8</w:t>
            </w:r>
          </w:p>
        </w:tc>
        <w:tc>
          <w:tcPr>
            <w:tcW w:w="2126" w:type="dxa"/>
            <w:noWrap/>
            <w:hideMark/>
          </w:tcPr>
          <w:p w14:paraId="01FC88AB" w14:textId="77777777" w:rsidR="00C217A3" w:rsidRPr="006E6AC5" w:rsidRDefault="00C217A3" w:rsidP="002C2C1F">
            <w:pPr>
              <w:jc w:val="center"/>
              <w:rPr>
                <w:rFonts w:ascii="Arial" w:hAnsi="Arial" w:cs="Arial"/>
                <w:sz w:val="20"/>
                <w:szCs w:val="20"/>
              </w:rPr>
            </w:pPr>
            <w:r w:rsidRPr="006E6AC5">
              <w:rPr>
                <w:rFonts w:ascii="Arial" w:hAnsi="Arial" w:cs="Arial"/>
                <w:sz w:val="20"/>
                <w:szCs w:val="20"/>
              </w:rPr>
              <w:t>6</w:t>
            </w:r>
            <w:r>
              <w:rPr>
                <w:rFonts w:ascii="Arial" w:hAnsi="Arial" w:cs="Arial"/>
                <w:sz w:val="20"/>
                <w:szCs w:val="20"/>
              </w:rPr>
              <w:t>.</w:t>
            </w:r>
            <w:r w:rsidRPr="006E6AC5">
              <w:rPr>
                <w:rFonts w:ascii="Arial" w:hAnsi="Arial" w:cs="Arial"/>
                <w:sz w:val="20"/>
                <w:szCs w:val="20"/>
              </w:rPr>
              <w:t>1 ± 3</w:t>
            </w:r>
            <w:r>
              <w:rPr>
                <w:rFonts w:ascii="Arial" w:hAnsi="Arial" w:cs="Arial"/>
                <w:sz w:val="20"/>
                <w:szCs w:val="20"/>
              </w:rPr>
              <w:t>.</w:t>
            </w:r>
            <w:r w:rsidRPr="006E6AC5">
              <w:rPr>
                <w:rFonts w:ascii="Arial" w:hAnsi="Arial" w:cs="Arial"/>
                <w:sz w:val="20"/>
                <w:szCs w:val="20"/>
              </w:rPr>
              <w:t>6</w:t>
            </w:r>
          </w:p>
        </w:tc>
        <w:tc>
          <w:tcPr>
            <w:tcW w:w="993" w:type="dxa"/>
          </w:tcPr>
          <w:p w14:paraId="5013C736" w14:textId="341567EC" w:rsidR="00C217A3" w:rsidRPr="006E6AC5" w:rsidRDefault="00C217A3" w:rsidP="002C2C1F">
            <w:pPr>
              <w:jc w:val="center"/>
              <w:rPr>
                <w:rFonts w:ascii="Arial" w:hAnsi="Arial" w:cs="Arial"/>
                <w:sz w:val="20"/>
                <w:szCs w:val="20"/>
              </w:rPr>
            </w:pPr>
          </w:p>
        </w:tc>
      </w:tr>
      <w:tr w:rsidR="00F26AB1" w:rsidRPr="006E6AC5" w14:paraId="3DA91C31" w14:textId="77777777" w:rsidTr="005338A0">
        <w:trPr>
          <w:trHeight w:val="300"/>
        </w:trPr>
        <w:tc>
          <w:tcPr>
            <w:tcW w:w="1985" w:type="dxa"/>
            <w:noWrap/>
          </w:tcPr>
          <w:p w14:paraId="7F9C010E" w14:textId="77777777" w:rsidR="00C217A3" w:rsidRPr="006E6AC5" w:rsidRDefault="00C217A3" w:rsidP="00F66EBD">
            <w:pPr>
              <w:rPr>
                <w:rFonts w:ascii="Arial" w:hAnsi="Arial" w:cs="Arial"/>
                <w:sz w:val="20"/>
                <w:szCs w:val="20"/>
              </w:rPr>
            </w:pPr>
            <w:r>
              <w:rPr>
                <w:rFonts w:ascii="Arial" w:hAnsi="Arial" w:cs="Arial"/>
                <w:sz w:val="20"/>
                <w:szCs w:val="20"/>
              </w:rPr>
              <w:t>LF/HF log10</w:t>
            </w:r>
          </w:p>
        </w:tc>
        <w:tc>
          <w:tcPr>
            <w:tcW w:w="2268" w:type="dxa"/>
          </w:tcPr>
          <w:p w14:paraId="75D5FF6C" w14:textId="64999454" w:rsidR="00C217A3" w:rsidRDefault="00EB25ED" w:rsidP="002C2C1F">
            <w:pPr>
              <w:jc w:val="center"/>
              <w:rPr>
                <w:rFonts w:ascii="Arial" w:hAnsi="Arial" w:cs="Arial"/>
                <w:sz w:val="20"/>
                <w:szCs w:val="20"/>
              </w:rPr>
            </w:pPr>
            <w:r>
              <w:rPr>
                <w:rFonts w:ascii="Arial" w:hAnsi="Arial" w:cs="Arial"/>
                <w:sz w:val="20"/>
                <w:szCs w:val="20"/>
              </w:rPr>
              <w:t>0.75 (0.59-0.90)</w:t>
            </w:r>
          </w:p>
        </w:tc>
        <w:tc>
          <w:tcPr>
            <w:tcW w:w="1984" w:type="dxa"/>
            <w:noWrap/>
          </w:tcPr>
          <w:p w14:paraId="1EE17551" w14:textId="7638A319" w:rsidR="00C217A3" w:rsidRPr="006E6AC5" w:rsidRDefault="00C217A3" w:rsidP="002C2C1F">
            <w:pPr>
              <w:jc w:val="center"/>
              <w:rPr>
                <w:rFonts w:ascii="Arial" w:hAnsi="Arial" w:cs="Arial"/>
                <w:sz w:val="20"/>
                <w:szCs w:val="20"/>
              </w:rPr>
            </w:pPr>
            <w:r>
              <w:rPr>
                <w:rFonts w:ascii="Arial" w:hAnsi="Arial" w:cs="Arial"/>
                <w:sz w:val="20"/>
                <w:szCs w:val="20"/>
              </w:rPr>
              <w:t>0.75 ± 0.23</w:t>
            </w:r>
          </w:p>
        </w:tc>
        <w:tc>
          <w:tcPr>
            <w:tcW w:w="2126" w:type="dxa"/>
            <w:noWrap/>
          </w:tcPr>
          <w:p w14:paraId="4A5E6863" w14:textId="77777777" w:rsidR="00C217A3" w:rsidRPr="006E6AC5" w:rsidRDefault="00C217A3" w:rsidP="002C2C1F">
            <w:pPr>
              <w:jc w:val="center"/>
              <w:rPr>
                <w:rFonts w:ascii="Arial" w:hAnsi="Arial" w:cs="Arial"/>
                <w:sz w:val="20"/>
                <w:szCs w:val="20"/>
              </w:rPr>
            </w:pPr>
            <w:r>
              <w:rPr>
                <w:rFonts w:ascii="Arial" w:hAnsi="Arial" w:cs="Arial"/>
                <w:sz w:val="20"/>
                <w:szCs w:val="20"/>
              </w:rPr>
              <w:t>0.80 ± 0.22</w:t>
            </w:r>
          </w:p>
        </w:tc>
        <w:tc>
          <w:tcPr>
            <w:tcW w:w="993" w:type="dxa"/>
          </w:tcPr>
          <w:p w14:paraId="22D76E24" w14:textId="77777777" w:rsidR="00C217A3" w:rsidRDefault="00C217A3" w:rsidP="002C2C1F">
            <w:pPr>
              <w:jc w:val="center"/>
              <w:rPr>
                <w:rFonts w:ascii="Arial" w:hAnsi="Arial" w:cs="Arial"/>
                <w:sz w:val="20"/>
                <w:szCs w:val="20"/>
              </w:rPr>
            </w:pPr>
            <w:r>
              <w:rPr>
                <w:rFonts w:ascii="Arial" w:hAnsi="Arial" w:cs="Arial"/>
                <w:sz w:val="20"/>
                <w:szCs w:val="20"/>
              </w:rPr>
              <w:t>0.065</w:t>
            </w:r>
          </w:p>
        </w:tc>
      </w:tr>
      <w:tr w:rsidR="00F26AB1" w:rsidRPr="006E6AC5" w14:paraId="04C64771" w14:textId="77777777" w:rsidTr="005338A0">
        <w:trPr>
          <w:trHeight w:val="300"/>
        </w:trPr>
        <w:tc>
          <w:tcPr>
            <w:tcW w:w="1985" w:type="dxa"/>
            <w:noWrap/>
            <w:hideMark/>
          </w:tcPr>
          <w:p w14:paraId="1BAB57B9" w14:textId="34409C5B" w:rsidR="00C217A3" w:rsidRPr="006E6AC5" w:rsidRDefault="00C217A3" w:rsidP="00F66EBD">
            <w:pPr>
              <w:rPr>
                <w:rFonts w:ascii="Arial" w:hAnsi="Arial" w:cs="Arial"/>
                <w:sz w:val="20"/>
                <w:szCs w:val="20"/>
              </w:rPr>
            </w:pPr>
            <w:r w:rsidRPr="006E6AC5">
              <w:rPr>
                <w:rFonts w:ascii="Arial" w:hAnsi="Arial" w:cs="Arial"/>
                <w:sz w:val="20"/>
                <w:szCs w:val="20"/>
              </w:rPr>
              <w:t>SD1 (ms)</w:t>
            </w:r>
          </w:p>
        </w:tc>
        <w:tc>
          <w:tcPr>
            <w:tcW w:w="2268" w:type="dxa"/>
          </w:tcPr>
          <w:p w14:paraId="0CAF27CD" w14:textId="6126E5AE" w:rsidR="00C217A3" w:rsidRPr="006E6AC5" w:rsidRDefault="00F26AB1" w:rsidP="002C2C1F">
            <w:pPr>
              <w:jc w:val="center"/>
              <w:rPr>
                <w:rFonts w:ascii="Arial" w:hAnsi="Arial" w:cs="Arial"/>
                <w:sz w:val="20"/>
                <w:szCs w:val="20"/>
              </w:rPr>
            </w:pPr>
            <w:r>
              <w:rPr>
                <w:rFonts w:ascii="Arial" w:hAnsi="Arial" w:cs="Arial"/>
                <w:sz w:val="20"/>
                <w:szCs w:val="20"/>
              </w:rPr>
              <w:t>19.4 (14.0-27.6)</w:t>
            </w:r>
          </w:p>
        </w:tc>
        <w:tc>
          <w:tcPr>
            <w:tcW w:w="1984" w:type="dxa"/>
            <w:noWrap/>
            <w:hideMark/>
          </w:tcPr>
          <w:p w14:paraId="17511878" w14:textId="2DB4D07D" w:rsidR="00C217A3" w:rsidRPr="006E6AC5" w:rsidRDefault="00C217A3" w:rsidP="002C2C1F">
            <w:pPr>
              <w:jc w:val="center"/>
              <w:rPr>
                <w:rFonts w:ascii="Arial" w:hAnsi="Arial" w:cs="Arial"/>
                <w:sz w:val="20"/>
                <w:szCs w:val="20"/>
              </w:rPr>
            </w:pPr>
            <w:r w:rsidRPr="006E6AC5">
              <w:rPr>
                <w:rFonts w:ascii="Arial" w:hAnsi="Arial" w:cs="Arial"/>
                <w:sz w:val="20"/>
                <w:szCs w:val="20"/>
              </w:rPr>
              <w:t>22</w:t>
            </w:r>
            <w:r>
              <w:rPr>
                <w:rFonts w:ascii="Arial" w:hAnsi="Arial" w:cs="Arial"/>
                <w:sz w:val="20"/>
                <w:szCs w:val="20"/>
              </w:rPr>
              <w:t>.</w:t>
            </w:r>
            <w:r w:rsidRPr="006E6AC5">
              <w:rPr>
                <w:rFonts w:ascii="Arial" w:hAnsi="Arial" w:cs="Arial"/>
                <w:sz w:val="20"/>
                <w:szCs w:val="20"/>
              </w:rPr>
              <w:t>4 ± 11</w:t>
            </w:r>
            <w:r>
              <w:rPr>
                <w:rFonts w:ascii="Arial" w:hAnsi="Arial" w:cs="Arial"/>
                <w:sz w:val="20"/>
                <w:szCs w:val="20"/>
              </w:rPr>
              <w:t>.</w:t>
            </w:r>
            <w:r w:rsidRPr="006E6AC5">
              <w:rPr>
                <w:rFonts w:ascii="Arial" w:hAnsi="Arial" w:cs="Arial"/>
                <w:sz w:val="20"/>
                <w:szCs w:val="20"/>
              </w:rPr>
              <w:t>6</w:t>
            </w:r>
          </w:p>
        </w:tc>
        <w:tc>
          <w:tcPr>
            <w:tcW w:w="2126" w:type="dxa"/>
            <w:noWrap/>
            <w:hideMark/>
          </w:tcPr>
          <w:p w14:paraId="1D247948" w14:textId="77777777" w:rsidR="00C217A3" w:rsidRPr="006E6AC5" w:rsidRDefault="00C217A3" w:rsidP="002C2C1F">
            <w:pPr>
              <w:jc w:val="center"/>
              <w:rPr>
                <w:rFonts w:ascii="Arial" w:hAnsi="Arial" w:cs="Arial"/>
                <w:sz w:val="20"/>
                <w:szCs w:val="20"/>
              </w:rPr>
            </w:pPr>
            <w:r w:rsidRPr="006E6AC5">
              <w:rPr>
                <w:rFonts w:ascii="Arial" w:hAnsi="Arial" w:cs="Arial"/>
                <w:sz w:val="20"/>
                <w:szCs w:val="20"/>
              </w:rPr>
              <w:t>17</w:t>
            </w:r>
            <w:r>
              <w:rPr>
                <w:rFonts w:ascii="Arial" w:hAnsi="Arial" w:cs="Arial"/>
                <w:sz w:val="20"/>
                <w:szCs w:val="20"/>
              </w:rPr>
              <w:t>.</w:t>
            </w:r>
            <w:r w:rsidRPr="006E6AC5">
              <w:rPr>
                <w:rFonts w:ascii="Arial" w:hAnsi="Arial" w:cs="Arial"/>
                <w:sz w:val="20"/>
                <w:szCs w:val="20"/>
              </w:rPr>
              <w:t>3 ± 9</w:t>
            </w:r>
            <w:r>
              <w:rPr>
                <w:rFonts w:ascii="Arial" w:hAnsi="Arial" w:cs="Arial"/>
                <w:sz w:val="20"/>
                <w:szCs w:val="20"/>
              </w:rPr>
              <w:t>.</w:t>
            </w:r>
            <w:r w:rsidRPr="006E6AC5">
              <w:rPr>
                <w:rFonts w:ascii="Arial" w:hAnsi="Arial" w:cs="Arial"/>
                <w:sz w:val="20"/>
                <w:szCs w:val="20"/>
              </w:rPr>
              <w:t>9</w:t>
            </w:r>
          </w:p>
        </w:tc>
        <w:tc>
          <w:tcPr>
            <w:tcW w:w="993" w:type="dxa"/>
          </w:tcPr>
          <w:p w14:paraId="1B4D6FCA" w14:textId="2DBB1DCF" w:rsidR="00C217A3" w:rsidRPr="00420907" w:rsidRDefault="00C217A3" w:rsidP="002C2C1F">
            <w:pPr>
              <w:jc w:val="center"/>
              <w:rPr>
                <w:rFonts w:ascii="Arial" w:hAnsi="Arial" w:cs="Arial"/>
                <w:b/>
                <w:sz w:val="20"/>
                <w:szCs w:val="20"/>
              </w:rPr>
            </w:pPr>
          </w:p>
        </w:tc>
      </w:tr>
      <w:tr w:rsidR="00F26AB1" w:rsidRPr="006E6AC5" w14:paraId="249F3425" w14:textId="77777777" w:rsidTr="005338A0">
        <w:trPr>
          <w:trHeight w:val="300"/>
        </w:trPr>
        <w:tc>
          <w:tcPr>
            <w:tcW w:w="1985" w:type="dxa"/>
            <w:noWrap/>
          </w:tcPr>
          <w:p w14:paraId="45AF7039" w14:textId="77777777" w:rsidR="00C217A3" w:rsidRPr="006E6AC5" w:rsidRDefault="00C217A3" w:rsidP="00F66EBD">
            <w:pPr>
              <w:rPr>
                <w:rFonts w:ascii="Arial" w:hAnsi="Arial" w:cs="Arial"/>
                <w:sz w:val="20"/>
                <w:szCs w:val="20"/>
              </w:rPr>
            </w:pPr>
            <w:r>
              <w:rPr>
                <w:rFonts w:ascii="Arial" w:hAnsi="Arial" w:cs="Arial"/>
                <w:sz w:val="20"/>
                <w:szCs w:val="20"/>
              </w:rPr>
              <w:t>SD1 log10</w:t>
            </w:r>
          </w:p>
        </w:tc>
        <w:tc>
          <w:tcPr>
            <w:tcW w:w="2268" w:type="dxa"/>
          </w:tcPr>
          <w:p w14:paraId="49F31C68" w14:textId="23ECF0CC" w:rsidR="00C217A3" w:rsidRDefault="00EB25ED" w:rsidP="002C2C1F">
            <w:pPr>
              <w:jc w:val="center"/>
              <w:rPr>
                <w:rFonts w:ascii="Arial" w:hAnsi="Arial" w:cs="Arial"/>
                <w:sz w:val="20"/>
                <w:szCs w:val="20"/>
              </w:rPr>
            </w:pPr>
            <w:r>
              <w:rPr>
                <w:rFonts w:ascii="Arial" w:hAnsi="Arial" w:cs="Arial"/>
                <w:sz w:val="20"/>
                <w:szCs w:val="20"/>
              </w:rPr>
              <w:t>1.31 (1.18-1.46)</w:t>
            </w:r>
          </w:p>
        </w:tc>
        <w:tc>
          <w:tcPr>
            <w:tcW w:w="1984" w:type="dxa"/>
            <w:noWrap/>
          </w:tcPr>
          <w:p w14:paraId="7671210E" w14:textId="36969587" w:rsidR="00C217A3" w:rsidRPr="006E6AC5" w:rsidRDefault="00C217A3" w:rsidP="002C2C1F">
            <w:pPr>
              <w:jc w:val="center"/>
              <w:rPr>
                <w:rFonts w:ascii="Arial" w:hAnsi="Arial" w:cs="Arial"/>
                <w:sz w:val="20"/>
                <w:szCs w:val="20"/>
              </w:rPr>
            </w:pPr>
            <w:r>
              <w:rPr>
                <w:rFonts w:ascii="Arial" w:hAnsi="Arial" w:cs="Arial"/>
                <w:sz w:val="20"/>
                <w:szCs w:val="20"/>
              </w:rPr>
              <w:t>1.32 ± 0.20</w:t>
            </w:r>
          </w:p>
        </w:tc>
        <w:tc>
          <w:tcPr>
            <w:tcW w:w="2126" w:type="dxa"/>
            <w:noWrap/>
          </w:tcPr>
          <w:p w14:paraId="6D0E1AEE" w14:textId="77777777" w:rsidR="00C217A3" w:rsidRPr="006E6AC5" w:rsidRDefault="00C217A3" w:rsidP="002C2C1F">
            <w:pPr>
              <w:jc w:val="center"/>
              <w:rPr>
                <w:rFonts w:ascii="Arial" w:hAnsi="Arial" w:cs="Arial"/>
                <w:sz w:val="20"/>
                <w:szCs w:val="20"/>
              </w:rPr>
            </w:pPr>
            <w:r>
              <w:rPr>
                <w:rFonts w:ascii="Arial" w:hAnsi="Arial" w:cs="Arial"/>
                <w:sz w:val="20"/>
                <w:szCs w:val="20"/>
              </w:rPr>
              <w:t>1.21 ± 0.22</w:t>
            </w:r>
          </w:p>
        </w:tc>
        <w:tc>
          <w:tcPr>
            <w:tcW w:w="993" w:type="dxa"/>
          </w:tcPr>
          <w:p w14:paraId="512C1E9C" w14:textId="77777777" w:rsidR="00C217A3" w:rsidRPr="00420907" w:rsidRDefault="00C217A3" w:rsidP="002C2C1F">
            <w:pPr>
              <w:jc w:val="center"/>
              <w:rPr>
                <w:rFonts w:ascii="Arial" w:hAnsi="Arial" w:cs="Arial"/>
                <w:b/>
                <w:sz w:val="20"/>
                <w:szCs w:val="20"/>
              </w:rPr>
            </w:pPr>
            <w:r w:rsidRPr="00420907">
              <w:rPr>
                <w:rFonts w:ascii="Arial" w:hAnsi="Arial" w:cs="Arial"/>
                <w:b/>
                <w:sz w:val="20"/>
                <w:szCs w:val="20"/>
              </w:rPr>
              <w:t>&lt;0.001</w:t>
            </w:r>
          </w:p>
        </w:tc>
      </w:tr>
      <w:tr w:rsidR="00F26AB1" w:rsidRPr="006E6AC5" w14:paraId="153FBBC6" w14:textId="77777777" w:rsidTr="005338A0">
        <w:trPr>
          <w:trHeight w:val="300"/>
        </w:trPr>
        <w:tc>
          <w:tcPr>
            <w:tcW w:w="1985" w:type="dxa"/>
            <w:noWrap/>
            <w:hideMark/>
          </w:tcPr>
          <w:p w14:paraId="0AA03162" w14:textId="7E73645D" w:rsidR="00C217A3" w:rsidRPr="006E6AC5" w:rsidRDefault="00C217A3" w:rsidP="00F66EBD">
            <w:pPr>
              <w:rPr>
                <w:rFonts w:ascii="Arial" w:hAnsi="Arial" w:cs="Arial"/>
                <w:sz w:val="20"/>
                <w:szCs w:val="20"/>
              </w:rPr>
            </w:pPr>
            <w:r w:rsidRPr="006E6AC5">
              <w:rPr>
                <w:rFonts w:ascii="Arial" w:hAnsi="Arial" w:cs="Arial"/>
                <w:sz w:val="20"/>
                <w:szCs w:val="20"/>
              </w:rPr>
              <w:t>SD2 (ms)</w:t>
            </w:r>
          </w:p>
        </w:tc>
        <w:tc>
          <w:tcPr>
            <w:tcW w:w="2268" w:type="dxa"/>
          </w:tcPr>
          <w:p w14:paraId="1CAB127F" w14:textId="1E5410A4" w:rsidR="00C217A3" w:rsidRPr="006E6AC5" w:rsidRDefault="00F26AB1" w:rsidP="002C2C1F">
            <w:pPr>
              <w:jc w:val="center"/>
              <w:rPr>
                <w:rFonts w:ascii="Arial" w:hAnsi="Arial" w:cs="Arial"/>
                <w:sz w:val="20"/>
                <w:szCs w:val="20"/>
              </w:rPr>
            </w:pPr>
            <w:r>
              <w:rPr>
                <w:rFonts w:ascii="Arial" w:hAnsi="Arial" w:cs="Arial"/>
                <w:sz w:val="20"/>
                <w:szCs w:val="20"/>
              </w:rPr>
              <w:t>105 (86-129)</w:t>
            </w:r>
          </w:p>
        </w:tc>
        <w:tc>
          <w:tcPr>
            <w:tcW w:w="1984" w:type="dxa"/>
            <w:noWrap/>
            <w:hideMark/>
          </w:tcPr>
          <w:p w14:paraId="3E932A15" w14:textId="54305477" w:rsidR="00C217A3" w:rsidRPr="006E6AC5" w:rsidRDefault="00C217A3" w:rsidP="002C2C1F">
            <w:pPr>
              <w:jc w:val="center"/>
              <w:rPr>
                <w:rFonts w:ascii="Arial" w:hAnsi="Arial" w:cs="Arial"/>
                <w:sz w:val="20"/>
                <w:szCs w:val="20"/>
              </w:rPr>
            </w:pPr>
            <w:r w:rsidRPr="006E6AC5">
              <w:rPr>
                <w:rFonts w:ascii="Arial" w:hAnsi="Arial" w:cs="Arial"/>
                <w:sz w:val="20"/>
                <w:szCs w:val="20"/>
              </w:rPr>
              <w:t>1</w:t>
            </w:r>
            <w:r w:rsidR="00F26AB1">
              <w:rPr>
                <w:rFonts w:ascii="Arial" w:hAnsi="Arial" w:cs="Arial"/>
                <w:sz w:val="20"/>
                <w:szCs w:val="20"/>
              </w:rPr>
              <w:t>1</w:t>
            </w:r>
            <w:r w:rsidRPr="006E6AC5">
              <w:rPr>
                <w:rFonts w:ascii="Arial" w:hAnsi="Arial" w:cs="Arial"/>
                <w:sz w:val="20"/>
                <w:szCs w:val="20"/>
              </w:rPr>
              <w:t>0 ± 33</w:t>
            </w:r>
          </w:p>
        </w:tc>
        <w:tc>
          <w:tcPr>
            <w:tcW w:w="2126" w:type="dxa"/>
            <w:noWrap/>
            <w:hideMark/>
          </w:tcPr>
          <w:p w14:paraId="2EC24B49" w14:textId="7D263F33" w:rsidR="00C217A3" w:rsidRPr="006E6AC5" w:rsidRDefault="00C217A3" w:rsidP="002C2C1F">
            <w:pPr>
              <w:jc w:val="center"/>
              <w:rPr>
                <w:rFonts w:ascii="Arial" w:hAnsi="Arial" w:cs="Arial"/>
                <w:sz w:val="20"/>
                <w:szCs w:val="20"/>
              </w:rPr>
            </w:pPr>
            <w:r w:rsidRPr="006E6AC5">
              <w:rPr>
                <w:rFonts w:ascii="Arial" w:hAnsi="Arial" w:cs="Arial"/>
                <w:sz w:val="20"/>
                <w:szCs w:val="20"/>
              </w:rPr>
              <w:t>101 ± 3</w:t>
            </w:r>
            <w:r w:rsidR="00F26AB1">
              <w:rPr>
                <w:rFonts w:ascii="Arial" w:hAnsi="Arial" w:cs="Arial"/>
                <w:sz w:val="20"/>
                <w:szCs w:val="20"/>
              </w:rPr>
              <w:t>6</w:t>
            </w:r>
          </w:p>
        </w:tc>
        <w:tc>
          <w:tcPr>
            <w:tcW w:w="993" w:type="dxa"/>
          </w:tcPr>
          <w:p w14:paraId="6ECEF952" w14:textId="2BDE3FA5" w:rsidR="00C217A3" w:rsidRPr="00420907" w:rsidRDefault="00C217A3" w:rsidP="002C2C1F">
            <w:pPr>
              <w:jc w:val="center"/>
              <w:rPr>
                <w:rFonts w:ascii="Arial" w:hAnsi="Arial" w:cs="Arial"/>
                <w:b/>
                <w:sz w:val="20"/>
                <w:szCs w:val="20"/>
              </w:rPr>
            </w:pPr>
          </w:p>
        </w:tc>
      </w:tr>
      <w:tr w:rsidR="00F26AB1" w:rsidRPr="006E6AC5" w14:paraId="7F19112C" w14:textId="77777777" w:rsidTr="005338A0">
        <w:trPr>
          <w:trHeight w:val="300"/>
        </w:trPr>
        <w:tc>
          <w:tcPr>
            <w:tcW w:w="1985" w:type="dxa"/>
            <w:noWrap/>
          </w:tcPr>
          <w:p w14:paraId="49134D82" w14:textId="77777777" w:rsidR="00C217A3" w:rsidRPr="006E6AC5" w:rsidRDefault="00C217A3" w:rsidP="00F66EBD">
            <w:pPr>
              <w:rPr>
                <w:rFonts w:ascii="Arial" w:hAnsi="Arial" w:cs="Arial"/>
                <w:sz w:val="20"/>
                <w:szCs w:val="20"/>
              </w:rPr>
            </w:pPr>
            <w:r>
              <w:rPr>
                <w:rFonts w:ascii="Arial" w:hAnsi="Arial" w:cs="Arial"/>
                <w:sz w:val="20"/>
                <w:szCs w:val="20"/>
              </w:rPr>
              <w:t>SD2 log10</w:t>
            </w:r>
          </w:p>
        </w:tc>
        <w:tc>
          <w:tcPr>
            <w:tcW w:w="2268" w:type="dxa"/>
          </w:tcPr>
          <w:p w14:paraId="6A3330BF" w14:textId="2701BCCB" w:rsidR="00C217A3" w:rsidRDefault="00EB25ED" w:rsidP="002C2C1F">
            <w:pPr>
              <w:jc w:val="center"/>
              <w:rPr>
                <w:rFonts w:ascii="Arial" w:hAnsi="Arial" w:cs="Arial"/>
                <w:sz w:val="20"/>
                <w:szCs w:val="20"/>
              </w:rPr>
            </w:pPr>
            <w:r>
              <w:rPr>
                <w:rFonts w:ascii="Arial" w:hAnsi="Arial" w:cs="Arial"/>
                <w:sz w:val="20"/>
                <w:szCs w:val="20"/>
              </w:rPr>
              <w:t>2.03 (1.94-2.11)</w:t>
            </w:r>
          </w:p>
        </w:tc>
        <w:tc>
          <w:tcPr>
            <w:tcW w:w="1984" w:type="dxa"/>
            <w:noWrap/>
          </w:tcPr>
          <w:p w14:paraId="04913F02" w14:textId="69F15412" w:rsidR="00C217A3" w:rsidRPr="006E6AC5" w:rsidRDefault="00C217A3" w:rsidP="002C2C1F">
            <w:pPr>
              <w:jc w:val="center"/>
              <w:rPr>
                <w:rFonts w:ascii="Arial" w:hAnsi="Arial" w:cs="Arial"/>
                <w:sz w:val="20"/>
                <w:szCs w:val="20"/>
              </w:rPr>
            </w:pPr>
            <w:r>
              <w:rPr>
                <w:rFonts w:ascii="Arial" w:hAnsi="Arial" w:cs="Arial"/>
                <w:sz w:val="20"/>
                <w:szCs w:val="20"/>
              </w:rPr>
              <w:t>2.02 ± 0.13</w:t>
            </w:r>
          </w:p>
        </w:tc>
        <w:tc>
          <w:tcPr>
            <w:tcW w:w="2126" w:type="dxa"/>
            <w:noWrap/>
          </w:tcPr>
          <w:p w14:paraId="532AEDD7" w14:textId="77777777" w:rsidR="00C217A3" w:rsidRPr="006E6AC5" w:rsidRDefault="00C217A3" w:rsidP="002C2C1F">
            <w:pPr>
              <w:jc w:val="center"/>
              <w:rPr>
                <w:rFonts w:ascii="Arial" w:hAnsi="Arial" w:cs="Arial"/>
                <w:sz w:val="20"/>
                <w:szCs w:val="20"/>
              </w:rPr>
            </w:pPr>
            <w:r>
              <w:rPr>
                <w:rFonts w:ascii="Arial" w:hAnsi="Arial" w:cs="Arial"/>
                <w:sz w:val="20"/>
                <w:szCs w:val="20"/>
              </w:rPr>
              <w:t>1.99 ± 0.15</w:t>
            </w:r>
          </w:p>
        </w:tc>
        <w:tc>
          <w:tcPr>
            <w:tcW w:w="993" w:type="dxa"/>
          </w:tcPr>
          <w:p w14:paraId="30F34133" w14:textId="77777777" w:rsidR="00C217A3" w:rsidRPr="00420907" w:rsidRDefault="00C217A3" w:rsidP="002C2C1F">
            <w:pPr>
              <w:jc w:val="center"/>
              <w:rPr>
                <w:rFonts w:ascii="Arial" w:hAnsi="Arial" w:cs="Arial"/>
                <w:b/>
                <w:sz w:val="20"/>
                <w:szCs w:val="20"/>
              </w:rPr>
            </w:pPr>
            <w:r w:rsidRPr="00420907">
              <w:rPr>
                <w:rFonts w:ascii="Arial" w:hAnsi="Arial" w:cs="Arial"/>
                <w:b/>
                <w:sz w:val="20"/>
                <w:szCs w:val="20"/>
              </w:rPr>
              <w:t>0.020</w:t>
            </w:r>
          </w:p>
        </w:tc>
      </w:tr>
      <w:tr w:rsidR="00F26AB1" w:rsidRPr="006E6AC5" w14:paraId="6E22D20C" w14:textId="77777777" w:rsidTr="005338A0">
        <w:trPr>
          <w:trHeight w:val="300"/>
        </w:trPr>
        <w:tc>
          <w:tcPr>
            <w:tcW w:w="1985" w:type="dxa"/>
            <w:noWrap/>
            <w:hideMark/>
          </w:tcPr>
          <w:p w14:paraId="7FB4C868" w14:textId="083C5A29" w:rsidR="00C217A3" w:rsidRPr="006E6AC5" w:rsidRDefault="00C217A3" w:rsidP="00F66EBD">
            <w:pPr>
              <w:rPr>
                <w:rFonts w:ascii="Arial" w:hAnsi="Arial" w:cs="Arial"/>
                <w:sz w:val="20"/>
                <w:szCs w:val="20"/>
              </w:rPr>
            </w:pPr>
            <w:r w:rsidRPr="006E6AC5">
              <w:rPr>
                <w:rFonts w:ascii="Arial" w:hAnsi="Arial" w:cs="Arial"/>
                <w:sz w:val="20"/>
                <w:szCs w:val="20"/>
              </w:rPr>
              <w:t>SD1‎/SD2 ratio</w:t>
            </w:r>
          </w:p>
        </w:tc>
        <w:tc>
          <w:tcPr>
            <w:tcW w:w="2268" w:type="dxa"/>
          </w:tcPr>
          <w:p w14:paraId="1F35B6CE" w14:textId="750DF2C9" w:rsidR="00C217A3" w:rsidRPr="006E6AC5" w:rsidRDefault="00F26AB1" w:rsidP="002C2C1F">
            <w:pPr>
              <w:jc w:val="center"/>
              <w:rPr>
                <w:rFonts w:ascii="Arial" w:hAnsi="Arial" w:cs="Arial"/>
                <w:sz w:val="20"/>
                <w:szCs w:val="20"/>
              </w:rPr>
            </w:pPr>
            <w:r>
              <w:rPr>
                <w:rFonts w:ascii="Arial" w:hAnsi="Arial" w:cs="Arial"/>
                <w:sz w:val="20"/>
                <w:szCs w:val="20"/>
              </w:rPr>
              <w:t>0.19 (0.15-0.24)</w:t>
            </w:r>
          </w:p>
        </w:tc>
        <w:tc>
          <w:tcPr>
            <w:tcW w:w="1984" w:type="dxa"/>
            <w:noWrap/>
            <w:hideMark/>
          </w:tcPr>
          <w:p w14:paraId="55792EB2" w14:textId="48E1F30B" w:rsidR="00C217A3" w:rsidRPr="006E6AC5" w:rsidRDefault="00C217A3" w:rsidP="002C2C1F">
            <w:pPr>
              <w:jc w:val="center"/>
              <w:rPr>
                <w:rFonts w:ascii="Arial" w:hAnsi="Arial" w:cs="Arial"/>
                <w:sz w:val="20"/>
                <w:szCs w:val="20"/>
              </w:rPr>
            </w:pPr>
            <w:r w:rsidRPr="006E6AC5">
              <w:rPr>
                <w:rFonts w:ascii="Arial" w:hAnsi="Arial" w:cs="Arial"/>
                <w:sz w:val="20"/>
                <w:szCs w:val="20"/>
              </w:rPr>
              <w:t>0</w:t>
            </w:r>
            <w:r>
              <w:rPr>
                <w:rFonts w:ascii="Arial" w:hAnsi="Arial" w:cs="Arial"/>
                <w:sz w:val="20"/>
                <w:szCs w:val="20"/>
              </w:rPr>
              <w:t>.</w:t>
            </w:r>
            <w:r w:rsidRPr="006E6AC5">
              <w:rPr>
                <w:rFonts w:ascii="Arial" w:hAnsi="Arial" w:cs="Arial"/>
                <w:sz w:val="20"/>
                <w:szCs w:val="20"/>
              </w:rPr>
              <w:t>2</w:t>
            </w:r>
            <w:r>
              <w:rPr>
                <w:rFonts w:ascii="Arial" w:hAnsi="Arial" w:cs="Arial"/>
                <w:sz w:val="20"/>
                <w:szCs w:val="20"/>
              </w:rPr>
              <w:t>0</w:t>
            </w:r>
            <w:r w:rsidRPr="006E6AC5">
              <w:rPr>
                <w:rFonts w:ascii="Arial" w:hAnsi="Arial" w:cs="Arial"/>
                <w:sz w:val="20"/>
                <w:szCs w:val="20"/>
              </w:rPr>
              <w:t xml:space="preserve"> ± 0</w:t>
            </w:r>
            <w:r>
              <w:rPr>
                <w:rFonts w:ascii="Arial" w:hAnsi="Arial" w:cs="Arial"/>
                <w:sz w:val="20"/>
                <w:szCs w:val="20"/>
              </w:rPr>
              <w:t>.</w:t>
            </w:r>
            <w:r w:rsidRPr="006E6AC5">
              <w:rPr>
                <w:rFonts w:ascii="Arial" w:hAnsi="Arial" w:cs="Arial"/>
                <w:sz w:val="20"/>
                <w:szCs w:val="20"/>
              </w:rPr>
              <w:t>08</w:t>
            </w:r>
          </w:p>
        </w:tc>
        <w:tc>
          <w:tcPr>
            <w:tcW w:w="2126" w:type="dxa"/>
            <w:noWrap/>
            <w:hideMark/>
          </w:tcPr>
          <w:p w14:paraId="250158AE" w14:textId="77777777" w:rsidR="00C217A3" w:rsidRPr="006E6AC5" w:rsidRDefault="00C217A3" w:rsidP="002C2C1F">
            <w:pPr>
              <w:jc w:val="center"/>
              <w:rPr>
                <w:rFonts w:ascii="Arial" w:hAnsi="Arial" w:cs="Arial"/>
                <w:sz w:val="20"/>
                <w:szCs w:val="20"/>
              </w:rPr>
            </w:pPr>
            <w:r w:rsidRPr="006E6AC5">
              <w:rPr>
                <w:rFonts w:ascii="Arial" w:hAnsi="Arial" w:cs="Arial"/>
                <w:sz w:val="20"/>
                <w:szCs w:val="20"/>
              </w:rPr>
              <w:t>0</w:t>
            </w:r>
            <w:r>
              <w:rPr>
                <w:rFonts w:ascii="Arial" w:hAnsi="Arial" w:cs="Arial"/>
                <w:sz w:val="20"/>
                <w:szCs w:val="20"/>
              </w:rPr>
              <w:t>.</w:t>
            </w:r>
            <w:r w:rsidRPr="006E6AC5">
              <w:rPr>
                <w:rFonts w:ascii="Arial" w:hAnsi="Arial" w:cs="Arial"/>
                <w:sz w:val="20"/>
                <w:szCs w:val="20"/>
              </w:rPr>
              <w:t>17 ± 0</w:t>
            </w:r>
            <w:r>
              <w:rPr>
                <w:rFonts w:ascii="Arial" w:hAnsi="Arial" w:cs="Arial"/>
                <w:sz w:val="20"/>
                <w:szCs w:val="20"/>
              </w:rPr>
              <w:t>.</w:t>
            </w:r>
            <w:r w:rsidRPr="006E6AC5">
              <w:rPr>
                <w:rFonts w:ascii="Arial" w:hAnsi="Arial" w:cs="Arial"/>
                <w:sz w:val="20"/>
                <w:szCs w:val="20"/>
              </w:rPr>
              <w:t>06</w:t>
            </w:r>
          </w:p>
        </w:tc>
        <w:tc>
          <w:tcPr>
            <w:tcW w:w="993" w:type="dxa"/>
          </w:tcPr>
          <w:p w14:paraId="3FB3C1E9" w14:textId="0E5B99BC" w:rsidR="00C217A3" w:rsidRPr="00420907" w:rsidRDefault="00C217A3" w:rsidP="002C2C1F">
            <w:pPr>
              <w:jc w:val="center"/>
              <w:rPr>
                <w:rFonts w:ascii="Arial" w:hAnsi="Arial" w:cs="Arial"/>
                <w:b/>
                <w:sz w:val="20"/>
                <w:szCs w:val="20"/>
              </w:rPr>
            </w:pPr>
          </w:p>
        </w:tc>
      </w:tr>
      <w:tr w:rsidR="00F26AB1" w:rsidRPr="006E6AC5" w14:paraId="6D41ADD0" w14:textId="77777777" w:rsidTr="005338A0">
        <w:trPr>
          <w:trHeight w:val="300"/>
        </w:trPr>
        <w:tc>
          <w:tcPr>
            <w:tcW w:w="1985" w:type="dxa"/>
            <w:noWrap/>
          </w:tcPr>
          <w:p w14:paraId="48E0FE5C" w14:textId="77777777" w:rsidR="00C217A3" w:rsidRPr="006E6AC5" w:rsidRDefault="00C217A3" w:rsidP="00F66EBD">
            <w:pPr>
              <w:rPr>
                <w:rFonts w:ascii="Arial" w:hAnsi="Arial" w:cs="Arial"/>
                <w:sz w:val="20"/>
                <w:szCs w:val="20"/>
              </w:rPr>
            </w:pPr>
            <w:r>
              <w:rPr>
                <w:rFonts w:ascii="Arial" w:hAnsi="Arial" w:cs="Arial"/>
                <w:sz w:val="20"/>
                <w:szCs w:val="20"/>
              </w:rPr>
              <w:t>SD1/SD2 log10</w:t>
            </w:r>
          </w:p>
        </w:tc>
        <w:tc>
          <w:tcPr>
            <w:tcW w:w="2268" w:type="dxa"/>
          </w:tcPr>
          <w:p w14:paraId="63A7244B" w14:textId="2A9F7523" w:rsidR="00C217A3" w:rsidRDefault="00EB25ED" w:rsidP="002C2C1F">
            <w:pPr>
              <w:jc w:val="center"/>
              <w:rPr>
                <w:rFonts w:ascii="Arial" w:hAnsi="Arial" w:cs="Arial"/>
                <w:sz w:val="20"/>
                <w:szCs w:val="20"/>
              </w:rPr>
            </w:pPr>
            <w:r>
              <w:rPr>
                <w:rFonts w:ascii="Arial" w:hAnsi="Arial" w:cs="Arial"/>
                <w:sz w:val="20"/>
                <w:szCs w:val="20"/>
              </w:rPr>
              <w:t>0.08 (0.06-0.09)</w:t>
            </w:r>
          </w:p>
        </w:tc>
        <w:tc>
          <w:tcPr>
            <w:tcW w:w="1984" w:type="dxa"/>
            <w:noWrap/>
          </w:tcPr>
          <w:p w14:paraId="7A8AEDC1" w14:textId="6AB2AD16" w:rsidR="00C217A3" w:rsidRPr="006E6AC5" w:rsidRDefault="00C217A3" w:rsidP="002C2C1F">
            <w:pPr>
              <w:jc w:val="center"/>
              <w:rPr>
                <w:rFonts w:ascii="Arial" w:hAnsi="Arial" w:cs="Arial"/>
                <w:sz w:val="20"/>
                <w:szCs w:val="20"/>
              </w:rPr>
            </w:pPr>
            <w:r>
              <w:rPr>
                <w:rFonts w:ascii="Arial" w:hAnsi="Arial" w:cs="Arial"/>
                <w:sz w:val="20"/>
                <w:szCs w:val="20"/>
              </w:rPr>
              <w:t>0.08 ± 0.03</w:t>
            </w:r>
          </w:p>
        </w:tc>
        <w:tc>
          <w:tcPr>
            <w:tcW w:w="2126" w:type="dxa"/>
            <w:noWrap/>
          </w:tcPr>
          <w:p w14:paraId="3ECFF941" w14:textId="77777777" w:rsidR="00C217A3" w:rsidRPr="006E6AC5" w:rsidRDefault="00C217A3" w:rsidP="002C2C1F">
            <w:pPr>
              <w:jc w:val="center"/>
              <w:rPr>
                <w:rFonts w:ascii="Arial" w:hAnsi="Arial" w:cs="Arial"/>
                <w:sz w:val="20"/>
                <w:szCs w:val="20"/>
              </w:rPr>
            </w:pPr>
            <w:r>
              <w:rPr>
                <w:rFonts w:ascii="Arial" w:hAnsi="Arial" w:cs="Arial"/>
                <w:sz w:val="20"/>
                <w:szCs w:val="20"/>
              </w:rPr>
              <w:t>0.07 ± 0.02</w:t>
            </w:r>
          </w:p>
        </w:tc>
        <w:tc>
          <w:tcPr>
            <w:tcW w:w="993" w:type="dxa"/>
          </w:tcPr>
          <w:p w14:paraId="4B99FB12" w14:textId="77777777" w:rsidR="00C217A3" w:rsidRPr="00420907" w:rsidRDefault="00C217A3" w:rsidP="002C2C1F">
            <w:pPr>
              <w:jc w:val="center"/>
              <w:rPr>
                <w:rFonts w:ascii="Arial" w:hAnsi="Arial" w:cs="Arial"/>
                <w:b/>
                <w:sz w:val="20"/>
                <w:szCs w:val="20"/>
              </w:rPr>
            </w:pPr>
            <w:r w:rsidRPr="00420907">
              <w:rPr>
                <w:rFonts w:ascii="Arial" w:hAnsi="Arial" w:cs="Arial"/>
                <w:b/>
                <w:sz w:val="20"/>
                <w:szCs w:val="20"/>
              </w:rPr>
              <w:t>&lt;0.001</w:t>
            </w:r>
          </w:p>
        </w:tc>
      </w:tr>
      <w:tr w:rsidR="00F26AB1" w:rsidRPr="006E6AC5" w14:paraId="18BEAC05" w14:textId="77777777" w:rsidTr="005338A0">
        <w:trPr>
          <w:trHeight w:val="300"/>
        </w:trPr>
        <w:tc>
          <w:tcPr>
            <w:tcW w:w="1985" w:type="dxa"/>
            <w:noWrap/>
            <w:hideMark/>
          </w:tcPr>
          <w:p w14:paraId="0BB60152" w14:textId="77777777" w:rsidR="00C217A3" w:rsidRPr="006E6AC5" w:rsidRDefault="00C217A3" w:rsidP="00F66EBD">
            <w:pPr>
              <w:rPr>
                <w:rFonts w:ascii="Arial" w:hAnsi="Arial" w:cs="Arial"/>
                <w:sz w:val="20"/>
                <w:szCs w:val="20"/>
              </w:rPr>
            </w:pPr>
            <w:r w:rsidRPr="006E6AC5">
              <w:rPr>
                <w:rFonts w:ascii="Arial" w:hAnsi="Arial" w:cs="Arial"/>
                <w:sz w:val="20"/>
                <w:szCs w:val="20"/>
              </w:rPr>
              <w:t xml:space="preserve">DFA </w:t>
            </w:r>
            <w:r w:rsidRPr="00B60CED">
              <w:rPr>
                <w:rFonts w:ascii="Arial" w:eastAsia="Times New Roman" w:hAnsi="Arial" w:cs="Arial"/>
                <w:color w:val="000000"/>
                <w:sz w:val="20"/>
                <w:szCs w:val="22"/>
                <w:lang w:val="en-US"/>
              </w:rPr>
              <w:t>α</w:t>
            </w:r>
            <w:r w:rsidRPr="006E6AC5">
              <w:rPr>
                <w:rFonts w:ascii="Arial" w:hAnsi="Arial" w:cs="Arial"/>
                <w:sz w:val="20"/>
                <w:szCs w:val="20"/>
              </w:rPr>
              <w:t>1</w:t>
            </w:r>
          </w:p>
        </w:tc>
        <w:tc>
          <w:tcPr>
            <w:tcW w:w="2268" w:type="dxa"/>
          </w:tcPr>
          <w:p w14:paraId="0987B473" w14:textId="2E511E86" w:rsidR="00C217A3" w:rsidRPr="006E6AC5" w:rsidRDefault="00F26AB1" w:rsidP="002C2C1F">
            <w:pPr>
              <w:jc w:val="center"/>
              <w:rPr>
                <w:rFonts w:ascii="Arial" w:hAnsi="Arial" w:cs="Arial"/>
                <w:sz w:val="20"/>
                <w:szCs w:val="20"/>
              </w:rPr>
            </w:pPr>
            <w:r>
              <w:rPr>
                <w:rFonts w:ascii="Arial" w:hAnsi="Arial" w:cs="Arial"/>
                <w:sz w:val="20"/>
                <w:szCs w:val="20"/>
              </w:rPr>
              <w:t>1.29 (1.14-1.43)</w:t>
            </w:r>
          </w:p>
        </w:tc>
        <w:tc>
          <w:tcPr>
            <w:tcW w:w="1984" w:type="dxa"/>
            <w:noWrap/>
            <w:hideMark/>
          </w:tcPr>
          <w:p w14:paraId="605D6AE6" w14:textId="1E284264" w:rsidR="00C217A3" w:rsidRPr="006E6AC5" w:rsidRDefault="00C217A3" w:rsidP="002C2C1F">
            <w:pPr>
              <w:jc w:val="center"/>
              <w:rPr>
                <w:rFonts w:ascii="Arial" w:hAnsi="Arial" w:cs="Arial"/>
                <w:sz w:val="20"/>
                <w:szCs w:val="20"/>
              </w:rPr>
            </w:pPr>
            <w:r w:rsidRPr="006E6AC5">
              <w:rPr>
                <w:rFonts w:ascii="Arial" w:hAnsi="Arial" w:cs="Arial"/>
                <w:sz w:val="20"/>
                <w:szCs w:val="20"/>
              </w:rPr>
              <w:t>1</w:t>
            </w:r>
            <w:r>
              <w:rPr>
                <w:rFonts w:ascii="Arial" w:hAnsi="Arial" w:cs="Arial"/>
                <w:sz w:val="20"/>
                <w:szCs w:val="20"/>
              </w:rPr>
              <w:t>.</w:t>
            </w:r>
            <w:r w:rsidRPr="006E6AC5">
              <w:rPr>
                <w:rFonts w:ascii="Arial" w:hAnsi="Arial" w:cs="Arial"/>
                <w:sz w:val="20"/>
                <w:szCs w:val="20"/>
              </w:rPr>
              <w:t>28 ± 0</w:t>
            </w:r>
            <w:r>
              <w:rPr>
                <w:rFonts w:ascii="Arial" w:hAnsi="Arial" w:cs="Arial"/>
                <w:sz w:val="20"/>
                <w:szCs w:val="20"/>
              </w:rPr>
              <w:t>.</w:t>
            </w:r>
            <w:r w:rsidRPr="006E6AC5">
              <w:rPr>
                <w:rFonts w:ascii="Arial" w:hAnsi="Arial" w:cs="Arial"/>
                <w:sz w:val="20"/>
                <w:szCs w:val="20"/>
              </w:rPr>
              <w:t>21</w:t>
            </w:r>
          </w:p>
        </w:tc>
        <w:tc>
          <w:tcPr>
            <w:tcW w:w="2126" w:type="dxa"/>
            <w:noWrap/>
            <w:hideMark/>
          </w:tcPr>
          <w:p w14:paraId="7ADAD7A9" w14:textId="77777777" w:rsidR="00C217A3" w:rsidRPr="006E6AC5" w:rsidRDefault="00C217A3" w:rsidP="002C2C1F">
            <w:pPr>
              <w:jc w:val="center"/>
              <w:rPr>
                <w:rFonts w:ascii="Arial" w:hAnsi="Arial" w:cs="Arial"/>
                <w:sz w:val="20"/>
                <w:szCs w:val="20"/>
              </w:rPr>
            </w:pPr>
            <w:r w:rsidRPr="006E6AC5">
              <w:rPr>
                <w:rFonts w:ascii="Arial" w:hAnsi="Arial" w:cs="Arial"/>
                <w:sz w:val="20"/>
                <w:szCs w:val="20"/>
              </w:rPr>
              <w:t>1</w:t>
            </w:r>
            <w:r>
              <w:rPr>
                <w:rFonts w:ascii="Arial" w:hAnsi="Arial" w:cs="Arial"/>
                <w:sz w:val="20"/>
                <w:szCs w:val="20"/>
              </w:rPr>
              <w:t>.</w:t>
            </w:r>
            <w:r w:rsidRPr="006E6AC5">
              <w:rPr>
                <w:rFonts w:ascii="Arial" w:hAnsi="Arial" w:cs="Arial"/>
                <w:sz w:val="20"/>
                <w:szCs w:val="20"/>
              </w:rPr>
              <w:t>34 ± 0</w:t>
            </w:r>
            <w:r>
              <w:rPr>
                <w:rFonts w:ascii="Arial" w:hAnsi="Arial" w:cs="Arial"/>
                <w:sz w:val="20"/>
                <w:szCs w:val="20"/>
              </w:rPr>
              <w:t>.</w:t>
            </w:r>
            <w:r w:rsidRPr="006E6AC5">
              <w:rPr>
                <w:rFonts w:ascii="Arial" w:hAnsi="Arial" w:cs="Arial"/>
                <w:sz w:val="20"/>
                <w:szCs w:val="20"/>
              </w:rPr>
              <w:t>21</w:t>
            </w:r>
          </w:p>
        </w:tc>
        <w:tc>
          <w:tcPr>
            <w:tcW w:w="993" w:type="dxa"/>
          </w:tcPr>
          <w:p w14:paraId="389073FE" w14:textId="77777777" w:rsidR="00C217A3" w:rsidRPr="00420907" w:rsidRDefault="00C217A3" w:rsidP="002C2C1F">
            <w:pPr>
              <w:jc w:val="center"/>
              <w:rPr>
                <w:rFonts w:ascii="Arial" w:hAnsi="Arial" w:cs="Arial"/>
                <w:b/>
                <w:sz w:val="20"/>
                <w:szCs w:val="20"/>
              </w:rPr>
            </w:pPr>
            <w:r w:rsidRPr="00420907">
              <w:rPr>
                <w:rFonts w:ascii="Arial" w:hAnsi="Arial" w:cs="Arial"/>
                <w:b/>
                <w:sz w:val="20"/>
                <w:szCs w:val="20"/>
              </w:rPr>
              <w:t>0.020</w:t>
            </w:r>
          </w:p>
        </w:tc>
      </w:tr>
      <w:tr w:rsidR="00F26AB1" w:rsidRPr="006E6AC5" w14:paraId="53837337" w14:textId="77777777" w:rsidTr="005338A0">
        <w:trPr>
          <w:trHeight w:val="300"/>
        </w:trPr>
        <w:tc>
          <w:tcPr>
            <w:tcW w:w="1985" w:type="dxa"/>
            <w:noWrap/>
            <w:hideMark/>
          </w:tcPr>
          <w:p w14:paraId="65DA0000" w14:textId="77777777" w:rsidR="00C217A3" w:rsidRPr="006E6AC5" w:rsidRDefault="00C217A3" w:rsidP="00F66EBD">
            <w:pPr>
              <w:rPr>
                <w:rFonts w:ascii="Arial" w:hAnsi="Arial" w:cs="Arial"/>
                <w:sz w:val="20"/>
                <w:szCs w:val="20"/>
              </w:rPr>
            </w:pPr>
            <w:r w:rsidRPr="006E6AC5">
              <w:rPr>
                <w:rFonts w:ascii="Arial" w:hAnsi="Arial" w:cs="Arial"/>
                <w:sz w:val="20"/>
                <w:szCs w:val="20"/>
              </w:rPr>
              <w:t xml:space="preserve">DFA </w:t>
            </w:r>
            <w:r w:rsidRPr="00B60CED">
              <w:rPr>
                <w:rFonts w:ascii="Arial" w:eastAsia="Times New Roman" w:hAnsi="Arial" w:cs="Arial"/>
                <w:color w:val="000000"/>
                <w:sz w:val="20"/>
                <w:szCs w:val="22"/>
                <w:lang w:val="en-US"/>
              </w:rPr>
              <w:t>α</w:t>
            </w:r>
            <w:r w:rsidRPr="006E6AC5">
              <w:rPr>
                <w:rFonts w:ascii="Arial" w:hAnsi="Arial" w:cs="Arial"/>
                <w:sz w:val="20"/>
                <w:szCs w:val="20"/>
              </w:rPr>
              <w:t>2</w:t>
            </w:r>
          </w:p>
        </w:tc>
        <w:tc>
          <w:tcPr>
            <w:tcW w:w="2268" w:type="dxa"/>
          </w:tcPr>
          <w:p w14:paraId="5B76B217" w14:textId="76CCF70B" w:rsidR="00C217A3" w:rsidRPr="006E6AC5" w:rsidRDefault="00F26AB1" w:rsidP="002C2C1F">
            <w:pPr>
              <w:jc w:val="center"/>
              <w:rPr>
                <w:rFonts w:ascii="Arial" w:hAnsi="Arial" w:cs="Arial"/>
                <w:sz w:val="20"/>
                <w:szCs w:val="20"/>
              </w:rPr>
            </w:pPr>
            <w:r>
              <w:rPr>
                <w:rFonts w:ascii="Arial" w:hAnsi="Arial" w:cs="Arial"/>
                <w:sz w:val="20"/>
                <w:szCs w:val="20"/>
              </w:rPr>
              <w:t>0.98 (0.92</w:t>
            </w:r>
            <w:r w:rsidR="002868EB">
              <w:rPr>
                <w:rFonts w:ascii="Arial" w:hAnsi="Arial" w:cs="Arial"/>
                <w:sz w:val="20"/>
                <w:szCs w:val="20"/>
              </w:rPr>
              <w:t>-1.06)</w:t>
            </w:r>
          </w:p>
        </w:tc>
        <w:tc>
          <w:tcPr>
            <w:tcW w:w="1984" w:type="dxa"/>
            <w:noWrap/>
            <w:hideMark/>
          </w:tcPr>
          <w:p w14:paraId="773EE513" w14:textId="36224325" w:rsidR="00C217A3" w:rsidRPr="006E6AC5" w:rsidRDefault="00C217A3" w:rsidP="002C2C1F">
            <w:pPr>
              <w:jc w:val="center"/>
              <w:rPr>
                <w:rFonts w:ascii="Arial" w:hAnsi="Arial" w:cs="Arial"/>
                <w:sz w:val="20"/>
                <w:szCs w:val="20"/>
              </w:rPr>
            </w:pPr>
            <w:r w:rsidRPr="006E6AC5">
              <w:rPr>
                <w:rFonts w:ascii="Arial" w:hAnsi="Arial" w:cs="Arial"/>
                <w:sz w:val="20"/>
                <w:szCs w:val="20"/>
              </w:rPr>
              <w:t>0</w:t>
            </w:r>
            <w:r>
              <w:rPr>
                <w:rFonts w:ascii="Arial" w:hAnsi="Arial" w:cs="Arial"/>
                <w:sz w:val="20"/>
                <w:szCs w:val="20"/>
              </w:rPr>
              <w:t>.</w:t>
            </w:r>
            <w:r w:rsidRPr="006E6AC5">
              <w:rPr>
                <w:rFonts w:ascii="Arial" w:hAnsi="Arial" w:cs="Arial"/>
                <w:sz w:val="20"/>
                <w:szCs w:val="20"/>
              </w:rPr>
              <w:t>98 ± 0</w:t>
            </w:r>
            <w:r>
              <w:rPr>
                <w:rFonts w:ascii="Arial" w:hAnsi="Arial" w:cs="Arial"/>
                <w:sz w:val="20"/>
                <w:szCs w:val="20"/>
              </w:rPr>
              <w:t>.</w:t>
            </w:r>
            <w:r w:rsidRPr="006E6AC5">
              <w:rPr>
                <w:rFonts w:ascii="Arial" w:hAnsi="Arial" w:cs="Arial"/>
                <w:sz w:val="20"/>
                <w:szCs w:val="20"/>
              </w:rPr>
              <w:t>1</w:t>
            </w:r>
            <w:r>
              <w:rPr>
                <w:rFonts w:ascii="Arial" w:hAnsi="Arial" w:cs="Arial"/>
                <w:sz w:val="20"/>
                <w:szCs w:val="20"/>
              </w:rPr>
              <w:t>0</w:t>
            </w:r>
          </w:p>
        </w:tc>
        <w:tc>
          <w:tcPr>
            <w:tcW w:w="2126" w:type="dxa"/>
            <w:noWrap/>
            <w:hideMark/>
          </w:tcPr>
          <w:p w14:paraId="42E70B61" w14:textId="77777777" w:rsidR="00C217A3" w:rsidRPr="006E6AC5" w:rsidRDefault="00C217A3" w:rsidP="002C2C1F">
            <w:pPr>
              <w:jc w:val="center"/>
              <w:rPr>
                <w:rFonts w:ascii="Arial" w:hAnsi="Arial" w:cs="Arial"/>
                <w:sz w:val="20"/>
                <w:szCs w:val="20"/>
              </w:rPr>
            </w:pPr>
            <w:r w:rsidRPr="006E6AC5">
              <w:rPr>
                <w:rFonts w:ascii="Arial" w:hAnsi="Arial" w:cs="Arial"/>
                <w:sz w:val="20"/>
                <w:szCs w:val="20"/>
              </w:rPr>
              <w:t>1</w:t>
            </w:r>
            <w:r>
              <w:rPr>
                <w:rFonts w:ascii="Arial" w:hAnsi="Arial" w:cs="Arial"/>
                <w:sz w:val="20"/>
                <w:szCs w:val="20"/>
              </w:rPr>
              <w:t>.</w:t>
            </w:r>
            <w:r w:rsidRPr="006E6AC5">
              <w:rPr>
                <w:rFonts w:ascii="Arial" w:hAnsi="Arial" w:cs="Arial"/>
                <w:sz w:val="20"/>
                <w:szCs w:val="20"/>
              </w:rPr>
              <w:t>02 ± 0</w:t>
            </w:r>
            <w:r>
              <w:rPr>
                <w:rFonts w:ascii="Arial" w:hAnsi="Arial" w:cs="Arial"/>
                <w:sz w:val="20"/>
                <w:szCs w:val="20"/>
              </w:rPr>
              <w:t>.</w:t>
            </w:r>
            <w:r w:rsidRPr="006E6AC5">
              <w:rPr>
                <w:rFonts w:ascii="Arial" w:hAnsi="Arial" w:cs="Arial"/>
                <w:sz w:val="20"/>
                <w:szCs w:val="20"/>
              </w:rPr>
              <w:t>12</w:t>
            </w:r>
          </w:p>
        </w:tc>
        <w:tc>
          <w:tcPr>
            <w:tcW w:w="993" w:type="dxa"/>
          </w:tcPr>
          <w:p w14:paraId="34AC5D48" w14:textId="77777777" w:rsidR="00C217A3" w:rsidRPr="00420907" w:rsidRDefault="00C217A3" w:rsidP="002C2C1F">
            <w:pPr>
              <w:jc w:val="center"/>
              <w:rPr>
                <w:rFonts w:ascii="Arial" w:hAnsi="Arial" w:cs="Arial"/>
                <w:b/>
                <w:sz w:val="20"/>
                <w:szCs w:val="20"/>
              </w:rPr>
            </w:pPr>
            <w:r w:rsidRPr="00420907">
              <w:rPr>
                <w:rFonts w:ascii="Arial" w:hAnsi="Arial" w:cs="Arial"/>
                <w:b/>
                <w:sz w:val="20"/>
                <w:szCs w:val="20"/>
              </w:rPr>
              <w:t>0.001</w:t>
            </w:r>
          </w:p>
        </w:tc>
      </w:tr>
      <w:tr w:rsidR="00F26AB1" w:rsidRPr="006E6AC5" w14:paraId="7F8FB22F" w14:textId="77777777" w:rsidTr="005338A0">
        <w:trPr>
          <w:trHeight w:val="300"/>
        </w:trPr>
        <w:tc>
          <w:tcPr>
            <w:tcW w:w="1985" w:type="dxa"/>
            <w:noWrap/>
            <w:hideMark/>
          </w:tcPr>
          <w:p w14:paraId="74E7D992" w14:textId="77777777" w:rsidR="00C217A3" w:rsidRPr="006E6AC5" w:rsidRDefault="00C217A3" w:rsidP="00F66EBD">
            <w:pPr>
              <w:rPr>
                <w:rFonts w:ascii="Arial" w:hAnsi="Arial" w:cs="Arial"/>
                <w:sz w:val="20"/>
                <w:szCs w:val="20"/>
              </w:rPr>
            </w:pPr>
            <w:r w:rsidRPr="006E6AC5">
              <w:rPr>
                <w:rFonts w:ascii="Arial" w:hAnsi="Arial" w:cs="Arial"/>
                <w:sz w:val="20"/>
                <w:szCs w:val="20"/>
              </w:rPr>
              <w:t>AC (ms)</w:t>
            </w:r>
          </w:p>
        </w:tc>
        <w:tc>
          <w:tcPr>
            <w:tcW w:w="2268" w:type="dxa"/>
          </w:tcPr>
          <w:p w14:paraId="1B5F4847" w14:textId="745DC397" w:rsidR="00C217A3" w:rsidRPr="006E6AC5" w:rsidRDefault="002868EB" w:rsidP="002C2C1F">
            <w:pPr>
              <w:jc w:val="center"/>
              <w:rPr>
                <w:rFonts w:ascii="Arial" w:hAnsi="Arial" w:cs="Arial"/>
                <w:sz w:val="20"/>
                <w:szCs w:val="20"/>
              </w:rPr>
            </w:pPr>
            <w:r>
              <w:rPr>
                <w:rFonts w:ascii="Arial" w:hAnsi="Arial" w:cs="Arial"/>
                <w:sz w:val="20"/>
                <w:szCs w:val="20"/>
              </w:rPr>
              <w:t>-8.6 (-10.</w:t>
            </w:r>
            <w:proofErr w:type="gramStart"/>
            <w:r>
              <w:rPr>
                <w:rFonts w:ascii="Arial" w:hAnsi="Arial" w:cs="Arial"/>
                <w:sz w:val="20"/>
                <w:szCs w:val="20"/>
              </w:rPr>
              <w:t>8;</w:t>
            </w:r>
            <w:proofErr w:type="gramEnd"/>
            <w:r>
              <w:rPr>
                <w:rFonts w:ascii="Arial" w:hAnsi="Arial" w:cs="Arial"/>
                <w:sz w:val="20"/>
                <w:szCs w:val="20"/>
              </w:rPr>
              <w:t xml:space="preserve"> -6.7) </w:t>
            </w:r>
          </w:p>
        </w:tc>
        <w:tc>
          <w:tcPr>
            <w:tcW w:w="1984" w:type="dxa"/>
            <w:noWrap/>
            <w:hideMark/>
          </w:tcPr>
          <w:p w14:paraId="7D92B903" w14:textId="739AF96A" w:rsidR="00C217A3" w:rsidRPr="006E6AC5" w:rsidRDefault="00C217A3" w:rsidP="002C2C1F">
            <w:pPr>
              <w:jc w:val="center"/>
              <w:rPr>
                <w:rFonts w:ascii="Arial" w:hAnsi="Arial" w:cs="Arial"/>
                <w:sz w:val="20"/>
                <w:szCs w:val="20"/>
              </w:rPr>
            </w:pPr>
            <w:r w:rsidRPr="006E6AC5">
              <w:rPr>
                <w:rFonts w:ascii="Arial" w:hAnsi="Arial" w:cs="Arial"/>
                <w:sz w:val="20"/>
                <w:szCs w:val="20"/>
              </w:rPr>
              <w:t>-8</w:t>
            </w:r>
            <w:r>
              <w:rPr>
                <w:rFonts w:ascii="Arial" w:hAnsi="Arial" w:cs="Arial"/>
                <w:sz w:val="20"/>
                <w:szCs w:val="20"/>
              </w:rPr>
              <w:t>.</w:t>
            </w:r>
            <w:r w:rsidRPr="006E6AC5">
              <w:rPr>
                <w:rFonts w:ascii="Arial" w:hAnsi="Arial" w:cs="Arial"/>
                <w:sz w:val="20"/>
                <w:szCs w:val="20"/>
              </w:rPr>
              <w:t>9 ± 2</w:t>
            </w:r>
            <w:r>
              <w:rPr>
                <w:rFonts w:ascii="Arial" w:hAnsi="Arial" w:cs="Arial"/>
                <w:sz w:val="20"/>
                <w:szCs w:val="20"/>
              </w:rPr>
              <w:t>.</w:t>
            </w:r>
            <w:r w:rsidRPr="006E6AC5">
              <w:rPr>
                <w:rFonts w:ascii="Arial" w:hAnsi="Arial" w:cs="Arial"/>
                <w:sz w:val="20"/>
                <w:szCs w:val="20"/>
              </w:rPr>
              <w:t>9</w:t>
            </w:r>
          </w:p>
        </w:tc>
        <w:tc>
          <w:tcPr>
            <w:tcW w:w="2126" w:type="dxa"/>
            <w:noWrap/>
            <w:hideMark/>
          </w:tcPr>
          <w:p w14:paraId="00D0956A" w14:textId="77777777" w:rsidR="00C217A3" w:rsidRPr="006E6AC5" w:rsidRDefault="00C217A3" w:rsidP="002C2C1F">
            <w:pPr>
              <w:jc w:val="center"/>
              <w:rPr>
                <w:rFonts w:ascii="Arial" w:hAnsi="Arial" w:cs="Arial"/>
                <w:sz w:val="20"/>
                <w:szCs w:val="20"/>
              </w:rPr>
            </w:pPr>
            <w:r w:rsidRPr="006E6AC5">
              <w:rPr>
                <w:rFonts w:ascii="Arial" w:hAnsi="Arial" w:cs="Arial"/>
                <w:sz w:val="20"/>
                <w:szCs w:val="20"/>
              </w:rPr>
              <w:t>-7</w:t>
            </w:r>
            <w:r>
              <w:rPr>
                <w:rFonts w:ascii="Arial" w:hAnsi="Arial" w:cs="Arial"/>
                <w:sz w:val="20"/>
                <w:szCs w:val="20"/>
              </w:rPr>
              <w:t>.0</w:t>
            </w:r>
            <w:r w:rsidRPr="006E6AC5">
              <w:rPr>
                <w:rFonts w:ascii="Arial" w:hAnsi="Arial" w:cs="Arial"/>
                <w:sz w:val="20"/>
                <w:szCs w:val="20"/>
              </w:rPr>
              <w:t xml:space="preserve"> ± 3</w:t>
            </w:r>
            <w:r>
              <w:rPr>
                <w:rFonts w:ascii="Arial" w:hAnsi="Arial" w:cs="Arial"/>
                <w:sz w:val="20"/>
                <w:szCs w:val="20"/>
              </w:rPr>
              <w:t>.</w:t>
            </w:r>
            <w:r w:rsidRPr="006E6AC5">
              <w:rPr>
                <w:rFonts w:ascii="Arial" w:hAnsi="Arial" w:cs="Arial"/>
                <w:sz w:val="20"/>
                <w:szCs w:val="20"/>
              </w:rPr>
              <w:t>1</w:t>
            </w:r>
          </w:p>
        </w:tc>
        <w:tc>
          <w:tcPr>
            <w:tcW w:w="993" w:type="dxa"/>
          </w:tcPr>
          <w:p w14:paraId="5D00B795" w14:textId="77777777" w:rsidR="00C217A3" w:rsidRPr="00420907" w:rsidRDefault="00C217A3" w:rsidP="002C2C1F">
            <w:pPr>
              <w:jc w:val="center"/>
              <w:rPr>
                <w:rFonts w:ascii="Arial" w:hAnsi="Arial" w:cs="Arial"/>
                <w:b/>
                <w:sz w:val="20"/>
                <w:szCs w:val="20"/>
              </w:rPr>
            </w:pPr>
            <w:r w:rsidRPr="00420907">
              <w:rPr>
                <w:rFonts w:ascii="Arial" w:hAnsi="Arial" w:cs="Arial"/>
                <w:b/>
                <w:sz w:val="20"/>
                <w:szCs w:val="20"/>
              </w:rPr>
              <w:t>&lt;0.001</w:t>
            </w:r>
          </w:p>
        </w:tc>
      </w:tr>
      <w:tr w:rsidR="00F26AB1" w:rsidRPr="006E6AC5" w14:paraId="0BE2BFC6" w14:textId="77777777" w:rsidTr="005338A0">
        <w:trPr>
          <w:trHeight w:val="300"/>
        </w:trPr>
        <w:tc>
          <w:tcPr>
            <w:tcW w:w="1985" w:type="dxa"/>
            <w:noWrap/>
            <w:hideMark/>
          </w:tcPr>
          <w:p w14:paraId="46B39F53" w14:textId="77777777" w:rsidR="00C217A3" w:rsidRPr="006E6AC5" w:rsidRDefault="00C217A3" w:rsidP="00F66EBD">
            <w:pPr>
              <w:rPr>
                <w:rFonts w:ascii="Arial" w:hAnsi="Arial" w:cs="Arial"/>
                <w:sz w:val="20"/>
                <w:szCs w:val="20"/>
              </w:rPr>
            </w:pPr>
            <w:r w:rsidRPr="006E6AC5">
              <w:rPr>
                <w:rFonts w:ascii="Arial" w:hAnsi="Arial" w:cs="Arial"/>
                <w:sz w:val="20"/>
                <w:szCs w:val="20"/>
              </w:rPr>
              <w:t>DC (ms)</w:t>
            </w:r>
          </w:p>
        </w:tc>
        <w:tc>
          <w:tcPr>
            <w:tcW w:w="2268" w:type="dxa"/>
          </w:tcPr>
          <w:p w14:paraId="7995732A" w14:textId="666A8129" w:rsidR="00C217A3" w:rsidRPr="006E6AC5" w:rsidRDefault="002868EB" w:rsidP="002C2C1F">
            <w:pPr>
              <w:jc w:val="center"/>
              <w:rPr>
                <w:rFonts w:ascii="Arial" w:hAnsi="Arial" w:cs="Arial"/>
                <w:sz w:val="20"/>
                <w:szCs w:val="20"/>
              </w:rPr>
            </w:pPr>
            <w:r>
              <w:rPr>
                <w:rFonts w:ascii="Arial" w:hAnsi="Arial" w:cs="Arial"/>
                <w:sz w:val="20"/>
                <w:szCs w:val="20"/>
              </w:rPr>
              <w:t>8.0 (6.4-9.6)</w:t>
            </w:r>
          </w:p>
        </w:tc>
        <w:tc>
          <w:tcPr>
            <w:tcW w:w="1984" w:type="dxa"/>
            <w:noWrap/>
            <w:hideMark/>
          </w:tcPr>
          <w:p w14:paraId="73F3FC81" w14:textId="31648D82" w:rsidR="00C217A3" w:rsidRPr="006E6AC5" w:rsidRDefault="00C217A3" w:rsidP="002C2C1F">
            <w:pPr>
              <w:jc w:val="center"/>
              <w:rPr>
                <w:rFonts w:ascii="Arial" w:hAnsi="Arial" w:cs="Arial"/>
                <w:sz w:val="20"/>
                <w:szCs w:val="20"/>
              </w:rPr>
            </w:pPr>
            <w:r w:rsidRPr="006E6AC5">
              <w:rPr>
                <w:rFonts w:ascii="Arial" w:hAnsi="Arial" w:cs="Arial"/>
                <w:sz w:val="20"/>
                <w:szCs w:val="20"/>
              </w:rPr>
              <w:t>8</w:t>
            </w:r>
            <w:r>
              <w:rPr>
                <w:rFonts w:ascii="Arial" w:hAnsi="Arial" w:cs="Arial"/>
                <w:sz w:val="20"/>
                <w:szCs w:val="20"/>
              </w:rPr>
              <w:t>.</w:t>
            </w:r>
            <w:r w:rsidRPr="006E6AC5">
              <w:rPr>
                <w:rFonts w:ascii="Arial" w:hAnsi="Arial" w:cs="Arial"/>
                <w:sz w:val="20"/>
                <w:szCs w:val="20"/>
              </w:rPr>
              <w:t>2 ± 2</w:t>
            </w:r>
            <w:r>
              <w:rPr>
                <w:rFonts w:ascii="Arial" w:hAnsi="Arial" w:cs="Arial"/>
                <w:sz w:val="20"/>
                <w:szCs w:val="20"/>
              </w:rPr>
              <w:t>.</w:t>
            </w:r>
            <w:r w:rsidRPr="006E6AC5">
              <w:rPr>
                <w:rFonts w:ascii="Arial" w:hAnsi="Arial" w:cs="Arial"/>
                <w:sz w:val="20"/>
                <w:szCs w:val="20"/>
              </w:rPr>
              <w:t>4</w:t>
            </w:r>
          </w:p>
        </w:tc>
        <w:tc>
          <w:tcPr>
            <w:tcW w:w="2126" w:type="dxa"/>
            <w:noWrap/>
            <w:hideMark/>
          </w:tcPr>
          <w:p w14:paraId="722ADA65" w14:textId="77777777" w:rsidR="00C217A3" w:rsidRPr="006E6AC5" w:rsidRDefault="00C217A3" w:rsidP="002C2C1F">
            <w:pPr>
              <w:jc w:val="center"/>
              <w:rPr>
                <w:rFonts w:ascii="Arial" w:hAnsi="Arial" w:cs="Arial"/>
                <w:sz w:val="20"/>
                <w:szCs w:val="20"/>
              </w:rPr>
            </w:pPr>
            <w:r w:rsidRPr="006E6AC5">
              <w:rPr>
                <w:rFonts w:ascii="Arial" w:hAnsi="Arial" w:cs="Arial"/>
                <w:sz w:val="20"/>
                <w:szCs w:val="20"/>
              </w:rPr>
              <w:t>6</w:t>
            </w:r>
            <w:r>
              <w:rPr>
                <w:rFonts w:ascii="Arial" w:hAnsi="Arial" w:cs="Arial"/>
                <w:sz w:val="20"/>
                <w:szCs w:val="20"/>
              </w:rPr>
              <w:t>.</w:t>
            </w:r>
            <w:r w:rsidRPr="006E6AC5">
              <w:rPr>
                <w:rFonts w:ascii="Arial" w:hAnsi="Arial" w:cs="Arial"/>
                <w:sz w:val="20"/>
                <w:szCs w:val="20"/>
              </w:rPr>
              <w:t>6 ± 2</w:t>
            </w:r>
            <w:r>
              <w:rPr>
                <w:rFonts w:ascii="Arial" w:hAnsi="Arial" w:cs="Arial"/>
                <w:sz w:val="20"/>
                <w:szCs w:val="20"/>
              </w:rPr>
              <w:t>.</w:t>
            </w:r>
            <w:r w:rsidRPr="006E6AC5">
              <w:rPr>
                <w:rFonts w:ascii="Arial" w:hAnsi="Arial" w:cs="Arial"/>
                <w:sz w:val="20"/>
                <w:szCs w:val="20"/>
              </w:rPr>
              <w:t>5</w:t>
            </w:r>
          </w:p>
        </w:tc>
        <w:tc>
          <w:tcPr>
            <w:tcW w:w="993" w:type="dxa"/>
          </w:tcPr>
          <w:p w14:paraId="71094681" w14:textId="77777777" w:rsidR="00C217A3" w:rsidRPr="00420907" w:rsidRDefault="00C217A3" w:rsidP="002C2C1F">
            <w:pPr>
              <w:jc w:val="center"/>
              <w:rPr>
                <w:rFonts w:ascii="Arial" w:hAnsi="Arial" w:cs="Arial"/>
                <w:b/>
                <w:sz w:val="20"/>
                <w:szCs w:val="20"/>
              </w:rPr>
            </w:pPr>
            <w:r w:rsidRPr="00420907">
              <w:rPr>
                <w:rFonts w:ascii="Arial" w:hAnsi="Arial" w:cs="Arial"/>
                <w:b/>
                <w:sz w:val="20"/>
                <w:szCs w:val="20"/>
              </w:rPr>
              <w:t>&lt;0.001</w:t>
            </w:r>
          </w:p>
        </w:tc>
      </w:tr>
      <w:tr w:rsidR="00F26AB1" w:rsidRPr="006E6AC5" w14:paraId="61293F19" w14:textId="77777777" w:rsidTr="005338A0">
        <w:trPr>
          <w:trHeight w:val="300"/>
        </w:trPr>
        <w:tc>
          <w:tcPr>
            <w:tcW w:w="1985" w:type="dxa"/>
            <w:noWrap/>
            <w:hideMark/>
          </w:tcPr>
          <w:p w14:paraId="14E3BA9E" w14:textId="77777777" w:rsidR="00C217A3" w:rsidRPr="006E6AC5" w:rsidRDefault="00C217A3" w:rsidP="00F66EBD">
            <w:pPr>
              <w:rPr>
                <w:rFonts w:ascii="Arial" w:hAnsi="Arial" w:cs="Arial"/>
                <w:sz w:val="20"/>
                <w:szCs w:val="20"/>
              </w:rPr>
            </w:pPr>
            <w:r w:rsidRPr="006E6AC5">
              <w:rPr>
                <w:rFonts w:ascii="Arial" w:hAnsi="Arial" w:cs="Arial"/>
                <w:sz w:val="20"/>
                <w:szCs w:val="20"/>
              </w:rPr>
              <w:t>ApEn</w:t>
            </w:r>
          </w:p>
        </w:tc>
        <w:tc>
          <w:tcPr>
            <w:tcW w:w="2268" w:type="dxa"/>
          </w:tcPr>
          <w:p w14:paraId="6514268C" w14:textId="114A577B" w:rsidR="00C217A3" w:rsidRPr="006E6AC5" w:rsidRDefault="002868EB" w:rsidP="002C2C1F">
            <w:pPr>
              <w:jc w:val="center"/>
              <w:rPr>
                <w:rFonts w:ascii="Arial" w:hAnsi="Arial" w:cs="Arial"/>
                <w:sz w:val="20"/>
                <w:szCs w:val="20"/>
              </w:rPr>
            </w:pPr>
            <w:r>
              <w:rPr>
                <w:rFonts w:ascii="Arial" w:hAnsi="Arial" w:cs="Arial"/>
                <w:sz w:val="20"/>
                <w:szCs w:val="20"/>
              </w:rPr>
              <w:t>1.20 (1.10-1.29)</w:t>
            </w:r>
          </w:p>
        </w:tc>
        <w:tc>
          <w:tcPr>
            <w:tcW w:w="1984" w:type="dxa"/>
            <w:noWrap/>
            <w:hideMark/>
          </w:tcPr>
          <w:p w14:paraId="7F7AEEE6" w14:textId="75700246" w:rsidR="00C217A3" w:rsidRPr="006E6AC5" w:rsidRDefault="00C217A3" w:rsidP="002C2C1F">
            <w:pPr>
              <w:jc w:val="center"/>
              <w:rPr>
                <w:rFonts w:ascii="Arial" w:hAnsi="Arial" w:cs="Arial"/>
                <w:sz w:val="20"/>
                <w:szCs w:val="20"/>
              </w:rPr>
            </w:pPr>
            <w:r w:rsidRPr="006E6AC5">
              <w:rPr>
                <w:rFonts w:ascii="Arial" w:hAnsi="Arial" w:cs="Arial"/>
                <w:sz w:val="20"/>
                <w:szCs w:val="20"/>
              </w:rPr>
              <w:t>1</w:t>
            </w:r>
            <w:r>
              <w:rPr>
                <w:rFonts w:ascii="Arial" w:hAnsi="Arial" w:cs="Arial"/>
                <w:sz w:val="20"/>
                <w:szCs w:val="20"/>
              </w:rPr>
              <w:t>.</w:t>
            </w:r>
            <w:r w:rsidRPr="006E6AC5">
              <w:rPr>
                <w:rFonts w:ascii="Arial" w:hAnsi="Arial" w:cs="Arial"/>
                <w:sz w:val="20"/>
                <w:szCs w:val="20"/>
              </w:rPr>
              <w:t>19 ± 0</w:t>
            </w:r>
            <w:r>
              <w:rPr>
                <w:rFonts w:ascii="Arial" w:hAnsi="Arial" w:cs="Arial"/>
                <w:sz w:val="20"/>
                <w:szCs w:val="20"/>
              </w:rPr>
              <w:t>.</w:t>
            </w:r>
            <w:r w:rsidRPr="006E6AC5">
              <w:rPr>
                <w:rFonts w:ascii="Arial" w:hAnsi="Arial" w:cs="Arial"/>
                <w:sz w:val="20"/>
                <w:szCs w:val="20"/>
              </w:rPr>
              <w:t>14</w:t>
            </w:r>
          </w:p>
        </w:tc>
        <w:tc>
          <w:tcPr>
            <w:tcW w:w="2126" w:type="dxa"/>
            <w:noWrap/>
            <w:hideMark/>
          </w:tcPr>
          <w:p w14:paraId="2A2BF3E7" w14:textId="77777777" w:rsidR="00C217A3" w:rsidRPr="006E6AC5" w:rsidRDefault="00C217A3" w:rsidP="002C2C1F">
            <w:pPr>
              <w:jc w:val="center"/>
              <w:rPr>
                <w:rFonts w:ascii="Arial" w:hAnsi="Arial" w:cs="Arial"/>
                <w:sz w:val="20"/>
                <w:szCs w:val="20"/>
              </w:rPr>
            </w:pPr>
            <w:r w:rsidRPr="006E6AC5">
              <w:rPr>
                <w:rFonts w:ascii="Arial" w:hAnsi="Arial" w:cs="Arial"/>
                <w:sz w:val="20"/>
                <w:szCs w:val="20"/>
              </w:rPr>
              <w:t>1</w:t>
            </w:r>
            <w:r>
              <w:rPr>
                <w:rFonts w:ascii="Arial" w:hAnsi="Arial" w:cs="Arial"/>
                <w:sz w:val="20"/>
                <w:szCs w:val="20"/>
              </w:rPr>
              <w:t>.</w:t>
            </w:r>
            <w:r w:rsidRPr="006E6AC5">
              <w:rPr>
                <w:rFonts w:ascii="Arial" w:hAnsi="Arial" w:cs="Arial"/>
                <w:sz w:val="20"/>
                <w:szCs w:val="20"/>
              </w:rPr>
              <w:t>16 ± 0</w:t>
            </w:r>
            <w:r>
              <w:rPr>
                <w:rFonts w:ascii="Arial" w:hAnsi="Arial" w:cs="Arial"/>
                <w:sz w:val="20"/>
                <w:szCs w:val="20"/>
              </w:rPr>
              <w:t>.</w:t>
            </w:r>
            <w:r w:rsidRPr="006E6AC5">
              <w:rPr>
                <w:rFonts w:ascii="Arial" w:hAnsi="Arial" w:cs="Arial"/>
                <w:sz w:val="20"/>
                <w:szCs w:val="20"/>
              </w:rPr>
              <w:t>16</w:t>
            </w:r>
          </w:p>
        </w:tc>
        <w:tc>
          <w:tcPr>
            <w:tcW w:w="993" w:type="dxa"/>
          </w:tcPr>
          <w:p w14:paraId="7338B29E" w14:textId="77777777" w:rsidR="00C217A3" w:rsidRPr="006E6AC5" w:rsidRDefault="00C217A3" w:rsidP="002C2C1F">
            <w:pPr>
              <w:jc w:val="center"/>
              <w:rPr>
                <w:rFonts w:ascii="Arial" w:hAnsi="Arial" w:cs="Arial"/>
                <w:sz w:val="20"/>
                <w:szCs w:val="20"/>
              </w:rPr>
            </w:pPr>
            <w:r>
              <w:rPr>
                <w:rFonts w:ascii="Arial" w:hAnsi="Arial" w:cs="Arial"/>
                <w:sz w:val="20"/>
                <w:szCs w:val="20"/>
              </w:rPr>
              <w:t>0.054</w:t>
            </w:r>
          </w:p>
        </w:tc>
      </w:tr>
      <w:tr w:rsidR="00F26AB1" w:rsidRPr="006E6AC5" w14:paraId="5703B02B" w14:textId="77777777" w:rsidTr="005338A0">
        <w:trPr>
          <w:trHeight w:val="300"/>
        </w:trPr>
        <w:tc>
          <w:tcPr>
            <w:tcW w:w="1985" w:type="dxa"/>
            <w:noWrap/>
          </w:tcPr>
          <w:p w14:paraId="06668AE9" w14:textId="77777777" w:rsidR="00C217A3" w:rsidRPr="006E6AC5" w:rsidRDefault="00C217A3" w:rsidP="00F66EBD">
            <w:pPr>
              <w:rPr>
                <w:rFonts w:ascii="Arial" w:hAnsi="Arial" w:cs="Arial"/>
                <w:sz w:val="20"/>
                <w:szCs w:val="20"/>
              </w:rPr>
            </w:pPr>
            <w:r>
              <w:rPr>
                <w:rFonts w:ascii="Arial" w:hAnsi="Arial" w:cs="Arial"/>
                <w:sz w:val="20"/>
                <w:szCs w:val="20"/>
              </w:rPr>
              <w:t>SampEn</w:t>
            </w:r>
          </w:p>
        </w:tc>
        <w:tc>
          <w:tcPr>
            <w:tcW w:w="2268" w:type="dxa"/>
          </w:tcPr>
          <w:p w14:paraId="14F165DF" w14:textId="7CEAAEDF" w:rsidR="00C217A3" w:rsidRDefault="002868EB" w:rsidP="002C2C1F">
            <w:pPr>
              <w:jc w:val="center"/>
              <w:rPr>
                <w:rFonts w:ascii="Arial" w:hAnsi="Arial" w:cs="Arial"/>
                <w:sz w:val="20"/>
                <w:szCs w:val="20"/>
              </w:rPr>
            </w:pPr>
            <w:r>
              <w:rPr>
                <w:rFonts w:ascii="Arial" w:hAnsi="Arial" w:cs="Arial"/>
                <w:sz w:val="20"/>
                <w:szCs w:val="20"/>
              </w:rPr>
              <w:t>1.13 (1.01-1.23)</w:t>
            </w:r>
          </w:p>
        </w:tc>
        <w:tc>
          <w:tcPr>
            <w:tcW w:w="1984" w:type="dxa"/>
            <w:noWrap/>
          </w:tcPr>
          <w:p w14:paraId="26EBC48B" w14:textId="5117B115" w:rsidR="00C217A3" w:rsidRPr="006E6AC5" w:rsidRDefault="00C217A3" w:rsidP="002C2C1F">
            <w:pPr>
              <w:jc w:val="center"/>
              <w:rPr>
                <w:rFonts w:ascii="Arial" w:hAnsi="Arial" w:cs="Arial"/>
                <w:sz w:val="20"/>
                <w:szCs w:val="20"/>
              </w:rPr>
            </w:pPr>
            <w:r>
              <w:rPr>
                <w:rFonts w:ascii="Arial" w:hAnsi="Arial" w:cs="Arial"/>
                <w:sz w:val="20"/>
                <w:szCs w:val="20"/>
              </w:rPr>
              <w:t>1.12 ± 0.16</w:t>
            </w:r>
          </w:p>
        </w:tc>
        <w:tc>
          <w:tcPr>
            <w:tcW w:w="2126" w:type="dxa"/>
            <w:noWrap/>
          </w:tcPr>
          <w:p w14:paraId="3DDFCF4E" w14:textId="77777777" w:rsidR="00C217A3" w:rsidRPr="006E6AC5" w:rsidRDefault="00C217A3" w:rsidP="002C2C1F">
            <w:pPr>
              <w:jc w:val="center"/>
              <w:rPr>
                <w:rFonts w:ascii="Arial" w:hAnsi="Arial" w:cs="Arial"/>
                <w:sz w:val="20"/>
                <w:szCs w:val="20"/>
              </w:rPr>
            </w:pPr>
            <w:r>
              <w:rPr>
                <w:rFonts w:ascii="Arial" w:hAnsi="Arial" w:cs="Arial"/>
                <w:sz w:val="20"/>
                <w:szCs w:val="20"/>
              </w:rPr>
              <w:t>1.10 ± 0.18</w:t>
            </w:r>
          </w:p>
        </w:tc>
        <w:tc>
          <w:tcPr>
            <w:tcW w:w="993" w:type="dxa"/>
          </w:tcPr>
          <w:p w14:paraId="4E20AFC3" w14:textId="77777777" w:rsidR="00C217A3" w:rsidRDefault="00C217A3" w:rsidP="002C2C1F">
            <w:pPr>
              <w:jc w:val="center"/>
              <w:rPr>
                <w:rFonts w:ascii="Arial" w:hAnsi="Arial" w:cs="Arial"/>
                <w:sz w:val="20"/>
                <w:szCs w:val="20"/>
              </w:rPr>
            </w:pPr>
            <w:r>
              <w:rPr>
                <w:rFonts w:ascii="Arial" w:hAnsi="Arial" w:cs="Arial"/>
                <w:sz w:val="20"/>
                <w:szCs w:val="20"/>
              </w:rPr>
              <w:t>0.188</w:t>
            </w:r>
          </w:p>
        </w:tc>
      </w:tr>
      <w:tr w:rsidR="00F26AB1" w:rsidRPr="006E6AC5" w14:paraId="7B98B5FD" w14:textId="77777777" w:rsidTr="005338A0">
        <w:trPr>
          <w:trHeight w:val="300"/>
        </w:trPr>
        <w:tc>
          <w:tcPr>
            <w:tcW w:w="1985" w:type="dxa"/>
            <w:noWrap/>
            <w:hideMark/>
          </w:tcPr>
          <w:p w14:paraId="438A43C7" w14:textId="77777777" w:rsidR="00C217A3" w:rsidRPr="006E6AC5" w:rsidRDefault="00C217A3" w:rsidP="00F66EBD">
            <w:pPr>
              <w:rPr>
                <w:rFonts w:ascii="Arial" w:hAnsi="Arial" w:cs="Arial"/>
                <w:sz w:val="20"/>
                <w:szCs w:val="20"/>
              </w:rPr>
            </w:pPr>
            <w:r w:rsidRPr="006E6AC5">
              <w:rPr>
                <w:rFonts w:ascii="Arial" w:hAnsi="Arial" w:cs="Arial"/>
                <w:sz w:val="20"/>
                <w:szCs w:val="20"/>
              </w:rPr>
              <w:t>PIP (%)</w:t>
            </w:r>
          </w:p>
        </w:tc>
        <w:tc>
          <w:tcPr>
            <w:tcW w:w="2268" w:type="dxa"/>
          </w:tcPr>
          <w:p w14:paraId="59846807" w14:textId="2A528F10" w:rsidR="00C217A3" w:rsidRPr="006E6AC5" w:rsidRDefault="002868EB" w:rsidP="002C2C1F">
            <w:pPr>
              <w:jc w:val="center"/>
              <w:rPr>
                <w:rFonts w:ascii="Arial" w:hAnsi="Arial" w:cs="Arial"/>
                <w:sz w:val="20"/>
                <w:szCs w:val="20"/>
              </w:rPr>
            </w:pPr>
            <w:r>
              <w:rPr>
                <w:rFonts w:ascii="Arial" w:hAnsi="Arial" w:cs="Arial"/>
                <w:sz w:val="20"/>
                <w:szCs w:val="20"/>
              </w:rPr>
              <w:t>51.4 (47.4-55.6)</w:t>
            </w:r>
          </w:p>
        </w:tc>
        <w:tc>
          <w:tcPr>
            <w:tcW w:w="1984" w:type="dxa"/>
            <w:noWrap/>
            <w:hideMark/>
          </w:tcPr>
          <w:p w14:paraId="2A57012F" w14:textId="0BDDDD6D" w:rsidR="00C217A3" w:rsidRPr="006E6AC5" w:rsidRDefault="00C217A3" w:rsidP="002C2C1F">
            <w:pPr>
              <w:jc w:val="center"/>
              <w:rPr>
                <w:rFonts w:ascii="Arial" w:hAnsi="Arial" w:cs="Arial"/>
                <w:sz w:val="20"/>
                <w:szCs w:val="20"/>
              </w:rPr>
            </w:pPr>
            <w:r w:rsidRPr="006E6AC5">
              <w:rPr>
                <w:rFonts w:ascii="Arial" w:hAnsi="Arial" w:cs="Arial"/>
                <w:sz w:val="20"/>
                <w:szCs w:val="20"/>
              </w:rPr>
              <w:t>51</w:t>
            </w:r>
            <w:r>
              <w:rPr>
                <w:rFonts w:ascii="Arial" w:hAnsi="Arial" w:cs="Arial"/>
                <w:sz w:val="20"/>
                <w:szCs w:val="20"/>
              </w:rPr>
              <w:t>.</w:t>
            </w:r>
            <w:r w:rsidRPr="006E6AC5">
              <w:rPr>
                <w:rFonts w:ascii="Arial" w:hAnsi="Arial" w:cs="Arial"/>
                <w:sz w:val="20"/>
                <w:szCs w:val="20"/>
              </w:rPr>
              <w:t>4 ± 6</w:t>
            </w:r>
            <w:r>
              <w:rPr>
                <w:rFonts w:ascii="Arial" w:hAnsi="Arial" w:cs="Arial"/>
                <w:sz w:val="20"/>
                <w:szCs w:val="20"/>
              </w:rPr>
              <w:t>.</w:t>
            </w:r>
            <w:r w:rsidRPr="006E6AC5">
              <w:rPr>
                <w:rFonts w:ascii="Arial" w:hAnsi="Arial" w:cs="Arial"/>
                <w:sz w:val="20"/>
                <w:szCs w:val="20"/>
              </w:rPr>
              <w:t>1</w:t>
            </w:r>
          </w:p>
        </w:tc>
        <w:tc>
          <w:tcPr>
            <w:tcW w:w="2126" w:type="dxa"/>
            <w:noWrap/>
            <w:hideMark/>
          </w:tcPr>
          <w:p w14:paraId="66D54462" w14:textId="77777777" w:rsidR="00C217A3" w:rsidRPr="006E6AC5" w:rsidRDefault="00C217A3" w:rsidP="002C2C1F">
            <w:pPr>
              <w:jc w:val="center"/>
              <w:rPr>
                <w:rFonts w:ascii="Arial" w:hAnsi="Arial" w:cs="Arial"/>
                <w:sz w:val="20"/>
                <w:szCs w:val="20"/>
              </w:rPr>
            </w:pPr>
            <w:r w:rsidRPr="006E6AC5">
              <w:rPr>
                <w:rFonts w:ascii="Arial" w:hAnsi="Arial" w:cs="Arial"/>
                <w:sz w:val="20"/>
                <w:szCs w:val="20"/>
              </w:rPr>
              <w:t>54</w:t>
            </w:r>
            <w:r>
              <w:rPr>
                <w:rFonts w:ascii="Arial" w:hAnsi="Arial" w:cs="Arial"/>
                <w:sz w:val="20"/>
                <w:szCs w:val="20"/>
              </w:rPr>
              <w:t>.</w:t>
            </w:r>
            <w:r w:rsidRPr="006E6AC5">
              <w:rPr>
                <w:rFonts w:ascii="Arial" w:hAnsi="Arial" w:cs="Arial"/>
                <w:sz w:val="20"/>
                <w:szCs w:val="20"/>
              </w:rPr>
              <w:t>5 ± 5</w:t>
            </w:r>
            <w:r>
              <w:rPr>
                <w:rFonts w:ascii="Arial" w:hAnsi="Arial" w:cs="Arial"/>
                <w:sz w:val="20"/>
                <w:szCs w:val="20"/>
              </w:rPr>
              <w:t>.</w:t>
            </w:r>
            <w:r w:rsidRPr="006E6AC5">
              <w:rPr>
                <w:rFonts w:ascii="Arial" w:hAnsi="Arial" w:cs="Arial"/>
                <w:sz w:val="20"/>
                <w:szCs w:val="20"/>
              </w:rPr>
              <w:t>6</w:t>
            </w:r>
          </w:p>
        </w:tc>
        <w:tc>
          <w:tcPr>
            <w:tcW w:w="993" w:type="dxa"/>
          </w:tcPr>
          <w:p w14:paraId="1EAD5B6A" w14:textId="77777777" w:rsidR="00C217A3" w:rsidRPr="00420907" w:rsidRDefault="00C217A3" w:rsidP="002C2C1F">
            <w:pPr>
              <w:jc w:val="center"/>
              <w:rPr>
                <w:rFonts w:ascii="Arial" w:hAnsi="Arial" w:cs="Arial"/>
                <w:b/>
                <w:sz w:val="20"/>
                <w:szCs w:val="20"/>
              </w:rPr>
            </w:pPr>
            <w:r w:rsidRPr="00420907">
              <w:rPr>
                <w:rFonts w:ascii="Arial" w:hAnsi="Arial" w:cs="Arial"/>
                <w:b/>
                <w:sz w:val="20"/>
                <w:szCs w:val="20"/>
              </w:rPr>
              <w:t>&lt;0.001</w:t>
            </w:r>
          </w:p>
        </w:tc>
      </w:tr>
      <w:tr w:rsidR="00F26AB1" w:rsidRPr="006E6AC5" w14:paraId="38176644" w14:textId="77777777" w:rsidTr="005338A0">
        <w:trPr>
          <w:trHeight w:val="300"/>
        </w:trPr>
        <w:tc>
          <w:tcPr>
            <w:tcW w:w="1985" w:type="dxa"/>
            <w:noWrap/>
            <w:hideMark/>
          </w:tcPr>
          <w:p w14:paraId="2C8AABDD" w14:textId="77777777" w:rsidR="00C217A3" w:rsidRPr="006E6AC5" w:rsidRDefault="00C217A3" w:rsidP="00F66EBD">
            <w:pPr>
              <w:rPr>
                <w:rFonts w:ascii="Arial" w:hAnsi="Arial" w:cs="Arial"/>
                <w:sz w:val="20"/>
                <w:szCs w:val="20"/>
              </w:rPr>
            </w:pPr>
            <w:r w:rsidRPr="006E6AC5">
              <w:rPr>
                <w:rFonts w:ascii="Arial" w:hAnsi="Arial" w:cs="Arial"/>
                <w:sz w:val="20"/>
                <w:szCs w:val="20"/>
              </w:rPr>
              <w:t>TO (%)</w:t>
            </w:r>
          </w:p>
        </w:tc>
        <w:tc>
          <w:tcPr>
            <w:tcW w:w="2268" w:type="dxa"/>
          </w:tcPr>
          <w:p w14:paraId="211536C2" w14:textId="1E1FC564" w:rsidR="00C217A3" w:rsidRPr="006E6AC5" w:rsidRDefault="002868EB" w:rsidP="002C2C1F">
            <w:pPr>
              <w:jc w:val="center"/>
              <w:rPr>
                <w:rFonts w:ascii="Arial" w:hAnsi="Arial" w:cs="Arial"/>
                <w:sz w:val="20"/>
                <w:szCs w:val="20"/>
              </w:rPr>
            </w:pPr>
            <w:r>
              <w:rPr>
                <w:rFonts w:ascii="Arial" w:hAnsi="Arial" w:cs="Arial"/>
                <w:sz w:val="20"/>
                <w:szCs w:val="20"/>
              </w:rPr>
              <w:t>0.53 (-1.68 ; 2.30)</w:t>
            </w:r>
          </w:p>
        </w:tc>
        <w:tc>
          <w:tcPr>
            <w:tcW w:w="1984" w:type="dxa"/>
            <w:noWrap/>
            <w:hideMark/>
          </w:tcPr>
          <w:p w14:paraId="5EF007FD" w14:textId="4797AEAE" w:rsidR="00C217A3" w:rsidRPr="00D5058B" w:rsidRDefault="00C217A3" w:rsidP="002C2C1F">
            <w:pPr>
              <w:jc w:val="center"/>
              <w:rPr>
                <w:rFonts w:ascii="Arial" w:hAnsi="Arial" w:cs="Arial"/>
                <w:sz w:val="20"/>
                <w:szCs w:val="20"/>
              </w:rPr>
            </w:pPr>
            <w:r w:rsidRPr="00D5058B">
              <w:rPr>
                <w:rFonts w:ascii="Arial" w:hAnsi="Arial" w:cs="Arial"/>
                <w:sz w:val="20"/>
                <w:szCs w:val="20"/>
              </w:rPr>
              <w:t>0.25 ± 3.38</w:t>
            </w:r>
          </w:p>
        </w:tc>
        <w:tc>
          <w:tcPr>
            <w:tcW w:w="2126" w:type="dxa"/>
            <w:noWrap/>
            <w:hideMark/>
          </w:tcPr>
          <w:p w14:paraId="396F526C" w14:textId="77777777" w:rsidR="00C217A3" w:rsidRPr="00D5058B" w:rsidRDefault="00C217A3" w:rsidP="002C2C1F">
            <w:pPr>
              <w:jc w:val="center"/>
              <w:rPr>
                <w:rFonts w:ascii="Arial" w:hAnsi="Arial" w:cs="Arial"/>
                <w:sz w:val="20"/>
                <w:szCs w:val="20"/>
              </w:rPr>
            </w:pPr>
            <w:r w:rsidRPr="00D5058B">
              <w:rPr>
                <w:rFonts w:ascii="Arial" w:hAnsi="Arial" w:cs="Arial"/>
                <w:sz w:val="20"/>
                <w:szCs w:val="20"/>
              </w:rPr>
              <w:t>-0.26 ± 2.83</w:t>
            </w:r>
          </w:p>
        </w:tc>
        <w:tc>
          <w:tcPr>
            <w:tcW w:w="993" w:type="dxa"/>
          </w:tcPr>
          <w:p w14:paraId="7EB9C715" w14:textId="77777777" w:rsidR="00C217A3" w:rsidRPr="006E6AC5" w:rsidRDefault="00C217A3" w:rsidP="002C2C1F">
            <w:pPr>
              <w:jc w:val="center"/>
              <w:rPr>
                <w:rFonts w:ascii="Arial" w:hAnsi="Arial" w:cs="Arial"/>
                <w:sz w:val="20"/>
                <w:szCs w:val="20"/>
              </w:rPr>
            </w:pPr>
            <w:r>
              <w:rPr>
                <w:rFonts w:ascii="Arial" w:hAnsi="Arial" w:cs="Arial"/>
                <w:sz w:val="20"/>
                <w:szCs w:val="20"/>
              </w:rPr>
              <w:t>0.268</w:t>
            </w:r>
          </w:p>
        </w:tc>
      </w:tr>
      <w:tr w:rsidR="00F26AB1" w:rsidRPr="006E6AC5" w14:paraId="512D7EE8" w14:textId="77777777" w:rsidTr="005338A0">
        <w:trPr>
          <w:trHeight w:val="300"/>
        </w:trPr>
        <w:tc>
          <w:tcPr>
            <w:tcW w:w="1985" w:type="dxa"/>
            <w:noWrap/>
            <w:hideMark/>
          </w:tcPr>
          <w:p w14:paraId="74BB1F6F" w14:textId="77777777" w:rsidR="00C217A3" w:rsidRPr="006E6AC5" w:rsidRDefault="00C217A3" w:rsidP="00F66EBD">
            <w:pPr>
              <w:rPr>
                <w:rFonts w:ascii="Arial" w:hAnsi="Arial" w:cs="Arial"/>
                <w:sz w:val="20"/>
                <w:szCs w:val="20"/>
              </w:rPr>
            </w:pPr>
            <w:r w:rsidRPr="006E6AC5">
              <w:rPr>
                <w:rFonts w:ascii="Arial" w:hAnsi="Arial" w:cs="Arial"/>
                <w:sz w:val="20"/>
                <w:szCs w:val="20"/>
              </w:rPr>
              <w:t>TS (m</w:t>
            </w:r>
            <w:r>
              <w:rPr>
                <w:rFonts w:ascii="Arial" w:hAnsi="Arial" w:cs="Arial"/>
                <w:sz w:val="20"/>
                <w:szCs w:val="20"/>
              </w:rPr>
              <w:t>s</w:t>
            </w:r>
            <w:r w:rsidRPr="006E6AC5">
              <w:rPr>
                <w:rFonts w:ascii="Arial" w:hAnsi="Arial" w:cs="Arial"/>
                <w:sz w:val="20"/>
                <w:szCs w:val="20"/>
              </w:rPr>
              <w:t>/RR)</w:t>
            </w:r>
          </w:p>
        </w:tc>
        <w:tc>
          <w:tcPr>
            <w:tcW w:w="2268" w:type="dxa"/>
          </w:tcPr>
          <w:p w14:paraId="1C577454" w14:textId="351451B9" w:rsidR="00C217A3" w:rsidRPr="006E6AC5" w:rsidRDefault="002868EB" w:rsidP="002C2C1F">
            <w:pPr>
              <w:jc w:val="center"/>
              <w:rPr>
                <w:rFonts w:ascii="Arial" w:hAnsi="Arial" w:cs="Arial"/>
                <w:sz w:val="20"/>
                <w:szCs w:val="20"/>
              </w:rPr>
            </w:pPr>
            <w:r>
              <w:rPr>
                <w:rFonts w:ascii="Arial" w:hAnsi="Arial" w:cs="Arial"/>
                <w:sz w:val="20"/>
                <w:szCs w:val="20"/>
              </w:rPr>
              <w:t>6.7 (3.4 ; 12.2)</w:t>
            </w:r>
          </w:p>
        </w:tc>
        <w:tc>
          <w:tcPr>
            <w:tcW w:w="1984" w:type="dxa"/>
            <w:noWrap/>
            <w:hideMark/>
          </w:tcPr>
          <w:p w14:paraId="49B1D245" w14:textId="45E27962" w:rsidR="00C217A3" w:rsidRPr="006E6AC5" w:rsidRDefault="00C217A3" w:rsidP="002C2C1F">
            <w:pPr>
              <w:jc w:val="center"/>
              <w:rPr>
                <w:rFonts w:ascii="Arial" w:hAnsi="Arial" w:cs="Arial"/>
                <w:sz w:val="20"/>
                <w:szCs w:val="20"/>
              </w:rPr>
            </w:pPr>
            <w:r w:rsidRPr="006E6AC5">
              <w:rPr>
                <w:rFonts w:ascii="Arial" w:hAnsi="Arial" w:cs="Arial"/>
                <w:sz w:val="20"/>
                <w:szCs w:val="20"/>
              </w:rPr>
              <w:t>9</w:t>
            </w:r>
            <w:r>
              <w:rPr>
                <w:rFonts w:ascii="Arial" w:hAnsi="Arial" w:cs="Arial"/>
                <w:sz w:val="20"/>
                <w:szCs w:val="20"/>
              </w:rPr>
              <w:t>.</w:t>
            </w:r>
            <w:r w:rsidRPr="006E6AC5">
              <w:rPr>
                <w:rFonts w:ascii="Arial" w:hAnsi="Arial" w:cs="Arial"/>
                <w:sz w:val="20"/>
                <w:szCs w:val="20"/>
              </w:rPr>
              <w:t>3 ± 8</w:t>
            </w:r>
            <w:r>
              <w:rPr>
                <w:rFonts w:ascii="Arial" w:hAnsi="Arial" w:cs="Arial"/>
                <w:sz w:val="20"/>
                <w:szCs w:val="20"/>
              </w:rPr>
              <w:t>.</w:t>
            </w:r>
            <w:r w:rsidRPr="006E6AC5">
              <w:rPr>
                <w:rFonts w:ascii="Arial" w:hAnsi="Arial" w:cs="Arial"/>
                <w:sz w:val="20"/>
                <w:szCs w:val="20"/>
              </w:rPr>
              <w:t>4</w:t>
            </w:r>
          </w:p>
        </w:tc>
        <w:tc>
          <w:tcPr>
            <w:tcW w:w="2126" w:type="dxa"/>
            <w:noWrap/>
            <w:hideMark/>
          </w:tcPr>
          <w:p w14:paraId="45DC7F1A" w14:textId="77777777" w:rsidR="00C217A3" w:rsidRPr="006E6AC5" w:rsidRDefault="00C217A3" w:rsidP="002C2C1F">
            <w:pPr>
              <w:jc w:val="center"/>
              <w:rPr>
                <w:rFonts w:ascii="Arial" w:hAnsi="Arial" w:cs="Arial"/>
                <w:sz w:val="20"/>
                <w:szCs w:val="20"/>
              </w:rPr>
            </w:pPr>
            <w:r w:rsidRPr="006E6AC5">
              <w:rPr>
                <w:rFonts w:ascii="Arial" w:hAnsi="Arial" w:cs="Arial"/>
                <w:sz w:val="20"/>
                <w:szCs w:val="20"/>
              </w:rPr>
              <w:t>6</w:t>
            </w:r>
            <w:r>
              <w:rPr>
                <w:rFonts w:ascii="Arial" w:hAnsi="Arial" w:cs="Arial"/>
                <w:sz w:val="20"/>
                <w:szCs w:val="20"/>
              </w:rPr>
              <w:t>.</w:t>
            </w:r>
            <w:r w:rsidRPr="006E6AC5">
              <w:rPr>
                <w:rFonts w:ascii="Arial" w:hAnsi="Arial" w:cs="Arial"/>
                <w:sz w:val="20"/>
                <w:szCs w:val="20"/>
              </w:rPr>
              <w:t>1 ± 5</w:t>
            </w:r>
            <w:r>
              <w:rPr>
                <w:rFonts w:ascii="Arial" w:hAnsi="Arial" w:cs="Arial"/>
                <w:sz w:val="20"/>
                <w:szCs w:val="20"/>
              </w:rPr>
              <w:t>.</w:t>
            </w:r>
            <w:r w:rsidRPr="006E6AC5">
              <w:rPr>
                <w:rFonts w:ascii="Arial" w:hAnsi="Arial" w:cs="Arial"/>
                <w:sz w:val="20"/>
                <w:szCs w:val="20"/>
              </w:rPr>
              <w:t>3</w:t>
            </w:r>
          </w:p>
        </w:tc>
        <w:tc>
          <w:tcPr>
            <w:tcW w:w="993" w:type="dxa"/>
          </w:tcPr>
          <w:p w14:paraId="3704E0B6" w14:textId="77777777" w:rsidR="00C217A3" w:rsidRPr="00420907" w:rsidRDefault="00C217A3" w:rsidP="002C2C1F">
            <w:pPr>
              <w:jc w:val="center"/>
              <w:rPr>
                <w:rFonts w:ascii="Arial" w:hAnsi="Arial" w:cs="Arial"/>
                <w:b/>
                <w:sz w:val="20"/>
                <w:szCs w:val="20"/>
              </w:rPr>
            </w:pPr>
            <w:r w:rsidRPr="00420907">
              <w:rPr>
                <w:rFonts w:ascii="Arial" w:hAnsi="Arial" w:cs="Arial"/>
                <w:b/>
                <w:sz w:val="20"/>
                <w:szCs w:val="20"/>
              </w:rPr>
              <w:t>&lt;0.001</w:t>
            </w:r>
          </w:p>
        </w:tc>
      </w:tr>
      <w:tr w:rsidR="00F26AB1" w:rsidRPr="006E6AC5" w14:paraId="2661AE22" w14:textId="77777777" w:rsidTr="005338A0">
        <w:trPr>
          <w:trHeight w:val="300"/>
        </w:trPr>
        <w:tc>
          <w:tcPr>
            <w:tcW w:w="1985" w:type="dxa"/>
            <w:noWrap/>
            <w:vAlign w:val="center"/>
          </w:tcPr>
          <w:p w14:paraId="596A6D7C" w14:textId="77777777" w:rsidR="00C217A3" w:rsidRPr="006E6AC5" w:rsidRDefault="00C217A3" w:rsidP="005E59E2">
            <w:pPr>
              <w:rPr>
                <w:rFonts w:ascii="Arial" w:hAnsi="Arial" w:cs="Arial"/>
                <w:sz w:val="20"/>
                <w:szCs w:val="20"/>
              </w:rPr>
            </w:pPr>
            <w:r>
              <w:rPr>
                <w:rFonts w:ascii="Arial" w:hAnsi="Arial" w:cs="Arial"/>
                <w:sz w:val="20"/>
                <w:szCs w:val="20"/>
                <w:lang w:val="en-US"/>
              </w:rPr>
              <w:t>HRT severity</w:t>
            </w:r>
          </w:p>
        </w:tc>
        <w:tc>
          <w:tcPr>
            <w:tcW w:w="2268" w:type="dxa"/>
          </w:tcPr>
          <w:p w14:paraId="130D695C" w14:textId="77777777" w:rsidR="00C217A3" w:rsidRPr="006E6AC5" w:rsidRDefault="00C217A3" w:rsidP="005E59E2">
            <w:pPr>
              <w:jc w:val="center"/>
              <w:rPr>
                <w:rFonts w:ascii="Arial" w:hAnsi="Arial" w:cs="Arial"/>
                <w:sz w:val="20"/>
                <w:szCs w:val="20"/>
              </w:rPr>
            </w:pPr>
          </w:p>
        </w:tc>
        <w:tc>
          <w:tcPr>
            <w:tcW w:w="1984" w:type="dxa"/>
            <w:noWrap/>
          </w:tcPr>
          <w:p w14:paraId="62F71AC4" w14:textId="6216782E" w:rsidR="00C217A3" w:rsidRPr="006E6AC5" w:rsidRDefault="00C217A3" w:rsidP="005E59E2">
            <w:pPr>
              <w:jc w:val="center"/>
              <w:rPr>
                <w:rFonts w:ascii="Arial" w:hAnsi="Arial" w:cs="Arial"/>
                <w:sz w:val="20"/>
                <w:szCs w:val="20"/>
              </w:rPr>
            </w:pPr>
          </w:p>
        </w:tc>
        <w:tc>
          <w:tcPr>
            <w:tcW w:w="2126" w:type="dxa"/>
            <w:noWrap/>
          </w:tcPr>
          <w:p w14:paraId="3CCAC08C" w14:textId="77777777" w:rsidR="00C217A3" w:rsidRPr="006E6AC5" w:rsidRDefault="00C217A3" w:rsidP="005E59E2">
            <w:pPr>
              <w:jc w:val="center"/>
              <w:rPr>
                <w:rFonts w:ascii="Arial" w:hAnsi="Arial" w:cs="Arial"/>
                <w:sz w:val="20"/>
                <w:szCs w:val="20"/>
              </w:rPr>
            </w:pPr>
          </w:p>
        </w:tc>
        <w:tc>
          <w:tcPr>
            <w:tcW w:w="993" w:type="dxa"/>
          </w:tcPr>
          <w:p w14:paraId="4949918D" w14:textId="77777777" w:rsidR="00C217A3" w:rsidRPr="001332AE" w:rsidRDefault="00C217A3" w:rsidP="005E59E2">
            <w:pPr>
              <w:jc w:val="center"/>
              <w:rPr>
                <w:rFonts w:ascii="Arial" w:hAnsi="Arial" w:cs="Arial"/>
                <w:sz w:val="20"/>
                <w:szCs w:val="20"/>
              </w:rPr>
            </w:pPr>
            <w:r w:rsidRPr="001332AE">
              <w:rPr>
                <w:rFonts w:ascii="Arial" w:hAnsi="Arial" w:cs="Arial"/>
                <w:sz w:val="20"/>
                <w:szCs w:val="20"/>
              </w:rPr>
              <w:t>0.068</w:t>
            </w:r>
          </w:p>
        </w:tc>
      </w:tr>
      <w:tr w:rsidR="00F26AB1" w:rsidRPr="006E6AC5" w14:paraId="506B773D" w14:textId="77777777" w:rsidTr="005338A0">
        <w:trPr>
          <w:trHeight w:val="300"/>
        </w:trPr>
        <w:tc>
          <w:tcPr>
            <w:tcW w:w="1985" w:type="dxa"/>
            <w:noWrap/>
            <w:vAlign w:val="center"/>
          </w:tcPr>
          <w:p w14:paraId="0C621503" w14:textId="77777777" w:rsidR="00C217A3" w:rsidRPr="006E6AC5" w:rsidRDefault="00C217A3" w:rsidP="005E59E2">
            <w:pPr>
              <w:rPr>
                <w:rFonts w:ascii="Arial" w:hAnsi="Arial" w:cs="Arial"/>
                <w:sz w:val="20"/>
                <w:szCs w:val="20"/>
              </w:rPr>
            </w:pPr>
            <w:r>
              <w:rPr>
                <w:rFonts w:ascii="Arial" w:hAnsi="Arial" w:cs="Arial"/>
                <w:sz w:val="20"/>
                <w:szCs w:val="20"/>
                <w:lang w:val="en-US"/>
              </w:rPr>
              <w:t xml:space="preserve">  Normal</w:t>
            </w:r>
          </w:p>
        </w:tc>
        <w:tc>
          <w:tcPr>
            <w:tcW w:w="2268" w:type="dxa"/>
          </w:tcPr>
          <w:p w14:paraId="17706D24" w14:textId="3A21CD13" w:rsidR="00C217A3" w:rsidRDefault="00EB25ED" w:rsidP="005E59E2">
            <w:pPr>
              <w:jc w:val="center"/>
              <w:rPr>
                <w:rFonts w:ascii="Arial" w:hAnsi="Arial" w:cs="Arial"/>
                <w:sz w:val="20"/>
                <w:szCs w:val="20"/>
              </w:rPr>
            </w:pPr>
            <w:r>
              <w:rPr>
                <w:rFonts w:ascii="Arial" w:hAnsi="Arial" w:cs="Arial"/>
                <w:sz w:val="20"/>
                <w:szCs w:val="20"/>
              </w:rPr>
              <w:t>1242 (62.7%)</w:t>
            </w:r>
          </w:p>
        </w:tc>
        <w:tc>
          <w:tcPr>
            <w:tcW w:w="1984" w:type="dxa"/>
            <w:noWrap/>
          </w:tcPr>
          <w:p w14:paraId="29CCD295" w14:textId="048FB070" w:rsidR="00C217A3" w:rsidRPr="006E6AC5" w:rsidRDefault="00C217A3" w:rsidP="005E59E2">
            <w:pPr>
              <w:jc w:val="center"/>
              <w:rPr>
                <w:rFonts w:ascii="Arial" w:hAnsi="Arial" w:cs="Arial"/>
                <w:sz w:val="20"/>
                <w:szCs w:val="20"/>
              </w:rPr>
            </w:pPr>
            <w:r>
              <w:rPr>
                <w:rFonts w:ascii="Arial" w:hAnsi="Arial" w:cs="Arial"/>
                <w:sz w:val="20"/>
                <w:szCs w:val="20"/>
              </w:rPr>
              <w:t>1088 (63.4%)</w:t>
            </w:r>
          </w:p>
        </w:tc>
        <w:tc>
          <w:tcPr>
            <w:tcW w:w="2126" w:type="dxa"/>
            <w:noWrap/>
          </w:tcPr>
          <w:p w14:paraId="31B76457" w14:textId="77777777" w:rsidR="00C217A3" w:rsidRPr="006E6AC5" w:rsidRDefault="00C217A3" w:rsidP="005E59E2">
            <w:pPr>
              <w:jc w:val="center"/>
              <w:rPr>
                <w:rFonts w:ascii="Arial" w:hAnsi="Arial" w:cs="Arial"/>
                <w:sz w:val="20"/>
                <w:szCs w:val="20"/>
              </w:rPr>
            </w:pPr>
            <w:r>
              <w:rPr>
                <w:rFonts w:ascii="Arial" w:hAnsi="Arial" w:cs="Arial"/>
                <w:sz w:val="20"/>
                <w:szCs w:val="20"/>
              </w:rPr>
              <w:t>34 (50.7%)</w:t>
            </w:r>
          </w:p>
        </w:tc>
        <w:tc>
          <w:tcPr>
            <w:tcW w:w="993" w:type="dxa"/>
          </w:tcPr>
          <w:p w14:paraId="639118A6" w14:textId="77777777" w:rsidR="00C217A3" w:rsidRPr="00420907" w:rsidRDefault="00C217A3" w:rsidP="005E59E2">
            <w:pPr>
              <w:jc w:val="center"/>
              <w:rPr>
                <w:rFonts w:ascii="Arial" w:hAnsi="Arial" w:cs="Arial"/>
                <w:b/>
                <w:sz w:val="20"/>
                <w:szCs w:val="20"/>
              </w:rPr>
            </w:pPr>
          </w:p>
        </w:tc>
      </w:tr>
      <w:tr w:rsidR="00F26AB1" w:rsidRPr="006E6AC5" w14:paraId="6DF792E5" w14:textId="77777777" w:rsidTr="005338A0">
        <w:trPr>
          <w:trHeight w:val="300"/>
        </w:trPr>
        <w:tc>
          <w:tcPr>
            <w:tcW w:w="1985" w:type="dxa"/>
            <w:noWrap/>
            <w:vAlign w:val="center"/>
          </w:tcPr>
          <w:p w14:paraId="45CA3E52" w14:textId="77777777" w:rsidR="00C217A3" w:rsidRPr="006E6AC5" w:rsidRDefault="00C217A3" w:rsidP="005E59E2">
            <w:pPr>
              <w:rPr>
                <w:rFonts w:ascii="Arial" w:hAnsi="Arial" w:cs="Arial"/>
                <w:sz w:val="20"/>
                <w:szCs w:val="20"/>
              </w:rPr>
            </w:pPr>
            <w:r>
              <w:rPr>
                <w:rFonts w:ascii="Arial" w:hAnsi="Arial" w:cs="Arial"/>
                <w:sz w:val="20"/>
                <w:szCs w:val="20"/>
                <w:lang w:val="en-US"/>
              </w:rPr>
              <w:t xml:space="preserve">  TO or TS abnormal</w:t>
            </w:r>
          </w:p>
        </w:tc>
        <w:tc>
          <w:tcPr>
            <w:tcW w:w="2268" w:type="dxa"/>
          </w:tcPr>
          <w:p w14:paraId="5BDDDC6D" w14:textId="10EF8A5E" w:rsidR="00C217A3" w:rsidRDefault="00867EB2" w:rsidP="005E59E2">
            <w:pPr>
              <w:jc w:val="center"/>
              <w:rPr>
                <w:rFonts w:ascii="Arial" w:hAnsi="Arial" w:cs="Arial"/>
                <w:sz w:val="20"/>
                <w:szCs w:val="20"/>
              </w:rPr>
            </w:pPr>
            <w:r>
              <w:rPr>
                <w:rFonts w:ascii="Arial" w:hAnsi="Arial" w:cs="Arial"/>
                <w:sz w:val="20"/>
                <w:szCs w:val="20"/>
              </w:rPr>
              <w:t>558 (28.2%)</w:t>
            </w:r>
          </w:p>
        </w:tc>
        <w:tc>
          <w:tcPr>
            <w:tcW w:w="1984" w:type="dxa"/>
            <w:noWrap/>
          </w:tcPr>
          <w:p w14:paraId="7AC59D7D" w14:textId="4F17B73F" w:rsidR="00C217A3" w:rsidRPr="006E6AC5" w:rsidRDefault="00C217A3" w:rsidP="005E59E2">
            <w:pPr>
              <w:jc w:val="center"/>
              <w:rPr>
                <w:rFonts w:ascii="Arial" w:hAnsi="Arial" w:cs="Arial"/>
                <w:sz w:val="20"/>
                <w:szCs w:val="20"/>
              </w:rPr>
            </w:pPr>
            <w:r>
              <w:rPr>
                <w:rFonts w:ascii="Arial" w:hAnsi="Arial" w:cs="Arial"/>
                <w:sz w:val="20"/>
                <w:szCs w:val="20"/>
              </w:rPr>
              <w:t>480 (28.0%)</w:t>
            </w:r>
          </w:p>
        </w:tc>
        <w:tc>
          <w:tcPr>
            <w:tcW w:w="2126" w:type="dxa"/>
            <w:noWrap/>
          </w:tcPr>
          <w:p w14:paraId="0A37AC1D" w14:textId="77777777" w:rsidR="00C217A3" w:rsidRPr="006E6AC5" w:rsidRDefault="00C217A3" w:rsidP="005E59E2">
            <w:pPr>
              <w:jc w:val="center"/>
              <w:rPr>
                <w:rFonts w:ascii="Arial" w:hAnsi="Arial" w:cs="Arial"/>
                <w:sz w:val="20"/>
                <w:szCs w:val="20"/>
              </w:rPr>
            </w:pPr>
            <w:r>
              <w:rPr>
                <w:rFonts w:ascii="Arial" w:hAnsi="Arial" w:cs="Arial"/>
                <w:sz w:val="20"/>
                <w:szCs w:val="20"/>
              </w:rPr>
              <w:t>23 (34.3%)</w:t>
            </w:r>
          </w:p>
        </w:tc>
        <w:tc>
          <w:tcPr>
            <w:tcW w:w="993" w:type="dxa"/>
          </w:tcPr>
          <w:p w14:paraId="14D29700" w14:textId="77777777" w:rsidR="00C217A3" w:rsidRPr="00420907" w:rsidRDefault="00C217A3" w:rsidP="005E59E2">
            <w:pPr>
              <w:jc w:val="center"/>
              <w:rPr>
                <w:rFonts w:ascii="Arial" w:hAnsi="Arial" w:cs="Arial"/>
                <w:b/>
                <w:sz w:val="20"/>
                <w:szCs w:val="20"/>
              </w:rPr>
            </w:pPr>
          </w:p>
        </w:tc>
      </w:tr>
      <w:tr w:rsidR="00F26AB1" w:rsidRPr="006E6AC5" w14:paraId="7BF62FA1" w14:textId="77777777" w:rsidTr="005338A0">
        <w:trPr>
          <w:trHeight w:val="300"/>
        </w:trPr>
        <w:tc>
          <w:tcPr>
            <w:tcW w:w="1985" w:type="dxa"/>
            <w:noWrap/>
            <w:vAlign w:val="center"/>
          </w:tcPr>
          <w:p w14:paraId="4DCB485D" w14:textId="77777777" w:rsidR="00C217A3" w:rsidRPr="006E6AC5" w:rsidRDefault="00C217A3" w:rsidP="005E59E2">
            <w:pPr>
              <w:rPr>
                <w:rFonts w:ascii="Arial" w:hAnsi="Arial" w:cs="Arial"/>
                <w:sz w:val="20"/>
                <w:szCs w:val="20"/>
              </w:rPr>
            </w:pPr>
            <w:r>
              <w:rPr>
                <w:rFonts w:ascii="Arial" w:hAnsi="Arial" w:cs="Arial"/>
                <w:sz w:val="20"/>
                <w:szCs w:val="20"/>
                <w:lang w:val="en-US"/>
              </w:rPr>
              <w:t xml:space="preserve">  TO &amp; TS abnormal</w:t>
            </w:r>
          </w:p>
        </w:tc>
        <w:tc>
          <w:tcPr>
            <w:tcW w:w="2268" w:type="dxa"/>
          </w:tcPr>
          <w:p w14:paraId="5F0C72C8" w14:textId="2964A2DD" w:rsidR="00C217A3" w:rsidRDefault="00867EB2" w:rsidP="005E59E2">
            <w:pPr>
              <w:jc w:val="center"/>
              <w:rPr>
                <w:rFonts w:ascii="Arial" w:hAnsi="Arial" w:cs="Arial"/>
                <w:sz w:val="20"/>
                <w:szCs w:val="20"/>
              </w:rPr>
            </w:pPr>
            <w:r>
              <w:rPr>
                <w:rFonts w:ascii="Arial" w:hAnsi="Arial" w:cs="Arial"/>
                <w:sz w:val="20"/>
                <w:szCs w:val="20"/>
              </w:rPr>
              <w:t>182 (9.2%)</w:t>
            </w:r>
          </w:p>
        </w:tc>
        <w:tc>
          <w:tcPr>
            <w:tcW w:w="1984" w:type="dxa"/>
            <w:noWrap/>
          </w:tcPr>
          <w:p w14:paraId="0AA3E44A" w14:textId="695E3B0E" w:rsidR="00C217A3" w:rsidRPr="006E6AC5" w:rsidRDefault="00C217A3" w:rsidP="005E59E2">
            <w:pPr>
              <w:jc w:val="center"/>
              <w:rPr>
                <w:rFonts w:ascii="Arial" w:hAnsi="Arial" w:cs="Arial"/>
                <w:sz w:val="20"/>
                <w:szCs w:val="20"/>
              </w:rPr>
            </w:pPr>
            <w:r>
              <w:rPr>
                <w:rFonts w:ascii="Arial" w:hAnsi="Arial" w:cs="Arial"/>
                <w:sz w:val="20"/>
                <w:szCs w:val="20"/>
              </w:rPr>
              <w:t>149 (8.7%)</w:t>
            </w:r>
          </w:p>
        </w:tc>
        <w:tc>
          <w:tcPr>
            <w:tcW w:w="2126" w:type="dxa"/>
            <w:noWrap/>
          </w:tcPr>
          <w:p w14:paraId="4C79AFD1" w14:textId="77777777" w:rsidR="00C217A3" w:rsidRPr="006E6AC5" w:rsidRDefault="00C217A3" w:rsidP="005E59E2">
            <w:pPr>
              <w:jc w:val="center"/>
              <w:rPr>
                <w:rFonts w:ascii="Arial" w:hAnsi="Arial" w:cs="Arial"/>
                <w:sz w:val="20"/>
                <w:szCs w:val="20"/>
              </w:rPr>
            </w:pPr>
            <w:r>
              <w:rPr>
                <w:rFonts w:ascii="Arial" w:hAnsi="Arial" w:cs="Arial"/>
                <w:sz w:val="20"/>
                <w:szCs w:val="20"/>
              </w:rPr>
              <w:t>10 (14.9%)</w:t>
            </w:r>
          </w:p>
        </w:tc>
        <w:tc>
          <w:tcPr>
            <w:tcW w:w="993" w:type="dxa"/>
          </w:tcPr>
          <w:p w14:paraId="735AC2F5" w14:textId="77777777" w:rsidR="00C217A3" w:rsidRPr="00420907" w:rsidRDefault="00C217A3" w:rsidP="005E59E2">
            <w:pPr>
              <w:jc w:val="center"/>
              <w:rPr>
                <w:rFonts w:ascii="Arial" w:hAnsi="Arial" w:cs="Arial"/>
                <w:b/>
                <w:sz w:val="20"/>
                <w:szCs w:val="20"/>
              </w:rPr>
            </w:pPr>
          </w:p>
        </w:tc>
      </w:tr>
    </w:tbl>
    <w:p w14:paraId="2E8E32CB" w14:textId="77777777" w:rsidR="00D03301" w:rsidRDefault="00D03301" w:rsidP="00D03301">
      <w:pPr>
        <w:rPr>
          <w:rFonts w:ascii="Arial" w:hAnsi="Arial" w:cs="Arial"/>
          <w:sz w:val="20"/>
          <w:szCs w:val="20"/>
          <w:lang w:val="en-US"/>
        </w:rPr>
      </w:pPr>
    </w:p>
    <w:p w14:paraId="203F609A" w14:textId="6B2575AB" w:rsidR="00F94BF9" w:rsidRPr="00701153" w:rsidRDefault="00F94BF9" w:rsidP="00F94BF9">
      <w:pPr>
        <w:jc w:val="both"/>
        <w:rPr>
          <w:rFonts w:ascii="Arial" w:eastAsia="Times New Roman" w:hAnsi="Arial" w:cs="Arial"/>
          <w:color w:val="000000"/>
          <w:sz w:val="20"/>
          <w:szCs w:val="20"/>
          <w:lang w:val="en-US" w:eastAsia="fr-FR"/>
        </w:rPr>
      </w:pPr>
      <w:r w:rsidRPr="001A44B2">
        <w:rPr>
          <w:rFonts w:ascii="Arial" w:eastAsia="Times New Roman" w:hAnsi="Arial" w:cs="Arial"/>
          <w:color w:val="000000"/>
          <w:sz w:val="20"/>
          <w:szCs w:val="20"/>
          <w:lang w:val="en-US" w:eastAsia="fr-FR"/>
        </w:rPr>
        <w:t>Abbreviations: SDNN</w:t>
      </w:r>
      <w:r>
        <w:rPr>
          <w:rFonts w:ascii="Arial" w:eastAsia="Times New Roman" w:hAnsi="Arial" w:cs="Arial"/>
          <w:color w:val="000000"/>
          <w:sz w:val="20"/>
          <w:szCs w:val="20"/>
          <w:lang w:val="en-US" w:eastAsia="fr-FR"/>
        </w:rPr>
        <w:t>:</w:t>
      </w:r>
      <w:r w:rsidRPr="001A44B2">
        <w:rPr>
          <w:rFonts w:ascii="Arial" w:eastAsia="Times New Roman" w:hAnsi="Arial" w:cs="Arial"/>
          <w:color w:val="000000"/>
          <w:sz w:val="20"/>
          <w:szCs w:val="20"/>
          <w:lang w:val="en-US" w:eastAsia="fr-FR"/>
        </w:rPr>
        <w:t xml:space="preserve"> standard deviation in </w:t>
      </w:r>
      <w:r>
        <w:rPr>
          <w:rFonts w:ascii="Arial" w:eastAsia="Times New Roman" w:hAnsi="Arial" w:cs="Arial"/>
          <w:color w:val="000000"/>
          <w:sz w:val="20"/>
          <w:szCs w:val="20"/>
          <w:lang w:val="en-US" w:eastAsia="fr-FR"/>
        </w:rPr>
        <w:t>normal-to-normal (NN) RR</w:t>
      </w:r>
      <w:r w:rsidRPr="001A44B2">
        <w:rPr>
          <w:rFonts w:ascii="Arial" w:eastAsia="Times New Roman" w:hAnsi="Arial" w:cs="Arial"/>
          <w:color w:val="000000"/>
          <w:sz w:val="20"/>
          <w:szCs w:val="20"/>
          <w:lang w:val="en-US" w:eastAsia="fr-FR"/>
        </w:rPr>
        <w:t xml:space="preserve"> intervals; </w:t>
      </w:r>
      <w:r>
        <w:rPr>
          <w:rFonts w:ascii="Arial" w:eastAsia="Times New Roman" w:hAnsi="Arial" w:cs="Arial"/>
          <w:color w:val="000000"/>
          <w:sz w:val="20"/>
          <w:szCs w:val="20"/>
          <w:lang w:val="en-US" w:eastAsia="fr-FR"/>
        </w:rPr>
        <w:t>r</w:t>
      </w:r>
      <w:r w:rsidRPr="001A44B2">
        <w:rPr>
          <w:rFonts w:ascii="Arial" w:eastAsia="Times New Roman" w:hAnsi="Arial" w:cs="Arial"/>
          <w:color w:val="000000"/>
          <w:sz w:val="20"/>
          <w:szCs w:val="20"/>
          <w:lang w:val="en-US" w:eastAsia="fr-FR"/>
        </w:rPr>
        <w:t>MSSD</w:t>
      </w:r>
      <w:r>
        <w:rPr>
          <w:rFonts w:ascii="Arial" w:eastAsia="Times New Roman" w:hAnsi="Arial" w:cs="Arial"/>
          <w:color w:val="000000"/>
          <w:sz w:val="20"/>
          <w:szCs w:val="20"/>
          <w:lang w:val="en-US" w:eastAsia="fr-FR"/>
        </w:rPr>
        <w:t>:</w:t>
      </w:r>
      <w:r w:rsidRPr="001A44B2">
        <w:rPr>
          <w:rFonts w:ascii="Arial" w:eastAsia="Times New Roman" w:hAnsi="Arial" w:cs="Arial"/>
          <w:color w:val="000000"/>
          <w:sz w:val="20"/>
          <w:szCs w:val="20"/>
          <w:lang w:val="en-US" w:eastAsia="fr-FR"/>
        </w:rPr>
        <w:t xml:space="preserve"> square root of mean squared differences between successive </w:t>
      </w:r>
      <w:r>
        <w:rPr>
          <w:rFonts w:ascii="Arial" w:eastAsia="Times New Roman" w:hAnsi="Arial" w:cs="Arial"/>
          <w:color w:val="000000"/>
          <w:sz w:val="20"/>
          <w:szCs w:val="20"/>
          <w:lang w:val="en-US" w:eastAsia="fr-FR"/>
        </w:rPr>
        <w:t>NN</w:t>
      </w:r>
      <w:r w:rsidRPr="001A44B2">
        <w:rPr>
          <w:rFonts w:ascii="Arial" w:eastAsia="Times New Roman" w:hAnsi="Arial" w:cs="Arial"/>
          <w:color w:val="000000"/>
          <w:sz w:val="20"/>
          <w:szCs w:val="20"/>
          <w:lang w:val="en-US" w:eastAsia="fr-FR"/>
        </w:rPr>
        <w:t xml:space="preserve"> intervals; </w:t>
      </w:r>
      <w:r>
        <w:rPr>
          <w:rFonts w:ascii="Arial" w:eastAsia="Times New Roman" w:hAnsi="Arial" w:cs="Arial"/>
          <w:color w:val="000000"/>
          <w:sz w:val="20"/>
          <w:szCs w:val="20"/>
          <w:lang w:val="en-US" w:eastAsia="fr-FR"/>
        </w:rPr>
        <w:t xml:space="preserve">VLF: very-low frequency power; </w:t>
      </w:r>
      <w:r w:rsidRPr="001A44B2">
        <w:rPr>
          <w:rFonts w:ascii="Arial" w:eastAsia="Times New Roman" w:hAnsi="Arial" w:cs="Arial"/>
          <w:color w:val="000000"/>
          <w:sz w:val="20"/>
          <w:szCs w:val="20"/>
          <w:lang w:val="en-US" w:eastAsia="fr-FR"/>
        </w:rPr>
        <w:t>LF</w:t>
      </w:r>
      <w:r>
        <w:rPr>
          <w:rFonts w:ascii="Arial" w:eastAsia="Times New Roman" w:hAnsi="Arial" w:cs="Arial"/>
          <w:color w:val="000000"/>
          <w:sz w:val="20"/>
          <w:szCs w:val="20"/>
          <w:lang w:val="en-US" w:eastAsia="fr-FR"/>
        </w:rPr>
        <w:t>:</w:t>
      </w:r>
      <w:r w:rsidRPr="001A44B2">
        <w:rPr>
          <w:rFonts w:ascii="Arial" w:eastAsia="Times New Roman" w:hAnsi="Arial" w:cs="Arial"/>
          <w:color w:val="000000"/>
          <w:sz w:val="20"/>
          <w:szCs w:val="20"/>
          <w:lang w:val="en-US" w:eastAsia="fr-FR"/>
        </w:rPr>
        <w:t xml:space="preserve"> low frequency power; HF</w:t>
      </w:r>
      <w:r>
        <w:rPr>
          <w:rFonts w:ascii="Arial" w:eastAsia="Times New Roman" w:hAnsi="Arial" w:cs="Arial"/>
          <w:color w:val="000000"/>
          <w:sz w:val="20"/>
          <w:szCs w:val="20"/>
          <w:lang w:val="en-US" w:eastAsia="fr-FR"/>
        </w:rPr>
        <w:t>:</w:t>
      </w:r>
      <w:r w:rsidRPr="001A44B2">
        <w:rPr>
          <w:rFonts w:ascii="Arial" w:eastAsia="Times New Roman" w:hAnsi="Arial" w:cs="Arial"/>
          <w:color w:val="000000"/>
          <w:sz w:val="20"/>
          <w:szCs w:val="20"/>
          <w:lang w:val="en-US" w:eastAsia="fr-FR"/>
        </w:rPr>
        <w:t xml:space="preserve"> high frequency power</w:t>
      </w:r>
      <w:r>
        <w:rPr>
          <w:rFonts w:ascii="Arial" w:eastAsia="Times New Roman" w:hAnsi="Arial" w:cs="Arial"/>
          <w:color w:val="000000"/>
          <w:sz w:val="20"/>
          <w:szCs w:val="20"/>
          <w:lang w:val="en-US" w:eastAsia="fr-FR"/>
        </w:rPr>
        <w:t xml:space="preserve">; </w:t>
      </w:r>
      <w:r w:rsidRPr="000259E2">
        <w:rPr>
          <w:rFonts w:ascii="Arial" w:eastAsia="Times New Roman" w:hAnsi="Arial" w:cs="Arial"/>
          <w:color w:val="000000"/>
          <w:sz w:val="20"/>
          <w:szCs w:val="20"/>
          <w:lang w:val="en-US" w:eastAsia="fr-FR"/>
        </w:rPr>
        <w:t>SD1</w:t>
      </w:r>
      <w:r>
        <w:rPr>
          <w:rFonts w:ascii="Arial" w:eastAsia="Times New Roman" w:hAnsi="Arial" w:cs="Arial"/>
          <w:color w:val="000000"/>
          <w:sz w:val="20"/>
          <w:szCs w:val="20"/>
          <w:lang w:val="en-US" w:eastAsia="fr-FR"/>
        </w:rPr>
        <w:t>:</w:t>
      </w:r>
      <w:r w:rsidRPr="005A3C04">
        <w:rPr>
          <w:lang w:val="en-US"/>
        </w:rPr>
        <w:t xml:space="preserve"> </w:t>
      </w:r>
      <w:r w:rsidRPr="000259E2">
        <w:rPr>
          <w:rFonts w:ascii="Arial" w:eastAsia="Times New Roman" w:hAnsi="Arial" w:cs="Arial"/>
          <w:color w:val="000000"/>
          <w:sz w:val="20"/>
          <w:szCs w:val="20"/>
          <w:lang w:val="en-US" w:eastAsia="fr-FR"/>
        </w:rPr>
        <w:t>Poincaré plot standard deviation perpendicular the line of identity; SD2</w:t>
      </w:r>
      <w:r>
        <w:rPr>
          <w:rFonts w:ascii="Arial" w:eastAsia="Times New Roman" w:hAnsi="Arial" w:cs="Arial"/>
          <w:color w:val="000000"/>
          <w:sz w:val="20"/>
          <w:szCs w:val="20"/>
          <w:lang w:val="en-US" w:eastAsia="fr-FR"/>
        </w:rPr>
        <w:t>:</w:t>
      </w:r>
      <w:r w:rsidRPr="000259E2">
        <w:rPr>
          <w:rFonts w:ascii="Arial" w:eastAsia="Times New Roman" w:hAnsi="Arial" w:cs="Arial"/>
          <w:color w:val="000000"/>
          <w:sz w:val="20"/>
          <w:szCs w:val="20"/>
          <w:lang w:val="en-US" w:eastAsia="fr-FR"/>
        </w:rPr>
        <w:t xml:space="preserve"> Poincaré plot standard deviation along the line of identity; </w:t>
      </w:r>
      <w:r w:rsidRPr="005A3C04">
        <w:rPr>
          <w:rFonts w:ascii="Arial" w:hAnsi="Arial" w:cs="Arial"/>
          <w:sz w:val="20"/>
          <w:szCs w:val="20"/>
          <w:lang w:val="en-US"/>
        </w:rPr>
        <w:t>DF</w:t>
      </w:r>
      <w:r>
        <w:rPr>
          <w:rFonts w:ascii="Arial" w:hAnsi="Arial" w:cs="Arial"/>
          <w:sz w:val="20"/>
          <w:szCs w:val="20"/>
        </w:rPr>
        <w:t>Α</w:t>
      </w:r>
      <w:r w:rsidRPr="005A3C04">
        <w:rPr>
          <w:rFonts w:ascii="Arial" w:hAnsi="Arial" w:cs="Arial"/>
          <w:sz w:val="20"/>
          <w:szCs w:val="20"/>
          <w:lang w:val="en-US"/>
        </w:rPr>
        <w:t xml:space="preserve"> </w:t>
      </w:r>
      <w:r w:rsidRPr="00B60CED">
        <w:rPr>
          <w:rFonts w:ascii="Arial" w:eastAsia="Times New Roman" w:hAnsi="Arial" w:cs="Arial"/>
          <w:color w:val="000000"/>
          <w:sz w:val="20"/>
          <w:szCs w:val="22"/>
          <w:lang w:val="en-US"/>
        </w:rPr>
        <w:t>α</w:t>
      </w:r>
      <w:r w:rsidRPr="005A3C04">
        <w:rPr>
          <w:rFonts w:ascii="Arial" w:hAnsi="Arial" w:cs="Arial"/>
          <w:sz w:val="20"/>
          <w:szCs w:val="20"/>
          <w:lang w:val="en-US"/>
        </w:rPr>
        <w:t>1: detrended fluctuation analysis describing short term fluctuations (4 to 11 beats); DF</w:t>
      </w:r>
      <w:r>
        <w:rPr>
          <w:rFonts w:ascii="Arial" w:hAnsi="Arial" w:cs="Arial"/>
          <w:sz w:val="20"/>
          <w:szCs w:val="20"/>
        </w:rPr>
        <w:t>Α</w:t>
      </w:r>
      <w:r w:rsidRPr="005A3C04">
        <w:rPr>
          <w:rFonts w:ascii="Arial" w:hAnsi="Arial" w:cs="Arial"/>
          <w:sz w:val="20"/>
          <w:szCs w:val="20"/>
          <w:lang w:val="en-US"/>
        </w:rPr>
        <w:t xml:space="preserve"> </w:t>
      </w:r>
      <w:r w:rsidRPr="00B60CED">
        <w:rPr>
          <w:rFonts w:ascii="Arial" w:eastAsia="Times New Roman" w:hAnsi="Arial" w:cs="Arial"/>
          <w:color w:val="000000"/>
          <w:sz w:val="20"/>
          <w:szCs w:val="22"/>
          <w:lang w:val="en-US"/>
        </w:rPr>
        <w:t>α</w:t>
      </w:r>
      <w:r w:rsidRPr="005A3C04">
        <w:rPr>
          <w:rFonts w:ascii="Arial" w:hAnsi="Arial" w:cs="Arial"/>
          <w:sz w:val="20"/>
          <w:szCs w:val="20"/>
          <w:lang w:val="en-US"/>
        </w:rPr>
        <w:t>2: detrended fluctuation analysis describing long-term fluctuations (&gt;11 beats); AC: acceleration capacity; DC: deceleration capacity; Ap</w:t>
      </w:r>
      <w:r>
        <w:rPr>
          <w:rFonts w:ascii="Arial" w:hAnsi="Arial" w:cs="Arial"/>
          <w:sz w:val="20"/>
          <w:szCs w:val="20"/>
          <w:lang w:val="en-US"/>
        </w:rPr>
        <w:t>E</w:t>
      </w:r>
      <w:r w:rsidRPr="005A3C04">
        <w:rPr>
          <w:rFonts w:ascii="Arial" w:hAnsi="Arial" w:cs="Arial"/>
          <w:sz w:val="20"/>
          <w:szCs w:val="20"/>
          <w:lang w:val="en-US"/>
        </w:rPr>
        <w:t>n: approximative entropy; SampEn: Sample entropy; PIP: percentage of inflection point; TO: turbulence onset; TS: turbulence slope</w:t>
      </w:r>
      <w:r w:rsidR="005E59E2">
        <w:rPr>
          <w:rFonts w:ascii="Arial" w:hAnsi="Arial" w:cs="Arial"/>
          <w:sz w:val="20"/>
          <w:szCs w:val="20"/>
          <w:lang w:val="en-US"/>
        </w:rPr>
        <w:t>; HRT: heart rate turbulence.</w:t>
      </w:r>
    </w:p>
    <w:p w14:paraId="3A69B908" w14:textId="68567A58" w:rsidR="009347D3" w:rsidRDefault="00F94BF9">
      <w:pPr>
        <w:rPr>
          <w:rFonts w:ascii="Arial" w:hAnsi="Arial" w:cs="Arial"/>
          <w:sz w:val="20"/>
          <w:szCs w:val="20"/>
          <w:lang w:val="en-US"/>
        </w:rPr>
      </w:pPr>
      <w:r>
        <w:rPr>
          <w:rFonts w:ascii="Arial" w:hAnsi="Arial" w:cs="Arial"/>
          <w:sz w:val="20"/>
          <w:szCs w:val="20"/>
          <w:lang w:val="en-US"/>
        </w:rPr>
        <w:t>Data are presented as</w:t>
      </w:r>
      <w:r w:rsidR="00607678">
        <w:rPr>
          <w:rFonts w:ascii="Arial" w:hAnsi="Arial" w:cs="Arial"/>
          <w:sz w:val="20"/>
          <w:szCs w:val="20"/>
          <w:lang w:val="en-US"/>
        </w:rPr>
        <w:t xml:space="preserve"> median (interquartile ranges) in the whole population and</w:t>
      </w:r>
      <w:r>
        <w:rPr>
          <w:rFonts w:ascii="Arial" w:hAnsi="Arial" w:cs="Arial"/>
          <w:sz w:val="20"/>
          <w:szCs w:val="20"/>
          <w:lang w:val="en-US"/>
        </w:rPr>
        <w:t xml:space="preserve"> mean </w:t>
      </w:r>
      <w:r>
        <w:rPr>
          <w:rFonts w:ascii="Arial" w:eastAsia="Times New Roman" w:hAnsi="Arial" w:cs="Arial"/>
          <w:color w:val="000000"/>
          <w:sz w:val="20"/>
          <w:szCs w:val="20"/>
          <w:lang w:val="en-US" w:eastAsia="fr-FR"/>
        </w:rPr>
        <w:t>± SD</w:t>
      </w:r>
      <w:r w:rsidR="005E59E2">
        <w:rPr>
          <w:rFonts w:ascii="Arial" w:eastAsia="Times New Roman" w:hAnsi="Arial" w:cs="Arial"/>
          <w:color w:val="000000"/>
          <w:sz w:val="20"/>
          <w:szCs w:val="20"/>
          <w:lang w:val="en-US" w:eastAsia="fr-FR"/>
        </w:rPr>
        <w:t xml:space="preserve"> or n (%)</w:t>
      </w:r>
      <w:r w:rsidR="00607678">
        <w:rPr>
          <w:rFonts w:ascii="Arial" w:eastAsia="Times New Roman" w:hAnsi="Arial" w:cs="Arial"/>
          <w:color w:val="000000"/>
          <w:sz w:val="20"/>
          <w:szCs w:val="20"/>
          <w:lang w:val="en-US" w:eastAsia="fr-FR"/>
        </w:rPr>
        <w:t xml:space="preserve"> in each subgroup</w:t>
      </w:r>
      <w:r>
        <w:rPr>
          <w:rFonts w:ascii="Arial" w:hAnsi="Arial" w:cs="Arial"/>
          <w:sz w:val="20"/>
          <w:szCs w:val="20"/>
          <w:lang w:val="en-US"/>
        </w:rPr>
        <w:t xml:space="preserve">. P-value &lt; 0.05 are in bold. </w:t>
      </w:r>
    </w:p>
    <w:p w14:paraId="04EC2D85" w14:textId="77777777" w:rsidR="00EC385C" w:rsidRDefault="00EC385C">
      <w:pPr>
        <w:rPr>
          <w:lang w:val="en-US"/>
        </w:rPr>
      </w:pPr>
      <w:r>
        <w:rPr>
          <w:lang w:val="en-US"/>
        </w:rPr>
        <w:br w:type="page"/>
      </w:r>
    </w:p>
    <w:p w14:paraId="7B44A3B2" w14:textId="56576C38" w:rsidR="00076617" w:rsidRDefault="00076617" w:rsidP="002E2856">
      <w:pPr>
        <w:rPr>
          <w:rFonts w:ascii="Arial" w:hAnsi="Arial" w:cs="Arial"/>
          <w:sz w:val="22"/>
          <w:szCs w:val="22"/>
          <w:lang w:val="en-US"/>
        </w:rPr>
      </w:pPr>
      <w:r w:rsidRPr="001332AE">
        <w:rPr>
          <w:rFonts w:ascii="Arial" w:hAnsi="Arial" w:cs="Arial"/>
          <w:b/>
          <w:sz w:val="22"/>
          <w:szCs w:val="22"/>
          <w:lang w:val="en-US"/>
        </w:rPr>
        <w:lastRenderedPageBreak/>
        <w:t>Table.A.</w:t>
      </w:r>
      <w:r w:rsidR="002E2856">
        <w:rPr>
          <w:rFonts w:ascii="Arial" w:hAnsi="Arial" w:cs="Arial"/>
          <w:b/>
          <w:sz w:val="22"/>
          <w:szCs w:val="22"/>
          <w:lang w:val="en-US"/>
        </w:rPr>
        <w:t>2</w:t>
      </w:r>
      <w:r w:rsidRPr="001332AE">
        <w:rPr>
          <w:rFonts w:ascii="Arial" w:hAnsi="Arial" w:cs="Arial"/>
          <w:b/>
          <w:sz w:val="22"/>
          <w:szCs w:val="22"/>
          <w:lang w:val="en-US"/>
        </w:rPr>
        <w:t>.</w:t>
      </w:r>
      <w:r w:rsidRPr="001332AE">
        <w:rPr>
          <w:rFonts w:ascii="Arial" w:hAnsi="Arial" w:cs="Arial"/>
          <w:sz w:val="22"/>
          <w:szCs w:val="22"/>
          <w:lang w:val="en-US"/>
        </w:rPr>
        <w:t xml:space="preserve"> </w:t>
      </w:r>
      <w:r w:rsidR="00050A87" w:rsidRPr="001332AE">
        <w:rPr>
          <w:rFonts w:ascii="Arial" w:hAnsi="Arial" w:cs="Arial"/>
          <w:sz w:val="22"/>
          <w:szCs w:val="22"/>
          <w:lang w:val="en-US"/>
        </w:rPr>
        <w:t>As</w:t>
      </w:r>
      <w:r w:rsidR="00050A87" w:rsidRPr="00050A87">
        <w:rPr>
          <w:rFonts w:ascii="Arial" w:hAnsi="Arial" w:cs="Arial"/>
          <w:sz w:val="22"/>
          <w:szCs w:val="22"/>
          <w:lang w:val="en-US"/>
        </w:rPr>
        <w:t>sociation between incident cardiovascular disease</w:t>
      </w:r>
      <w:r w:rsidR="00264C56">
        <w:rPr>
          <w:rFonts w:ascii="Arial" w:hAnsi="Arial" w:cs="Arial"/>
          <w:sz w:val="22"/>
          <w:szCs w:val="22"/>
          <w:lang w:val="en-US"/>
        </w:rPr>
        <w:t xml:space="preserve"> events</w:t>
      </w:r>
      <w:r w:rsidR="00050A87" w:rsidRPr="00050A87">
        <w:rPr>
          <w:rFonts w:ascii="Arial" w:hAnsi="Arial" w:cs="Arial"/>
          <w:sz w:val="22"/>
          <w:szCs w:val="22"/>
          <w:lang w:val="en-US"/>
        </w:rPr>
        <w:t xml:space="preserve"> and heart rate variability in non-rapid eye movement (NREM [N1, N2, N3]) and rapid eye movement (REM) </w:t>
      </w:r>
      <w:r w:rsidR="00050A87">
        <w:rPr>
          <w:rFonts w:ascii="Arial" w:hAnsi="Arial" w:cs="Arial"/>
          <w:sz w:val="22"/>
          <w:szCs w:val="22"/>
          <w:lang w:val="en-US"/>
        </w:rPr>
        <w:t>sleep</w:t>
      </w:r>
    </w:p>
    <w:p w14:paraId="1348D51C" w14:textId="77777777" w:rsidR="002E2856" w:rsidRPr="00050A87" w:rsidRDefault="002E2856" w:rsidP="001332AE">
      <w:pPr>
        <w:rPr>
          <w:rFonts w:ascii="Arial" w:hAnsi="Arial" w:cs="Arial"/>
          <w:sz w:val="22"/>
          <w:szCs w:val="22"/>
          <w:lang w:val="en-US"/>
        </w:rPr>
      </w:pPr>
    </w:p>
    <w:tbl>
      <w:tblPr>
        <w:tblStyle w:val="Grilledutableau"/>
        <w:tblW w:w="6703"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57"/>
        <w:gridCol w:w="1704"/>
        <w:gridCol w:w="834"/>
        <w:gridCol w:w="1705"/>
        <w:gridCol w:w="903"/>
      </w:tblGrid>
      <w:tr w:rsidR="00EF592E" w:rsidRPr="00D22D9F" w14:paraId="312EF77B" w14:textId="77777777" w:rsidTr="005338A0">
        <w:tc>
          <w:tcPr>
            <w:tcW w:w="1557" w:type="dxa"/>
            <w:vMerge w:val="restart"/>
            <w:tcBorders>
              <w:top w:val="single" w:sz="4" w:space="0" w:color="auto"/>
            </w:tcBorders>
            <w:vAlign w:val="center"/>
          </w:tcPr>
          <w:p w14:paraId="6C2446F2" w14:textId="77777777" w:rsidR="00EF592E" w:rsidRPr="00D22D9F" w:rsidRDefault="00EF592E" w:rsidP="004B3236">
            <w:pPr>
              <w:spacing w:line="480" w:lineRule="auto"/>
              <w:rPr>
                <w:rFonts w:ascii="Arial" w:hAnsi="Arial" w:cs="Arial"/>
                <w:sz w:val="20"/>
                <w:szCs w:val="20"/>
                <w:lang w:val="en-US"/>
              </w:rPr>
            </w:pPr>
          </w:p>
        </w:tc>
        <w:tc>
          <w:tcPr>
            <w:tcW w:w="2538" w:type="dxa"/>
            <w:gridSpan w:val="2"/>
            <w:tcBorders>
              <w:top w:val="single" w:sz="4" w:space="0" w:color="auto"/>
              <w:bottom w:val="single" w:sz="4" w:space="0" w:color="auto"/>
            </w:tcBorders>
            <w:vAlign w:val="center"/>
          </w:tcPr>
          <w:p w14:paraId="46C29F76" w14:textId="77777777" w:rsidR="00EF592E" w:rsidRPr="00D22D9F" w:rsidRDefault="00EF592E" w:rsidP="004B3236">
            <w:pPr>
              <w:spacing w:line="480" w:lineRule="auto"/>
              <w:jc w:val="center"/>
              <w:rPr>
                <w:rFonts w:ascii="Arial" w:hAnsi="Arial" w:cs="Arial"/>
                <w:b/>
                <w:sz w:val="20"/>
                <w:szCs w:val="20"/>
                <w:lang w:val="en-US"/>
              </w:rPr>
            </w:pPr>
            <w:r>
              <w:rPr>
                <w:rFonts w:ascii="Arial" w:hAnsi="Arial" w:cs="Arial"/>
                <w:b/>
                <w:sz w:val="20"/>
                <w:szCs w:val="20"/>
                <w:lang w:val="en-US"/>
              </w:rPr>
              <w:t>NREM (n=1686/64)</w:t>
            </w:r>
          </w:p>
        </w:tc>
        <w:tc>
          <w:tcPr>
            <w:tcW w:w="2608" w:type="dxa"/>
            <w:gridSpan w:val="2"/>
            <w:tcBorders>
              <w:top w:val="single" w:sz="4" w:space="0" w:color="auto"/>
              <w:bottom w:val="single" w:sz="4" w:space="0" w:color="auto"/>
            </w:tcBorders>
            <w:vAlign w:val="center"/>
          </w:tcPr>
          <w:p w14:paraId="5A1D4D65" w14:textId="77777777" w:rsidR="00EF592E" w:rsidRPr="00D22D9F" w:rsidRDefault="00EF592E" w:rsidP="004B3236">
            <w:pPr>
              <w:spacing w:line="480" w:lineRule="auto"/>
              <w:jc w:val="center"/>
              <w:rPr>
                <w:rFonts w:ascii="Arial" w:hAnsi="Arial" w:cs="Arial"/>
                <w:b/>
                <w:sz w:val="20"/>
                <w:szCs w:val="20"/>
                <w:lang w:val="en-US"/>
              </w:rPr>
            </w:pPr>
            <w:r>
              <w:rPr>
                <w:rFonts w:ascii="Arial" w:hAnsi="Arial" w:cs="Arial"/>
                <w:b/>
                <w:sz w:val="20"/>
                <w:szCs w:val="20"/>
                <w:lang w:val="en-US"/>
              </w:rPr>
              <w:t>REM (n=1670/61)</w:t>
            </w:r>
          </w:p>
        </w:tc>
      </w:tr>
      <w:tr w:rsidR="00EF592E" w:rsidRPr="00D22D9F" w14:paraId="11DB889C" w14:textId="77777777" w:rsidTr="005338A0">
        <w:tc>
          <w:tcPr>
            <w:tcW w:w="1557" w:type="dxa"/>
            <w:vMerge/>
            <w:tcBorders>
              <w:bottom w:val="single" w:sz="4" w:space="0" w:color="auto"/>
            </w:tcBorders>
            <w:vAlign w:val="center"/>
          </w:tcPr>
          <w:p w14:paraId="71D8F0B7" w14:textId="77777777" w:rsidR="00EF592E" w:rsidRPr="00D22D9F" w:rsidRDefault="00EF592E" w:rsidP="00076617">
            <w:pPr>
              <w:spacing w:line="480" w:lineRule="auto"/>
              <w:rPr>
                <w:rFonts w:ascii="Arial" w:hAnsi="Arial" w:cs="Arial"/>
                <w:sz w:val="20"/>
                <w:szCs w:val="20"/>
                <w:lang w:val="en-US"/>
              </w:rPr>
            </w:pPr>
          </w:p>
        </w:tc>
        <w:tc>
          <w:tcPr>
            <w:tcW w:w="1704" w:type="dxa"/>
            <w:tcBorders>
              <w:top w:val="single" w:sz="4" w:space="0" w:color="auto"/>
              <w:bottom w:val="single" w:sz="4" w:space="0" w:color="auto"/>
            </w:tcBorders>
            <w:vAlign w:val="center"/>
          </w:tcPr>
          <w:p w14:paraId="2A977DD0" w14:textId="77777777" w:rsidR="00EF592E" w:rsidRPr="00D22D9F" w:rsidRDefault="00EF592E" w:rsidP="00076617">
            <w:pPr>
              <w:spacing w:line="480" w:lineRule="auto"/>
              <w:jc w:val="center"/>
              <w:rPr>
                <w:rFonts w:ascii="Arial" w:hAnsi="Arial" w:cs="Arial"/>
                <w:b/>
                <w:sz w:val="20"/>
                <w:szCs w:val="20"/>
                <w:lang w:val="en-US"/>
              </w:rPr>
            </w:pPr>
            <w:r w:rsidRPr="00D22D9F">
              <w:rPr>
                <w:rFonts w:ascii="Arial" w:hAnsi="Arial" w:cs="Arial"/>
                <w:b/>
                <w:sz w:val="20"/>
                <w:szCs w:val="20"/>
                <w:lang w:val="en-US"/>
              </w:rPr>
              <w:t>HR (95% CI)</w:t>
            </w:r>
          </w:p>
        </w:tc>
        <w:tc>
          <w:tcPr>
            <w:tcW w:w="834" w:type="dxa"/>
            <w:tcBorders>
              <w:top w:val="single" w:sz="4" w:space="0" w:color="auto"/>
              <w:bottom w:val="single" w:sz="4" w:space="0" w:color="auto"/>
            </w:tcBorders>
            <w:vAlign w:val="center"/>
          </w:tcPr>
          <w:p w14:paraId="10C26C9B" w14:textId="77777777" w:rsidR="00EF592E" w:rsidRPr="00D22D9F" w:rsidRDefault="00EF592E" w:rsidP="00076617">
            <w:pPr>
              <w:spacing w:line="480" w:lineRule="auto"/>
              <w:jc w:val="center"/>
              <w:rPr>
                <w:rFonts w:ascii="Arial" w:hAnsi="Arial" w:cs="Arial"/>
                <w:b/>
                <w:sz w:val="20"/>
                <w:szCs w:val="20"/>
                <w:lang w:val="en-US"/>
              </w:rPr>
            </w:pPr>
            <w:r w:rsidRPr="00D22D9F">
              <w:rPr>
                <w:rFonts w:ascii="Arial" w:hAnsi="Arial" w:cs="Arial"/>
                <w:b/>
                <w:sz w:val="20"/>
                <w:szCs w:val="20"/>
                <w:lang w:val="en-US"/>
              </w:rPr>
              <w:t>p-value</w:t>
            </w:r>
          </w:p>
        </w:tc>
        <w:tc>
          <w:tcPr>
            <w:tcW w:w="1705" w:type="dxa"/>
            <w:tcBorders>
              <w:top w:val="single" w:sz="4" w:space="0" w:color="auto"/>
              <w:bottom w:val="single" w:sz="4" w:space="0" w:color="auto"/>
            </w:tcBorders>
            <w:vAlign w:val="center"/>
          </w:tcPr>
          <w:p w14:paraId="13F756C0" w14:textId="77777777" w:rsidR="00EF592E" w:rsidRPr="00D22D9F" w:rsidRDefault="00EF592E" w:rsidP="00076617">
            <w:pPr>
              <w:spacing w:line="480" w:lineRule="auto"/>
              <w:jc w:val="center"/>
              <w:rPr>
                <w:rFonts w:ascii="Arial" w:hAnsi="Arial" w:cs="Arial"/>
                <w:b/>
                <w:sz w:val="20"/>
                <w:szCs w:val="20"/>
                <w:lang w:val="en-US"/>
              </w:rPr>
            </w:pPr>
            <w:r w:rsidRPr="00D22D9F">
              <w:rPr>
                <w:rFonts w:ascii="Arial" w:hAnsi="Arial" w:cs="Arial"/>
                <w:b/>
                <w:sz w:val="20"/>
                <w:szCs w:val="20"/>
                <w:lang w:val="en-US"/>
              </w:rPr>
              <w:t>HR (95% CI)</w:t>
            </w:r>
          </w:p>
        </w:tc>
        <w:tc>
          <w:tcPr>
            <w:tcW w:w="903" w:type="dxa"/>
            <w:tcBorders>
              <w:top w:val="single" w:sz="4" w:space="0" w:color="auto"/>
              <w:bottom w:val="single" w:sz="4" w:space="0" w:color="auto"/>
            </w:tcBorders>
            <w:vAlign w:val="center"/>
          </w:tcPr>
          <w:p w14:paraId="12C7B0EF" w14:textId="77777777" w:rsidR="00EF592E" w:rsidRPr="00D22D9F" w:rsidRDefault="00EF592E" w:rsidP="00076617">
            <w:pPr>
              <w:spacing w:line="480" w:lineRule="auto"/>
              <w:jc w:val="center"/>
              <w:rPr>
                <w:rFonts w:ascii="Arial" w:hAnsi="Arial" w:cs="Arial"/>
                <w:b/>
                <w:sz w:val="20"/>
                <w:szCs w:val="20"/>
                <w:lang w:val="en-US"/>
              </w:rPr>
            </w:pPr>
            <w:r>
              <w:rPr>
                <w:rFonts w:ascii="Arial" w:hAnsi="Arial" w:cs="Arial"/>
                <w:b/>
                <w:sz w:val="20"/>
                <w:szCs w:val="20"/>
                <w:lang w:val="en-US"/>
              </w:rPr>
              <w:t>p-value</w:t>
            </w:r>
          </w:p>
        </w:tc>
      </w:tr>
      <w:tr w:rsidR="00EF592E" w:rsidRPr="00D22D9F" w14:paraId="4D928DF4" w14:textId="77777777" w:rsidTr="001332AE">
        <w:tc>
          <w:tcPr>
            <w:tcW w:w="1557" w:type="dxa"/>
            <w:tcBorders>
              <w:top w:val="single" w:sz="4" w:space="0" w:color="auto"/>
            </w:tcBorders>
            <w:vAlign w:val="center"/>
          </w:tcPr>
          <w:p w14:paraId="2E147C99" w14:textId="77777777" w:rsidR="00EF592E" w:rsidRPr="00D22D9F" w:rsidRDefault="00EF592E" w:rsidP="004B3236">
            <w:pPr>
              <w:spacing w:line="480" w:lineRule="auto"/>
              <w:rPr>
                <w:rFonts w:ascii="Arial" w:hAnsi="Arial" w:cs="Arial"/>
                <w:sz w:val="20"/>
                <w:szCs w:val="20"/>
                <w:lang w:val="en-US"/>
              </w:rPr>
            </w:pPr>
            <w:r w:rsidRPr="00D22D9F">
              <w:rPr>
                <w:rFonts w:ascii="Arial" w:hAnsi="Arial" w:cs="Arial"/>
                <w:sz w:val="20"/>
                <w:szCs w:val="20"/>
                <w:lang w:val="en-US"/>
              </w:rPr>
              <w:t>Mean RR (ms)</w:t>
            </w:r>
          </w:p>
        </w:tc>
        <w:tc>
          <w:tcPr>
            <w:tcW w:w="1704" w:type="dxa"/>
            <w:tcBorders>
              <w:top w:val="single" w:sz="4" w:space="0" w:color="auto"/>
            </w:tcBorders>
            <w:vAlign w:val="center"/>
          </w:tcPr>
          <w:p w14:paraId="62FCCEB3" w14:textId="77777777" w:rsidR="00EF592E" w:rsidRPr="00D22D9F" w:rsidRDefault="00EF592E" w:rsidP="004B3236">
            <w:pPr>
              <w:spacing w:line="480" w:lineRule="auto"/>
              <w:jc w:val="center"/>
              <w:rPr>
                <w:rFonts w:ascii="Arial" w:hAnsi="Arial" w:cs="Arial"/>
                <w:sz w:val="20"/>
                <w:szCs w:val="20"/>
                <w:lang w:val="en-US"/>
              </w:rPr>
            </w:pPr>
            <w:r w:rsidRPr="00D22D9F">
              <w:rPr>
                <w:rFonts w:ascii="Arial" w:hAnsi="Arial" w:cs="Arial"/>
                <w:sz w:val="20"/>
                <w:szCs w:val="20"/>
                <w:lang w:val="en-US"/>
              </w:rPr>
              <w:t>0.8</w:t>
            </w:r>
            <w:r>
              <w:rPr>
                <w:rFonts w:ascii="Arial" w:hAnsi="Arial" w:cs="Arial"/>
                <w:sz w:val="20"/>
                <w:szCs w:val="20"/>
                <w:lang w:val="en-US"/>
              </w:rPr>
              <w:t>9</w:t>
            </w:r>
            <w:r w:rsidRPr="00D22D9F">
              <w:rPr>
                <w:rFonts w:ascii="Arial" w:hAnsi="Arial" w:cs="Arial"/>
                <w:sz w:val="20"/>
                <w:szCs w:val="20"/>
                <w:lang w:val="en-US"/>
              </w:rPr>
              <w:t xml:space="preserve"> (0.6</w:t>
            </w:r>
            <w:r>
              <w:rPr>
                <w:rFonts w:ascii="Arial" w:hAnsi="Arial" w:cs="Arial"/>
                <w:sz w:val="20"/>
                <w:szCs w:val="20"/>
                <w:lang w:val="en-US"/>
              </w:rPr>
              <w:t>8</w:t>
            </w:r>
            <w:r w:rsidRPr="00D22D9F">
              <w:rPr>
                <w:rFonts w:ascii="Arial" w:hAnsi="Arial" w:cs="Arial"/>
                <w:sz w:val="20"/>
                <w:szCs w:val="20"/>
                <w:lang w:val="en-US"/>
              </w:rPr>
              <w:t>-1.</w:t>
            </w:r>
            <w:r>
              <w:rPr>
                <w:rFonts w:ascii="Arial" w:hAnsi="Arial" w:cs="Arial"/>
                <w:sz w:val="20"/>
                <w:szCs w:val="20"/>
                <w:lang w:val="en-US"/>
              </w:rPr>
              <w:t>16</w:t>
            </w:r>
            <w:r w:rsidRPr="00D22D9F">
              <w:rPr>
                <w:rFonts w:ascii="Arial" w:hAnsi="Arial" w:cs="Arial"/>
                <w:sz w:val="20"/>
                <w:szCs w:val="20"/>
                <w:lang w:val="en-US"/>
              </w:rPr>
              <w:t>)</w:t>
            </w:r>
          </w:p>
        </w:tc>
        <w:tc>
          <w:tcPr>
            <w:tcW w:w="834" w:type="dxa"/>
            <w:tcBorders>
              <w:top w:val="single" w:sz="4" w:space="0" w:color="auto"/>
            </w:tcBorders>
            <w:vAlign w:val="center"/>
          </w:tcPr>
          <w:p w14:paraId="1792900E" w14:textId="77777777" w:rsidR="00EF592E" w:rsidRPr="00D22D9F" w:rsidRDefault="00EF592E" w:rsidP="004B3236">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386</w:t>
            </w:r>
          </w:p>
        </w:tc>
        <w:tc>
          <w:tcPr>
            <w:tcW w:w="1705" w:type="dxa"/>
            <w:tcBorders>
              <w:top w:val="single" w:sz="4" w:space="0" w:color="auto"/>
            </w:tcBorders>
            <w:vAlign w:val="center"/>
          </w:tcPr>
          <w:p w14:paraId="4BB85DB3" w14:textId="77777777" w:rsidR="00EF592E" w:rsidRPr="00D22D9F" w:rsidRDefault="00EF592E" w:rsidP="004B3236">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94</w:t>
            </w:r>
            <w:r w:rsidRPr="00D22D9F">
              <w:rPr>
                <w:rFonts w:ascii="Arial" w:hAnsi="Arial" w:cs="Arial"/>
                <w:sz w:val="20"/>
                <w:szCs w:val="20"/>
                <w:lang w:val="en-US"/>
              </w:rPr>
              <w:t xml:space="preserve"> (0.</w:t>
            </w:r>
            <w:r>
              <w:rPr>
                <w:rFonts w:ascii="Arial" w:hAnsi="Arial" w:cs="Arial"/>
                <w:sz w:val="20"/>
                <w:szCs w:val="20"/>
                <w:lang w:val="en-US"/>
              </w:rPr>
              <w:t>72</w:t>
            </w:r>
            <w:r w:rsidRPr="00D22D9F">
              <w:rPr>
                <w:rFonts w:ascii="Arial" w:hAnsi="Arial" w:cs="Arial"/>
                <w:sz w:val="20"/>
                <w:szCs w:val="20"/>
                <w:lang w:val="en-US"/>
              </w:rPr>
              <w:t>-1.</w:t>
            </w:r>
            <w:r>
              <w:rPr>
                <w:rFonts w:ascii="Arial" w:hAnsi="Arial" w:cs="Arial"/>
                <w:sz w:val="20"/>
                <w:szCs w:val="20"/>
                <w:lang w:val="en-US"/>
              </w:rPr>
              <w:t>23</w:t>
            </w:r>
            <w:r w:rsidRPr="00D22D9F">
              <w:rPr>
                <w:rFonts w:ascii="Arial" w:hAnsi="Arial" w:cs="Arial"/>
                <w:sz w:val="20"/>
                <w:szCs w:val="20"/>
                <w:lang w:val="en-US"/>
              </w:rPr>
              <w:t>)</w:t>
            </w:r>
          </w:p>
        </w:tc>
        <w:tc>
          <w:tcPr>
            <w:tcW w:w="903" w:type="dxa"/>
            <w:tcBorders>
              <w:top w:val="single" w:sz="4" w:space="0" w:color="auto"/>
            </w:tcBorders>
            <w:vAlign w:val="center"/>
          </w:tcPr>
          <w:p w14:paraId="7AEF68C0" w14:textId="77777777" w:rsidR="00EF592E" w:rsidRPr="00D22D9F" w:rsidRDefault="00EF592E" w:rsidP="004B3236">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653</w:t>
            </w:r>
          </w:p>
        </w:tc>
      </w:tr>
      <w:tr w:rsidR="00EF592E" w:rsidRPr="00D22D9F" w14:paraId="0FDF97CE" w14:textId="77777777" w:rsidTr="001332AE">
        <w:tc>
          <w:tcPr>
            <w:tcW w:w="1557" w:type="dxa"/>
            <w:vAlign w:val="center"/>
          </w:tcPr>
          <w:p w14:paraId="0A5C9B64" w14:textId="77777777" w:rsidR="00EF592E" w:rsidRPr="00D22D9F" w:rsidRDefault="00EF592E" w:rsidP="00076617">
            <w:pPr>
              <w:spacing w:line="480" w:lineRule="auto"/>
              <w:rPr>
                <w:rFonts w:ascii="Arial" w:hAnsi="Arial" w:cs="Arial"/>
                <w:sz w:val="20"/>
                <w:szCs w:val="20"/>
                <w:lang w:val="en-US"/>
              </w:rPr>
            </w:pPr>
            <w:r w:rsidRPr="00D22D9F">
              <w:rPr>
                <w:rFonts w:ascii="Arial" w:hAnsi="Arial" w:cs="Arial"/>
                <w:sz w:val="20"/>
                <w:szCs w:val="20"/>
                <w:lang w:val="en-US"/>
              </w:rPr>
              <w:t>SDNN (ms)</w:t>
            </w:r>
          </w:p>
        </w:tc>
        <w:tc>
          <w:tcPr>
            <w:tcW w:w="1704" w:type="dxa"/>
            <w:vAlign w:val="center"/>
          </w:tcPr>
          <w:p w14:paraId="1DC20553" w14:textId="77777777" w:rsidR="00EF592E" w:rsidRPr="00D22D9F" w:rsidRDefault="00EF592E" w:rsidP="00076617">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70</w:t>
            </w:r>
            <w:r w:rsidRPr="00D22D9F">
              <w:rPr>
                <w:rFonts w:ascii="Arial" w:hAnsi="Arial" w:cs="Arial"/>
                <w:sz w:val="20"/>
                <w:szCs w:val="20"/>
                <w:lang w:val="en-US"/>
              </w:rPr>
              <w:t xml:space="preserve"> (0.5</w:t>
            </w:r>
            <w:r>
              <w:rPr>
                <w:rFonts w:ascii="Arial" w:hAnsi="Arial" w:cs="Arial"/>
                <w:sz w:val="20"/>
                <w:szCs w:val="20"/>
                <w:lang w:val="en-US"/>
              </w:rPr>
              <w:t>0</w:t>
            </w:r>
            <w:r w:rsidRPr="00D22D9F">
              <w:rPr>
                <w:rFonts w:ascii="Arial" w:hAnsi="Arial" w:cs="Arial"/>
                <w:sz w:val="20"/>
                <w:szCs w:val="20"/>
                <w:lang w:val="en-US"/>
              </w:rPr>
              <w:t>-0.9</w:t>
            </w:r>
            <w:r>
              <w:rPr>
                <w:rFonts w:ascii="Arial" w:hAnsi="Arial" w:cs="Arial"/>
                <w:sz w:val="20"/>
                <w:szCs w:val="20"/>
                <w:lang w:val="en-US"/>
              </w:rPr>
              <w:t>7</w:t>
            </w:r>
            <w:r w:rsidRPr="00D22D9F">
              <w:rPr>
                <w:rFonts w:ascii="Arial" w:hAnsi="Arial" w:cs="Arial"/>
                <w:sz w:val="20"/>
                <w:szCs w:val="20"/>
                <w:lang w:val="en-US"/>
              </w:rPr>
              <w:t>)</w:t>
            </w:r>
          </w:p>
        </w:tc>
        <w:tc>
          <w:tcPr>
            <w:tcW w:w="834" w:type="dxa"/>
            <w:vAlign w:val="center"/>
          </w:tcPr>
          <w:p w14:paraId="37530B42" w14:textId="77777777" w:rsidR="00EF592E" w:rsidRPr="00D22D9F" w:rsidRDefault="00EF592E" w:rsidP="00076617">
            <w:pPr>
              <w:spacing w:line="480" w:lineRule="auto"/>
              <w:jc w:val="center"/>
              <w:rPr>
                <w:rFonts w:ascii="Arial" w:hAnsi="Arial" w:cs="Arial"/>
                <w:sz w:val="20"/>
                <w:szCs w:val="20"/>
                <w:lang w:val="en-US"/>
              </w:rPr>
            </w:pPr>
            <w:r w:rsidRPr="00D22D9F">
              <w:rPr>
                <w:rFonts w:ascii="Arial" w:hAnsi="Arial" w:cs="Arial"/>
                <w:sz w:val="20"/>
                <w:szCs w:val="20"/>
                <w:lang w:val="en-US"/>
              </w:rPr>
              <w:t>0.0</w:t>
            </w:r>
            <w:r>
              <w:rPr>
                <w:rFonts w:ascii="Arial" w:hAnsi="Arial" w:cs="Arial"/>
                <w:sz w:val="20"/>
                <w:szCs w:val="20"/>
                <w:lang w:val="en-US"/>
              </w:rPr>
              <w:t>31</w:t>
            </w:r>
          </w:p>
        </w:tc>
        <w:tc>
          <w:tcPr>
            <w:tcW w:w="1705" w:type="dxa"/>
            <w:vAlign w:val="center"/>
          </w:tcPr>
          <w:p w14:paraId="4AA367FB" w14:textId="77777777" w:rsidR="00EF592E" w:rsidRPr="00D22D9F" w:rsidRDefault="00EF592E" w:rsidP="00076617">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72</w:t>
            </w:r>
            <w:r w:rsidRPr="00D22D9F">
              <w:rPr>
                <w:rFonts w:ascii="Arial" w:hAnsi="Arial" w:cs="Arial"/>
                <w:sz w:val="20"/>
                <w:szCs w:val="20"/>
                <w:lang w:val="en-US"/>
              </w:rPr>
              <w:t xml:space="preserve"> (0.5</w:t>
            </w:r>
            <w:r>
              <w:rPr>
                <w:rFonts w:ascii="Arial" w:hAnsi="Arial" w:cs="Arial"/>
                <w:sz w:val="20"/>
                <w:szCs w:val="20"/>
                <w:lang w:val="en-US"/>
              </w:rPr>
              <w:t>2</w:t>
            </w:r>
            <w:r w:rsidRPr="00D22D9F">
              <w:rPr>
                <w:rFonts w:ascii="Arial" w:hAnsi="Arial" w:cs="Arial"/>
                <w:sz w:val="20"/>
                <w:szCs w:val="20"/>
                <w:lang w:val="en-US"/>
              </w:rPr>
              <w:t>-</w:t>
            </w:r>
            <w:r>
              <w:rPr>
                <w:rFonts w:ascii="Arial" w:hAnsi="Arial" w:cs="Arial"/>
                <w:sz w:val="20"/>
                <w:szCs w:val="20"/>
                <w:lang w:val="en-US"/>
              </w:rPr>
              <w:t>1.0</w:t>
            </w:r>
            <w:r w:rsidRPr="00D22D9F">
              <w:rPr>
                <w:rFonts w:ascii="Arial" w:hAnsi="Arial" w:cs="Arial"/>
                <w:sz w:val="20"/>
                <w:szCs w:val="20"/>
                <w:lang w:val="en-US"/>
              </w:rPr>
              <w:t>0)</w:t>
            </w:r>
          </w:p>
        </w:tc>
        <w:tc>
          <w:tcPr>
            <w:tcW w:w="903" w:type="dxa"/>
            <w:vAlign w:val="center"/>
          </w:tcPr>
          <w:p w14:paraId="79D8DE93" w14:textId="77777777" w:rsidR="00EF592E" w:rsidRPr="00D22D9F" w:rsidRDefault="00EF592E" w:rsidP="00076617">
            <w:pPr>
              <w:spacing w:line="480" w:lineRule="auto"/>
              <w:jc w:val="center"/>
              <w:rPr>
                <w:rFonts w:ascii="Arial" w:hAnsi="Arial" w:cs="Arial"/>
                <w:sz w:val="20"/>
                <w:szCs w:val="20"/>
                <w:lang w:val="en-US"/>
              </w:rPr>
            </w:pPr>
            <w:r w:rsidRPr="00D22D9F">
              <w:rPr>
                <w:rFonts w:ascii="Arial" w:hAnsi="Arial" w:cs="Arial"/>
                <w:sz w:val="20"/>
                <w:szCs w:val="20"/>
                <w:lang w:val="en-US"/>
              </w:rPr>
              <w:t>0.0</w:t>
            </w:r>
            <w:r>
              <w:rPr>
                <w:rFonts w:ascii="Arial" w:hAnsi="Arial" w:cs="Arial"/>
                <w:sz w:val="20"/>
                <w:szCs w:val="20"/>
                <w:lang w:val="en-US"/>
              </w:rPr>
              <w:t>50</w:t>
            </w:r>
          </w:p>
        </w:tc>
      </w:tr>
      <w:tr w:rsidR="00EF592E" w:rsidRPr="00D22D9F" w14:paraId="2BBA0C3E" w14:textId="77777777" w:rsidTr="001332AE">
        <w:tc>
          <w:tcPr>
            <w:tcW w:w="1557" w:type="dxa"/>
            <w:vAlign w:val="center"/>
          </w:tcPr>
          <w:p w14:paraId="0FCF6A9E" w14:textId="77777777" w:rsidR="00EF592E" w:rsidRPr="00D22D9F" w:rsidRDefault="00EF592E" w:rsidP="00076617">
            <w:pPr>
              <w:spacing w:line="480" w:lineRule="auto"/>
              <w:rPr>
                <w:rFonts w:ascii="Arial" w:hAnsi="Arial" w:cs="Arial"/>
                <w:sz w:val="20"/>
                <w:szCs w:val="20"/>
                <w:lang w:val="en-US"/>
              </w:rPr>
            </w:pPr>
            <w:r w:rsidRPr="00D22D9F">
              <w:rPr>
                <w:rFonts w:ascii="Arial" w:hAnsi="Arial" w:cs="Arial"/>
                <w:sz w:val="20"/>
                <w:szCs w:val="20"/>
                <w:lang w:val="en-US"/>
              </w:rPr>
              <w:t>RMSSD (ms)</w:t>
            </w:r>
          </w:p>
        </w:tc>
        <w:tc>
          <w:tcPr>
            <w:tcW w:w="1704" w:type="dxa"/>
            <w:vAlign w:val="center"/>
          </w:tcPr>
          <w:p w14:paraId="2339EC64" w14:textId="77777777" w:rsidR="00EF592E" w:rsidRPr="00D22D9F" w:rsidRDefault="00EF592E" w:rsidP="00076617">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69</w:t>
            </w:r>
            <w:r w:rsidRPr="00D22D9F">
              <w:rPr>
                <w:rFonts w:ascii="Arial" w:hAnsi="Arial" w:cs="Arial"/>
                <w:sz w:val="20"/>
                <w:szCs w:val="20"/>
                <w:lang w:val="en-US"/>
              </w:rPr>
              <w:t xml:space="preserve"> (0.</w:t>
            </w:r>
            <w:r>
              <w:rPr>
                <w:rFonts w:ascii="Arial" w:hAnsi="Arial" w:cs="Arial"/>
                <w:sz w:val="20"/>
                <w:szCs w:val="20"/>
                <w:lang w:val="en-US"/>
              </w:rPr>
              <w:t>47</w:t>
            </w:r>
            <w:r w:rsidRPr="00D22D9F">
              <w:rPr>
                <w:rFonts w:ascii="Arial" w:hAnsi="Arial" w:cs="Arial"/>
                <w:sz w:val="20"/>
                <w:szCs w:val="20"/>
                <w:lang w:val="en-US"/>
              </w:rPr>
              <w:t>-0.</w:t>
            </w:r>
            <w:r>
              <w:rPr>
                <w:rFonts w:ascii="Arial" w:hAnsi="Arial" w:cs="Arial"/>
                <w:sz w:val="20"/>
                <w:szCs w:val="20"/>
                <w:lang w:val="en-US"/>
              </w:rPr>
              <w:t>99</w:t>
            </w:r>
            <w:r w:rsidRPr="00D22D9F">
              <w:rPr>
                <w:rFonts w:ascii="Arial" w:hAnsi="Arial" w:cs="Arial"/>
                <w:sz w:val="20"/>
                <w:szCs w:val="20"/>
                <w:lang w:val="en-US"/>
              </w:rPr>
              <w:t>)</w:t>
            </w:r>
          </w:p>
        </w:tc>
        <w:tc>
          <w:tcPr>
            <w:tcW w:w="834" w:type="dxa"/>
            <w:vAlign w:val="center"/>
          </w:tcPr>
          <w:p w14:paraId="002E8CA0" w14:textId="77777777" w:rsidR="00EF592E" w:rsidRPr="001332AE" w:rsidRDefault="00EF592E" w:rsidP="00076617">
            <w:pPr>
              <w:spacing w:line="480" w:lineRule="auto"/>
              <w:jc w:val="center"/>
              <w:rPr>
                <w:rFonts w:ascii="Arial" w:hAnsi="Arial" w:cs="Arial"/>
                <w:sz w:val="20"/>
                <w:szCs w:val="20"/>
                <w:lang w:val="en-US"/>
              </w:rPr>
            </w:pPr>
            <w:r w:rsidRPr="001332AE">
              <w:rPr>
                <w:rFonts w:ascii="Arial" w:hAnsi="Arial" w:cs="Arial"/>
                <w:sz w:val="20"/>
                <w:szCs w:val="20"/>
                <w:lang w:val="en-US"/>
              </w:rPr>
              <w:t>0.043</w:t>
            </w:r>
          </w:p>
        </w:tc>
        <w:tc>
          <w:tcPr>
            <w:tcW w:w="1705" w:type="dxa"/>
            <w:vAlign w:val="center"/>
          </w:tcPr>
          <w:p w14:paraId="42A98DCE" w14:textId="77777777" w:rsidR="00EF592E" w:rsidRPr="00D22D9F" w:rsidRDefault="00EF592E" w:rsidP="00076617">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74</w:t>
            </w:r>
            <w:r w:rsidRPr="00D22D9F">
              <w:rPr>
                <w:rFonts w:ascii="Arial" w:hAnsi="Arial" w:cs="Arial"/>
                <w:sz w:val="20"/>
                <w:szCs w:val="20"/>
                <w:lang w:val="en-US"/>
              </w:rPr>
              <w:t xml:space="preserve"> (0.</w:t>
            </w:r>
            <w:r>
              <w:rPr>
                <w:rFonts w:ascii="Arial" w:hAnsi="Arial" w:cs="Arial"/>
                <w:sz w:val="20"/>
                <w:szCs w:val="20"/>
                <w:lang w:val="en-US"/>
              </w:rPr>
              <w:t>51</w:t>
            </w:r>
            <w:r w:rsidRPr="00D22D9F">
              <w:rPr>
                <w:rFonts w:ascii="Arial" w:hAnsi="Arial" w:cs="Arial"/>
                <w:sz w:val="20"/>
                <w:szCs w:val="20"/>
                <w:lang w:val="en-US"/>
              </w:rPr>
              <w:t>-</w:t>
            </w:r>
            <w:r>
              <w:rPr>
                <w:rFonts w:ascii="Arial" w:hAnsi="Arial" w:cs="Arial"/>
                <w:sz w:val="20"/>
                <w:szCs w:val="20"/>
                <w:lang w:val="en-US"/>
              </w:rPr>
              <w:t>1.07</w:t>
            </w:r>
            <w:r w:rsidRPr="00D22D9F">
              <w:rPr>
                <w:rFonts w:ascii="Arial" w:hAnsi="Arial" w:cs="Arial"/>
                <w:sz w:val="20"/>
                <w:szCs w:val="20"/>
                <w:lang w:val="en-US"/>
              </w:rPr>
              <w:t>)</w:t>
            </w:r>
          </w:p>
        </w:tc>
        <w:tc>
          <w:tcPr>
            <w:tcW w:w="903" w:type="dxa"/>
            <w:vAlign w:val="center"/>
          </w:tcPr>
          <w:p w14:paraId="7DB1DEB7" w14:textId="77777777" w:rsidR="00EF592E" w:rsidRPr="001332AE" w:rsidRDefault="00EF592E" w:rsidP="00076617">
            <w:pPr>
              <w:spacing w:line="480" w:lineRule="auto"/>
              <w:jc w:val="center"/>
              <w:rPr>
                <w:rFonts w:ascii="Arial" w:hAnsi="Arial" w:cs="Arial"/>
                <w:sz w:val="20"/>
                <w:szCs w:val="20"/>
                <w:lang w:val="en-US"/>
              </w:rPr>
            </w:pPr>
            <w:r w:rsidRPr="001332AE">
              <w:rPr>
                <w:rFonts w:ascii="Arial" w:hAnsi="Arial" w:cs="Arial"/>
                <w:sz w:val="20"/>
                <w:szCs w:val="20"/>
                <w:lang w:val="en-US"/>
              </w:rPr>
              <w:t>0.110</w:t>
            </w:r>
          </w:p>
        </w:tc>
      </w:tr>
      <w:tr w:rsidR="00EF592E" w:rsidRPr="00D22D9F" w14:paraId="401E4733" w14:textId="77777777" w:rsidTr="001332AE">
        <w:tc>
          <w:tcPr>
            <w:tcW w:w="1557" w:type="dxa"/>
            <w:vAlign w:val="center"/>
          </w:tcPr>
          <w:p w14:paraId="1B746072" w14:textId="77777777" w:rsidR="00EF592E" w:rsidRPr="00D22D9F" w:rsidRDefault="00EF592E" w:rsidP="00076617">
            <w:pPr>
              <w:spacing w:line="480" w:lineRule="auto"/>
              <w:rPr>
                <w:rFonts w:ascii="Arial" w:hAnsi="Arial" w:cs="Arial"/>
                <w:sz w:val="20"/>
                <w:szCs w:val="20"/>
                <w:lang w:val="en-US"/>
              </w:rPr>
            </w:pPr>
            <w:r w:rsidRPr="00D22D9F">
              <w:rPr>
                <w:rFonts w:ascii="Arial" w:hAnsi="Arial" w:cs="Arial"/>
                <w:sz w:val="20"/>
                <w:szCs w:val="20"/>
                <w:lang w:val="en-US"/>
              </w:rPr>
              <w:t>VLF (ms2/Hz)</w:t>
            </w:r>
          </w:p>
        </w:tc>
        <w:tc>
          <w:tcPr>
            <w:tcW w:w="1704" w:type="dxa"/>
            <w:vAlign w:val="center"/>
          </w:tcPr>
          <w:p w14:paraId="5AA4B88C" w14:textId="77777777" w:rsidR="00EF592E" w:rsidRPr="00D22D9F" w:rsidRDefault="00EF592E" w:rsidP="00076617">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82</w:t>
            </w:r>
            <w:r w:rsidRPr="00D22D9F">
              <w:rPr>
                <w:rFonts w:ascii="Arial" w:hAnsi="Arial" w:cs="Arial"/>
                <w:sz w:val="20"/>
                <w:szCs w:val="20"/>
                <w:lang w:val="en-US"/>
              </w:rPr>
              <w:t xml:space="preserve"> (0.</w:t>
            </w:r>
            <w:r>
              <w:rPr>
                <w:rFonts w:ascii="Arial" w:hAnsi="Arial" w:cs="Arial"/>
                <w:sz w:val="20"/>
                <w:szCs w:val="20"/>
                <w:lang w:val="en-US"/>
              </w:rPr>
              <w:t>59</w:t>
            </w:r>
            <w:r w:rsidRPr="00D22D9F">
              <w:rPr>
                <w:rFonts w:ascii="Arial" w:hAnsi="Arial" w:cs="Arial"/>
                <w:sz w:val="20"/>
                <w:szCs w:val="20"/>
                <w:lang w:val="en-US"/>
              </w:rPr>
              <w:t>-</w:t>
            </w:r>
            <w:r>
              <w:rPr>
                <w:rFonts w:ascii="Arial" w:hAnsi="Arial" w:cs="Arial"/>
                <w:sz w:val="20"/>
                <w:szCs w:val="20"/>
                <w:lang w:val="en-US"/>
              </w:rPr>
              <w:t>1</w:t>
            </w:r>
            <w:r w:rsidRPr="00D22D9F">
              <w:rPr>
                <w:rFonts w:ascii="Arial" w:hAnsi="Arial" w:cs="Arial"/>
                <w:sz w:val="20"/>
                <w:szCs w:val="20"/>
                <w:lang w:val="en-US"/>
              </w:rPr>
              <w:t>.1</w:t>
            </w:r>
            <w:r>
              <w:rPr>
                <w:rFonts w:ascii="Arial" w:hAnsi="Arial" w:cs="Arial"/>
                <w:sz w:val="20"/>
                <w:szCs w:val="20"/>
                <w:lang w:val="en-US"/>
              </w:rPr>
              <w:t>4</w:t>
            </w:r>
            <w:r w:rsidRPr="00D22D9F">
              <w:rPr>
                <w:rFonts w:ascii="Arial" w:hAnsi="Arial" w:cs="Arial"/>
                <w:sz w:val="20"/>
                <w:szCs w:val="20"/>
                <w:lang w:val="en-US"/>
              </w:rPr>
              <w:t>)</w:t>
            </w:r>
          </w:p>
        </w:tc>
        <w:tc>
          <w:tcPr>
            <w:tcW w:w="834" w:type="dxa"/>
            <w:vAlign w:val="center"/>
          </w:tcPr>
          <w:p w14:paraId="7C48C978" w14:textId="77777777" w:rsidR="00EF592E" w:rsidRPr="00D22D9F" w:rsidRDefault="00EF592E" w:rsidP="00076617">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232</w:t>
            </w:r>
          </w:p>
        </w:tc>
        <w:tc>
          <w:tcPr>
            <w:tcW w:w="1705" w:type="dxa"/>
            <w:vAlign w:val="center"/>
          </w:tcPr>
          <w:p w14:paraId="388B80B3" w14:textId="77777777" w:rsidR="00EF592E" w:rsidRPr="00D22D9F" w:rsidRDefault="00EF592E" w:rsidP="00076617">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82</w:t>
            </w:r>
            <w:r w:rsidRPr="00D22D9F">
              <w:rPr>
                <w:rFonts w:ascii="Arial" w:hAnsi="Arial" w:cs="Arial"/>
                <w:sz w:val="20"/>
                <w:szCs w:val="20"/>
                <w:lang w:val="en-US"/>
              </w:rPr>
              <w:t xml:space="preserve"> (0.</w:t>
            </w:r>
            <w:r>
              <w:rPr>
                <w:rFonts w:ascii="Arial" w:hAnsi="Arial" w:cs="Arial"/>
                <w:sz w:val="20"/>
                <w:szCs w:val="20"/>
                <w:lang w:val="en-US"/>
              </w:rPr>
              <w:t>58</w:t>
            </w:r>
            <w:r w:rsidRPr="00D22D9F">
              <w:rPr>
                <w:rFonts w:ascii="Arial" w:hAnsi="Arial" w:cs="Arial"/>
                <w:sz w:val="20"/>
                <w:szCs w:val="20"/>
                <w:lang w:val="en-US"/>
              </w:rPr>
              <w:t>-</w:t>
            </w:r>
            <w:r>
              <w:rPr>
                <w:rFonts w:ascii="Arial" w:hAnsi="Arial" w:cs="Arial"/>
                <w:sz w:val="20"/>
                <w:szCs w:val="20"/>
                <w:lang w:val="en-US"/>
              </w:rPr>
              <w:t>1</w:t>
            </w:r>
            <w:r w:rsidRPr="00D22D9F">
              <w:rPr>
                <w:rFonts w:ascii="Arial" w:hAnsi="Arial" w:cs="Arial"/>
                <w:sz w:val="20"/>
                <w:szCs w:val="20"/>
                <w:lang w:val="en-US"/>
              </w:rPr>
              <w:t>.1</w:t>
            </w:r>
            <w:r>
              <w:rPr>
                <w:rFonts w:ascii="Arial" w:hAnsi="Arial" w:cs="Arial"/>
                <w:sz w:val="20"/>
                <w:szCs w:val="20"/>
                <w:lang w:val="en-US"/>
              </w:rPr>
              <w:t>4</w:t>
            </w:r>
            <w:r w:rsidRPr="00D22D9F">
              <w:rPr>
                <w:rFonts w:ascii="Arial" w:hAnsi="Arial" w:cs="Arial"/>
                <w:sz w:val="20"/>
                <w:szCs w:val="20"/>
                <w:lang w:val="en-US"/>
              </w:rPr>
              <w:t>)</w:t>
            </w:r>
          </w:p>
        </w:tc>
        <w:tc>
          <w:tcPr>
            <w:tcW w:w="903" w:type="dxa"/>
            <w:vAlign w:val="center"/>
          </w:tcPr>
          <w:p w14:paraId="5AD5334F" w14:textId="77777777" w:rsidR="00EF592E" w:rsidRPr="00D22D9F" w:rsidRDefault="00EF592E" w:rsidP="00076617">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240</w:t>
            </w:r>
          </w:p>
        </w:tc>
      </w:tr>
      <w:tr w:rsidR="00EF592E" w:rsidRPr="00D22D9F" w14:paraId="28B9BDF6" w14:textId="77777777" w:rsidTr="001332AE">
        <w:tc>
          <w:tcPr>
            <w:tcW w:w="1557" w:type="dxa"/>
            <w:vAlign w:val="center"/>
          </w:tcPr>
          <w:p w14:paraId="649E3FC6" w14:textId="77777777" w:rsidR="00EF592E" w:rsidRPr="00D22D9F" w:rsidRDefault="00EF592E" w:rsidP="00076617">
            <w:pPr>
              <w:spacing w:line="480" w:lineRule="auto"/>
              <w:rPr>
                <w:rFonts w:ascii="Arial" w:hAnsi="Arial" w:cs="Arial"/>
                <w:sz w:val="20"/>
                <w:szCs w:val="20"/>
                <w:lang w:val="en-US"/>
              </w:rPr>
            </w:pPr>
            <w:r w:rsidRPr="00D22D9F">
              <w:rPr>
                <w:rFonts w:ascii="Arial" w:hAnsi="Arial" w:cs="Arial"/>
                <w:sz w:val="20"/>
                <w:szCs w:val="20"/>
                <w:lang w:val="en-US"/>
              </w:rPr>
              <w:t>LF (ms2/Hz)</w:t>
            </w:r>
          </w:p>
        </w:tc>
        <w:tc>
          <w:tcPr>
            <w:tcW w:w="1704" w:type="dxa"/>
            <w:vAlign w:val="center"/>
          </w:tcPr>
          <w:p w14:paraId="26017D60" w14:textId="77777777" w:rsidR="00EF592E" w:rsidRPr="00D22D9F" w:rsidRDefault="00EF592E" w:rsidP="00076617">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75</w:t>
            </w:r>
            <w:r w:rsidRPr="00D22D9F">
              <w:rPr>
                <w:rFonts w:ascii="Arial" w:hAnsi="Arial" w:cs="Arial"/>
                <w:sz w:val="20"/>
                <w:szCs w:val="20"/>
                <w:lang w:val="en-US"/>
              </w:rPr>
              <w:t xml:space="preserve"> (0.</w:t>
            </w:r>
            <w:r>
              <w:rPr>
                <w:rFonts w:ascii="Arial" w:hAnsi="Arial" w:cs="Arial"/>
                <w:sz w:val="20"/>
                <w:szCs w:val="20"/>
                <w:lang w:val="en-US"/>
              </w:rPr>
              <w:t>51</w:t>
            </w:r>
            <w:r w:rsidRPr="00D22D9F">
              <w:rPr>
                <w:rFonts w:ascii="Arial" w:hAnsi="Arial" w:cs="Arial"/>
                <w:sz w:val="20"/>
                <w:szCs w:val="20"/>
                <w:lang w:val="en-US"/>
              </w:rPr>
              <w:t>-</w:t>
            </w:r>
            <w:r>
              <w:rPr>
                <w:rFonts w:ascii="Arial" w:hAnsi="Arial" w:cs="Arial"/>
                <w:sz w:val="20"/>
                <w:szCs w:val="20"/>
                <w:lang w:val="en-US"/>
              </w:rPr>
              <w:t>1.11</w:t>
            </w:r>
            <w:r w:rsidRPr="00D22D9F">
              <w:rPr>
                <w:rFonts w:ascii="Arial" w:hAnsi="Arial" w:cs="Arial"/>
                <w:sz w:val="20"/>
                <w:szCs w:val="20"/>
                <w:lang w:val="en-US"/>
              </w:rPr>
              <w:t>)</w:t>
            </w:r>
          </w:p>
        </w:tc>
        <w:tc>
          <w:tcPr>
            <w:tcW w:w="834" w:type="dxa"/>
            <w:vAlign w:val="center"/>
          </w:tcPr>
          <w:p w14:paraId="22339BAD" w14:textId="77777777" w:rsidR="00EF592E" w:rsidRPr="001332AE" w:rsidRDefault="00EF592E" w:rsidP="00076617">
            <w:pPr>
              <w:spacing w:line="480" w:lineRule="auto"/>
              <w:jc w:val="center"/>
              <w:rPr>
                <w:rFonts w:ascii="Arial" w:hAnsi="Arial" w:cs="Arial"/>
                <w:sz w:val="20"/>
                <w:szCs w:val="20"/>
                <w:lang w:val="en-US"/>
              </w:rPr>
            </w:pPr>
            <w:r w:rsidRPr="001332AE">
              <w:rPr>
                <w:rFonts w:ascii="Arial" w:hAnsi="Arial" w:cs="Arial"/>
                <w:sz w:val="20"/>
                <w:szCs w:val="20"/>
                <w:lang w:val="en-US"/>
              </w:rPr>
              <w:t>0.154</w:t>
            </w:r>
          </w:p>
        </w:tc>
        <w:tc>
          <w:tcPr>
            <w:tcW w:w="1705" w:type="dxa"/>
            <w:vAlign w:val="center"/>
          </w:tcPr>
          <w:p w14:paraId="4A897501" w14:textId="77777777" w:rsidR="00EF592E" w:rsidRPr="00D22D9F" w:rsidRDefault="00EF592E" w:rsidP="00076617">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77</w:t>
            </w:r>
            <w:r w:rsidRPr="00D22D9F">
              <w:rPr>
                <w:rFonts w:ascii="Arial" w:hAnsi="Arial" w:cs="Arial"/>
                <w:sz w:val="20"/>
                <w:szCs w:val="20"/>
                <w:lang w:val="en-US"/>
              </w:rPr>
              <w:t>(0.</w:t>
            </w:r>
            <w:r>
              <w:rPr>
                <w:rFonts w:ascii="Arial" w:hAnsi="Arial" w:cs="Arial"/>
                <w:sz w:val="20"/>
                <w:szCs w:val="20"/>
                <w:lang w:val="en-US"/>
              </w:rPr>
              <w:t>51</w:t>
            </w:r>
            <w:r w:rsidRPr="00D22D9F">
              <w:rPr>
                <w:rFonts w:ascii="Arial" w:hAnsi="Arial" w:cs="Arial"/>
                <w:sz w:val="20"/>
                <w:szCs w:val="20"/>
                <w:lang w:val="en-US"/>
              </w:rPr>
              <w:t>-</w:t>
            </w:r>
            <w:r>
              <w:rPr>
                <w:rFonts w:ascii="Arial" w:hAnsi="Arial" w:cs="Arial"/>
                <w:sz w:val="20"/>
                <w:szCs w:val="20"/>
                <w:lang w:val="en-US"/>
              </w:rPr>
              <w:t>1.17</w:t>
            </w:r>
            <w:r w:rsidRPr="00D22D9F">
              <w:rPr>
                <w:rFonts w:ascii="Arial" w:hAnsi="Arial" w:cs="Arial"/>
                <w:sz w:val="20"/>
                <w:szCs w:val="20"/>
                <w:lang w:val="en-US"/>
              </w:rPr>
              <w:t>)</w:t>
            </w:r>
          </w:p>
        </w:tc>
        <w:tc>
          <w:tcPr>
            <w:tcW w:w="903" w:type="dxa"/>
            <w:vAlign w:val="center"/>
          </w:tcPr>
          <w:p w14:paraId="165A7EA8" w14:textId="77777777" w:rsidR="00EF592E" w:rsidRPr="00076617" w:rsidRDefault="00EF592E" w:rsidP="00076617">
            <w:pPr>
              <w:spacing w:line="480" w:lineRule="auto"/>
              <w:jc w:val="center"/>
              <w:rPr>
                <w:rFonts w:ascii="Arial" w:hAnsi="Arial" w:cs="Arial"/>
                <w:sz w:val="20"/>
                <w:szCs w:val="20"/>
                <w:lang w:val="en-US"/>
              </w:rPr>
            </w:pPr>
            <w:r w:rsidRPr="001332AE">
              <w:rPr>
                <w:rFonts w:ascii="Arial" w:hAnsi="Arial" w:cs="Arial"/>
                <w:sz w:val="20"/>
                <w:szCs w:val="20"/>
                <w:lang w:val="en-US"/>
              </w:rPr>
              <w:t>0.216</w:t>
            </w:r>
          </w:p>
        </w:tc>
      </w:tr>
      <w:tr w:rsidR="00EF592E" w:rsidRPr="00D22D9F" w14:paraId="0E0E33BD" w14:textId="77777777" w:rsidTr="001332AE">
        <w:tc>
          <w:tcPr>
            <w:tcW w:w="1557" w:type="dxa"/>
            <w:vAlign w:val="center"/>
          </w:tcPr>
          <w:p w14:paraId="78B9526B" w14:textId="77777777" w:rsidR="00EF592E" w:rsidRPr="00D22D9F" w:rsidRDefault="00EF592E" w:rsidP="00076617">
            <w:pPr>
              <w:spacing w:line="480" w:lineRule="auto"/>
              <w:rPr>
                <w:rFonts w:ascii="Arial" w:hAnsi="Arial" w:cs="Arial"/>
                <w:sz w:val="20"/>
                <w:szCs w:val="20"/>
                <w:lang w:val="en-US"/>
              </w:rPr>
            </w:pPr>
            <w:r w:rsidRPr="00D22D9F">
              <w:rPr>
                <w:rFonts w:ascii="Arial" w:hAnsi="Arial" w:cs="Arial"/>
                <w:sz w:val="20"/>
                <w:szCs w:val="20"/>
                <w:lang w:val="en-US"/>
              </w:rPr>
              <w:t>HF (ms2/Hz)</w:t>
            </w:r>
          </w:p>
        </w:tc>
        <w:tc>
          <w:tcPr>
            <w:tcW w:w="1704" w:type="dxa"/>
            <w:vAlign w:val="center"/>
          </w:tcPr>
          <w:p w14:paraId="789BBAB8" w14:textId="77777777" w:rsidR="00EF592E" w:rsidRPr="00D22D9F" w:rsidRDefault="00EF592E" w:rsidP="00076617">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57</w:t>
            </w:r>
            <w:r w:rsidRPr="00D22D9F">
              <w:rPr>
                <w:rFonts w:ascii="Arial" w:hAnsi="Arial" w:cs="Arial"/>
                <w:sz w:val="20"/>
                <w:szCs w:val="20"/>
                <w:lang w:val="en-US"/>
              </w:rPr>
              <w:t xml:space="preserve"> (0.</w:t>
            </w:r>
            <w:r>
              <w:rPr>
                <w:rFonts w:ascii="Arial" w:hAnsi="Arial" w:cs="Arial"/>
                <w:sz w:val="20"/>
                <w:szCs w:val="20"/>
                <w:lang w:val="en-US"/>
              </w:rPr>
              <w:t>32</w:t>
            </w:r>
            <w:r w:rsidRPr="00D22D9F">
              <w:rPr>
                <w:rFonts w:ascii="Arial" w:hAnsi="Arial" w:cs="Arial"/>
                <w:sz w:val="20"/>
                <w:szCs w:val="20"/>
                <w:lang w:val="en-US"/>
              </w:rPr>
              <w:t>-</w:t>
            </w:r>
            <w:r>
              <w:rPr>
                <w:rFonts w:ascii="Arial" w:hAnsi="Arial" w:cs="Arial"/>
                <w:sz w:val="20"/>
                <w:szCs w:val="20"/>
                <w:lang w:val="en-US"/>
              </w:rPr>
              <w:t>1.01</w:t>
            </w:r>
            <w:r w:rsidRPr="00D22D9F">
              <w:rPr>
                <w:rFonts w:ascii="Arial" w:hAnsi="Arial" w:cs="Arial"/>
                <w:sz w:val="20"/>
                <w:szCs w:val="20"/>
                <w:lang w:val="en-US"/>
              </w:rPr>
              <w:t>)</w:t>
            </w:r>
          </w:p>
        </w:tc>
        <w:tc>
          <w:tcPr>
            <w:tcW w:w="834" w:type="dxa"/>
            <w:vAlign w:val="center"/>
          </w:tcPr>
          <w:p w14:paraId="09571BC2" w14:textId="77777777" w:rsidR="00EF592E" w:rsidRPr="001332AE" w:rsidRDefault="00EF592E" w:rsidP="00076617">
            <w:pPr>
              <w:spacing w:line="480" w:lineRule="auto"/>
              <w:jc w:val="center"/>
              <w:rPr>
                <w:rFonts w:ascii="Arial" w:hAnsi="Arial" w:cs="Arial"/>
                <w:sz w:val="20"/>
                <w:szCs w:val="20"/>
                <w:lang w:val="en-US"/>
              </w:rPr>
            </w:pPr>
            <w:r>
              <w:rPr>
                <w:rFonts w:ascii="Arial" w:hAnsi="Arial" w:cs="Arial"/>
                <w:sz w:val="20"/>
                <w:szCs w:val="20"/>
                <w:lang w:val="en-US"/>
              </w:rPr>
              <w:t>0.056</w:t>
            </w:r>
          </w:p>
        </w:tc>
        <w:tc>
          <w:tcPr>
            <w:tcW w:w="1705" w:type="dxa"/>
            <w:vAlign w:val="center"/>
          </w:tcPr>
          <w:p w14:paraId="0805E5BC" w14:textId="77777777" w:rsidR="00EF592E" w:rsidRPr="00D22D9F" w:rsidRDefault="00EF592E" w:rsidP="00076617">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65</w:t>
            </w:r>
            <w:r w:rsidRPr="00D22D9F">
              <w:rPr>
                <w:rFonts w:ascii="Arial" w:hAnsi="Arial" w:cs="Arial"/>
                <w:sz w:val="20"/>
                <w:szCs w:val="20"/>
                <w:lang w:val="en-US"/>
              </w:rPr>
              <w:t xml:space="preserve"> (0.</w:t>
            </w:r>
            <w:r>
              <w:rPr>
                <w:rFonts w:ascii="Arial" w:hAnsi="Arial" w:cs="Arial"/>
                <w:sz w:val="20"/>
                <w:szCs w:val="20"/>
                <w:lang w:val="en-US"/>
              </w:rPr>
              <w:t>38</w:t>
            </w:r>
            <w:r w:rsidRPr="00D22D9F">
              <w:rPr>
                <w:rFonts w:ascii="Arial" w:hAnsi="Arial" w:cs="Arial"/>
                <w:sz w:val="20"/>
                <w:szCs w:val="20"/>
                <w:lang w:val="en-US"/>
              </w:rPr>
              <w:t>-</w:t>
            </w:r>
            <w:r>
              <w:rPr>
                <w:rFonts w:ascii="Arial" w:hAnsi="Arial" w:cs="Arial"/>
                <w:sz w:val="20"/>
                <w:szCs w:val="20"/>
                <w:lang w:val="en-US"/>
              </w:rPr>
              <w:t>1.13</w:t>
            </w:r>
            <w:r w:rsidRPr="00D22D9F">
              <w:rPr>
                <w:rFonts w:ascii="Arial" w:hAnsi="Arial" w:cs="Arial"/>
                <w:sz w:val="20"/>
                <w:szCs w:val="20"/>
                <w:lang w:val="en-US"/>
              </w:rPr>
              <w:t>)</w:t>
            </w:r>
          </w:p>
        </w:tc>
        <w:tc>
          <w:tcPr>
            <w:tcW w:w="903" w:type="dxa"/>
            <w:vAlign w:val="center"/>
          </w:tcPr>
          <w:p w14:paraId="654B1FC2" w14:textId="77777777" w:rsidR="00EF592E" w:rsidRPr="00D22D9F" w:rsidRDefault="00EF592E" w:rsidP="00076617">
            <w:pPr>
              <w:spacing w:line="480" w:lineRule="auto"/>
              <w:jc w:val="center"/>
              <w:rPr>
                <w:rFonts w:ascii="Arial" w:hAnsi="Arial" w:cs="Arial"/>
                <w:sz w:val="20"/>
                <w:szCs w:val="20"/>
                <w:lang w:val="en-US"/>
              </w:rPr>
            </w:pPr>
            <w:r>
              <w:rPr>
                <w:rFonts w:ascii="Arial" w:hAnsi="Arial" w:cs="Arial"/>
                <w:sz w:val="20"/>
                <w:szCs w:val="20"/>
                <w:lang w:val="en-US"/>
              </w:rPr>
              <w:t>0.128</w:t>
            </w:r>
          </w:p>
        </w:tc>
      </w:tr>
      <w:tr w:rsidR="00EF592E" w:rsidRPr="00D22D9F" w14:paraId="1E2E1097" w14:textId="77777777" w:rsidTr="001332AE">
        <w:tc>
          <w:tcPr>
            <w:tcW w:w="1557" w:type="dxa"/>
            <w:vAlign w:val="center"/>
          </w:tcPr>
          <w:p w14:paraId="51E3A077" w14:textId="77777777" w:rsidR="00EF592E" w:rsidRPr="001332AE" w:rsidRDefault="00EF592E" w:rsidP="00076617">
            <w:pPr>
              <w:spacing w:line="480" w:lineRule="auto"/>
              <w:rPr>
                <w:rFonts w:ascii="Arial" w:hAnsi="Arial" w:cs="Arial"/>
                <w:sz w:val="20"/>
                <w:szCs w:val="20"/>
                <w:highlight w:val="yellow"/>
                <w:lang w:val="en-US"/>
              </w:rPr>
            </w:pPr>
            <w:r w:rsidRPr="00076617">
              <w:rPr>
                <w:rFonts w:ascii="Arial" w:hAnsi="Arial" w:cs="Arial"/>
                <w:sz w:val="20"/>
                <w:szCs w:val="20"/>
                <w:lang w:val="en-US"/>
              </w:rPr>
              <w:t>LF‎/HF ratio</w:t>
            </w:r>
          </w:p>
        </w:tc>
        <w:tc>
          <w:tcPr>
            <w:tcW w:w="1704" w:type="dxa"/>
            <w:vAlign w:val="center"/>
          </w:tcPr>
          <w:p w14:paraId="248FE806" w14:textId="77777777" w:rsidR="00EF592E" w:rsidRPr="00076617" w:rsidRDefault="00EF592E" w:rsidP="00076617">
            <w:pPr>
              <w:spacing w:line="480" w:lineRule="auto"/>
              <w:jc w:val="center"/>
              <w:rPr>
                <w:rFonts w:ascii="Arial" w:hAnsi="Arial" w:cs="Arial"/>
                <w:sz w:val="20"/>
                <w:szCs w:val="20"/>
                <w:lang w:val="en-US"/>
              </w:rPr>
            </w:pPr>
            <w:r w:rsidRPr="00076617">
              <w:rPr>
                <w:rFonts w:ascii="Arial" w:hAnsi="Arial" w:cs="Arial"/>
                <w:sz w:val="20"/>
                <w:szCs w:val="20"/>
                <w:lang w:val="en-US"/>
              </w:rPr>
              <w:t>1.1</w:t>
            </w:r>
            <w:r w:rsidRPr="001332AE">
              <w:rPr>
                <w:rFonts w:ascii="Arial" w:hAnsi="Arial" w:cs="Arial"/>
                <w:sz w:val="20"/>
                <w:szCs w:val="20"/>
                <w:lang w:val="en-US"/>
              </w:rPr>
              <w:t>4</w:t>
            </w:r>
            <w:r w:rsidRPr="00076617">
              <w:rPr>
                <w:rFonts w:ascii="Arial" w:hAnsi="Arial" w:cs="Arial"/>
                <w:sz w:val="20"/>
                <w:szCs w:val="20"/>
                <w:lang w:val="en-US"/>
              </w:rPr>
              <w:t xml:space="preserve"> (0.9</w:t>
            </w:r>
            <w:r w:rsidRPr="001332AE">
              <w:rPr>
                <w:rFonts w:ascii="Arial" w:hAnsi="Arial" w:cs="Arial"/>
                <w:sz w:val="20"/>
                <w:szCs w:val="20"/>
                <w:lang w:val="en-US"/>
              </w:rPr>
              <w:t>0</w:t>
            </w:r>
            <w:r w:rsidRPr="00076617">
              <w:rPr>
                <w:rFonts w:ascii="Arial" w:hAnsi="Arial" w:cs="Arial"/>
                <w:sz w:val="20"/>
                <w:szCs w:val="20"/>
                <w:lang w:val="en-US"/>
              </w:rPr>
              <w:t>-1.44)</w:t>
            </w:r>
          </w:p>
        </w:tc>
        <w:tc>
          <w:tcPr>
            <w:tcW w:w="834" w:type="dxa"/>
            <w:vAlign w:val="center"/>
          </w:tcPr>
          <w:p w14:paraId="3FC4EC25" w14:textId="77777777" w:rsidR="00EF592E" w:rsidRPr="00076617" w:rsidRDefault="00EF592E" w:rsidP="00076617">
            <w:pPr>
              <w:spacing w:line="480" w:lineRule="auto"/>
              <w:jc w:val="center"/>
              <w:rPr>
                <w:rFonts w:ascii="Arial" w:hAnsi="Arial" w:cs="Arial"/>
                <w:sz w:val="20"/>
                <w:szCs w:val="20"/>
                <w:lang w:val="en-US"/>
              </w:rPr>
            </w:pPr>
            <w:r w:rsidRPr="00076617">
              <w:rPr>
                <w:rFonts w:ascii="Arial" w:hAnsi="Arial" w:cs="Arial"/>
                <w:sz w:val="20"/>
                <w:szCs w:val="20"/>
                <w:lang w:val="en-US"/>
              </w:rPr>
              <w:t>0.2</w:t>
            </w:r>
            <w:r w:rsidRPr="001332AE">
              <w:rPr>
                <w:rFonts w:ascii="Arial" w:hAnsi="Arial" w:cs="Arial"/>
                <w:sz w:val="20"/>
                <w:szCs w:val="20"/>
                <w:lang w:val="en-US"/>
              </w:rPr>
              <w:t>8</w:t>
            </w:r>
            <w:r w:rsidRPr="00076617">
              <w:rPr>
                <w:rFonts w:ascii="Arial" w:hAnsi="Arial" w:cs="Arial"/>
                <w:sz w:val="20"/>
                <w:szCs w:val="20"/>
                <w:lang w:val="en-US"/>
              </w:rPr>
              <w:t>9</w:t>
            </w:r>
          </w:p>
        </w:tc>
        <w:tc>
          <w:tcPr>
            <w:tcW w:w="1705" w:type="dxa"/>
            <w:vAlign w:val="center"/>
          </w:tcPr>
          <w:p w14:paraId="1084C046" w14:textId="77777777" w:rsidR="00EF592E" w:rsidRPr="00076617" w:rsidRDefault="00EF592E" w:rsidP="00076617">
            <w:pPr>
              <w:spacing w:line="480" w:lineRule="auto"/>
              <w:jc w:val="center"/>
              <w:rPr>
                <w:rFonts w:ascii="Arial" w:hAnsi="Arial" w:cs="Arial"/>
                <w:sz w:val="20"/>
                <w:szCs w:val="20"/>
                <w:lang w:val="en-US"/>
              </w:rPr>
            </w:pPr>
            <w:r w:rsidRPr="001332AE">
              <w:rPr>
                <w:rFonts w:ascii="Arial" w:hAnsi="Arial" w:cs="Arial"/>
                <w:sz w:val="20"/>
                <w:szCs w:val="20"/>
                <w:lang w:val="en-US"/>
              </w:rPr>
              <w:t>1.01</w:t>
            </w:r>
            <w:r w:rsidRPr="00076617">
              <w:rPr>
                <w:rFonts w:ascii="Arial" w:hAnsi="Arial" w:cs="Arial"/>
                <w:sz w:val="20"/>
                <w:szCs w:val="20"/>
                <w:lang w:val="en-US"/>
              </w:rPr>
              <w:t xml:space="preserve"> (0.</w:t>
            </w:r>
            <w:r w:rsidRPr="001332AE">
              <w:rPr>
                <w:rFonts w:ascii="Arial" w:hAnsi="Arial" w:cs="Arial"/>
                <w:sz w:val="20"/>
                <w:szCs w:val="20"/>
                <w:lang w:val="en-US"/>
              </w:rPr>
              <w:t>77</w:t>
            </w:r>
            <w:r w:rsidRPr="00076617">
              <w:rPr>
                <w:rFonts w:ascii="Arial" w:hAnsi="Arial" w:cs="Arial"/>
                <w:sz w:val="20"/>
                <w:szCs w:val="20"/>
                <w:lang w:val="en-US"/>
              </w:rPr>
              <w:t>-1.</w:t>
            </w:r>
            <w:r w:rsidRPr="001332AE">
              <w:rPr>
                <w:rFonts w:ascii="Arial" w:hAnsi="Arial" w:cs="Arial"/>
                <w:sz w:val="20"/>
                <w:szCs w:val="20"/>
                <w:lang w:val="en-US"/>
              </w:rPr>
              <w:t>32</w:t>
            </w:r>
            <w:r w:rsidRPr="00076617">
              <w:rPr>
                <w:rFonts w:ascii="Arial" w:hAnsi="Arial" w:cs="Arial"/>
                <w:sz w:val="20"/>
                <w:szCs w:val="20"/>
                <w:lang w:val="en-US"/>
              </w:rPr>
              <w:t>)</w:t>
            </w:r>
          </w:p>
        </w:tc>
        <w:tc>
          <w:tcPr>
            <w:tcW w:w="903" w:type="dxa"/>
            <w:vAlign w:val="center"/>
          </w:tcPr>
          <w:p w14:paraId="4FD0F404" w14:textId="77777777" w:rsidR="00EF592E" w:rsidRPr="00076617" w:rsidRDefault="00EF592E" w:rsidP="00076617">
            <w:pPr>
              <w:spacing w:line="480" w:lineRule="auto"/>
              <w:jc w:val="center"/>
              <w:rPr>
                <w:rFonts w:ascii="Arial" w:hAnsi="Arial" w:cs="Arial"/>
                <w:sz w:val="20"/>
                <w:szCs w:val="20"/>
                <w:lang w:val="en-US"/>
              </w:rPr>
            </w:pPr>
            <w:r w:rsidRPr="00076617">
              <w:rPr>
                <w:rFonts w:ascii="Arial" w:hAnsi="Arial" w:cs="Arial"/>
                <w:sz w:val="20"/>
                <w:szCs w:val="20"/>
                <w:lang w:val="en-US"/>
              </w:rPr>
              <w:t>0.</w:t>
            </w:r>
            <w:r w:rsidRPr="001332AE">
              <w:rPr>
                <w:rFonts w:ascii="Arial" w:hAnsi="Arial" w:cs="Arial"/>
                <w:sz w:val="20"/>
                <w:szCs w:val="20"/>
                <w:lang w:val="en-US"/>
              </w:rPr>
              <w:t>937</w:t>
            </w:r>
          </w:p>
        </w:tc>
      </w:tr>
      <w:tr w:rsidR="00EF592E" w:rsidRPr="00D22D9F" w14:paraId="10BF853A" w14:textId="77777777" w:rsidTr="001332AE">
        <w:tc>
          <w:tcPr>
            <w:tcW w:w="1557" w:type="dxa"/>
            <w:vAlign w:val="center"/>
          </w:tcPr>
          <w:p w14:paraId="683F2574" w14:textId="77777777" w:rsidR="00EF592E" w:rsidRPr="00D22D9F" w:rsidRDefault="00EF592E" w:rsidP="00076617">
            <w:pPr>
              <w:spacing w:line="480" w:lineRule="auto"/>
              <w:rPr>
                <w:rFonts w:ascii="Arial" w:hAnsi="Arial" w:cs="Arial"/>
                <w:sz w:val="20"/>
                <w:szCs w:val="20"/>
                <w:lang w:val="en-US"/>
              </w:rPr>
            </w:pPr>
            <w:r w:rsidRPr="00D22D9F">
              <w:rPr>
                <w:rFonts w:ascii="Arial" w:hAnsi="Arial" w:cs="Arial"/>
                <w:sz w:val="20"/>
                <w:szCs w:val="20"/>
                <w:lang w:val="en-US"/>
              </w:rPr>
              <w:t>SD1 (ms)</w:t>
            </w:r>
          </w:p>
        </w:tc>
        <w:tc>
          <w:tcPr>
            <w:tcW w:w="1704" w:type="dxa"/>
            <w:vAlign w:val="center"/>
          </w:tcPr>
          <w:p w14:paraId="598CC09C" w14:textId="77777777" w:rsidR="00EF592E" w:rsidRPr="00076617" w:rsidRDefault="00EF592E" w:rsidP="00076617">
            <w:pPr>
              <w:spacing w:line="480" w:lineRule="auto"/>
              <w:jc w:val="center"/>
              <w:rPr>
                <w:rFonts w:ascii="Arial" w:hAnsi="Arial" w:cs="Arial"/>
                <w:sz w:val="20"/>
                <w:szCs w:val="20"/>
                <w:lang w:val="en-US"/>
              </w:rPr>
            </w:pPr>
            <w:r w:rsidRPr="00076617">
              <w:rPr>
                <w:rFonts w:ascii="Arial" w:hAnsi="Arial" w:cs="Arial"/>
                <w:sz w:val="20"/>
                <w:szCs w:val="20"/>
                <w:lang w:val="en-US"/>
              </w:rPr>
              <w:t>0.</w:t>
            </w:r>
            <w:r w:rsidRPr="001332AE">
              <w:rPr>
                <w:rFonts w:ascii="Arial" w:hAnsi="Arial" w:cs="Arial"/>
                <w:sz w:val="20"/>
                <w:szCs w:val="20"/>
                <w:lang w:val="en-US"/>
              </w:rPr>
              <w:t>69</w:t>
            </w:r>
            <w:r w:rsidRPr="00076617">
              <w:rPr>
                <w:rFonts w:ascii="Arial" w:hAnsi="Arial" w:cs="Arial"/>
                <w:sz w:val="20"/>
                <w:szCs w:val="20"/>
                <w:lang w:val="en-US"/>
              </w:rPr>
              <w:t xml:space="preserve"> (0.</w:t>
            </w:r>
            <w:r w:rsidRPr="001332AE">
              <w:rPr>
                <w:rFonts w:ascii="Arial" w:hAnsi="Arial" w:cs="Arial"/>
                <w:sz w:val="20"/>
                <w:szCs w:val="20"/>
                <w:lang w:val="en-US"/>
              </w:rPr>
              <w:t>48</w:t>
            </w:r>
            <w:r w:rsidRPr="00076617">
              <w:rPr>
                <w:rFonts w:ascii="Arial" w:hAnsi="Arial" w:cs="Arial"/>
                <w:sz w:val="20"/>
                <w:szCs w:val="20"/>
                <w:lang w:val="en-US"/>
              </w:rPr>
              <w:t>-0.</w:t>
            </w:r>
            <w:r w:rsidRPr="001332AE">
              <w:rPr>
                <w:rFonts w:ascii="Arial" w:hAnsi="Arial" w:cs="Arial"/>
                <w:sz w:val="20"/>
                <w:szCs w:val="20"/>
                <w:lang w:val="en-US"/>
              </w:rPr>
              <w:t>99</w:t>
            </w:r>
            <w:r w:rsidRPr="00076617">
              <w:rPr>
                <w:rFonts w:ascii="Arial" w:hAnsi="Arial" w:cs="Arial"/>
                <w:sz w:val="20"/>
                <w:szCs w:val="20"/>
                <w:lang w:val="en-US"/>
              </w:rPr>
              <w:t>)</w:t>
            </w:r>
          </w:p>
        </w:tc>
        <w:tc>
          <w:tcPr>
            <w:tcW w:w="834" w:type="dxa"/>
            <w:vAlign w:val="center"/>
          </w:tcPr>
          <w:p w14:paraId="07C608FA" w14:textId="77777777" w:rsidR="00EF592E" w:rsidRPr="001332AE" w:rsidRDefault="00EF592E" w:rsidP="00076617">
            <w:pPr>
              <w:spacing w:line="480" w:lineRule="auto"/>
              <w:jc w:val="center"/>
              <w:rPr>
                <w:rFonts w:ascii="Arial" w:hAnsi="Arial" w:cs="Arial"/>
                <w:sz w:val="20"/>
                <w:szCs w:val="20"/>
                <w:lang w:val="en-US"/>
              </w:rPr>
            </w:pPr>
            <w:r w:rsidRPr="001332AE">
              <w:rPr>
                <w:rFonts w:ascii="Arial" w:hAnsi="Arial" w:cs="Arial"/>
                <w:sz w:val="20"/>
                <w:szCs w:val="20"/>
                <w:lang w:val="en-US"/>
              </w:rPr>
              <w:t>0.045</w:t>
            </w:r>
          </w:p>
        </w:tc>
        <w:tc>
          <w:tcPr>
            <w:tcW w:w="1705" w:type="dxa"/>
            <w:vAlign w:val="center"/>
          </w:tcPr>
          <w:p w14:paraId="4342EF4B" w14:textId="77777777" w:rsidR="00EF592E" w:rsidRPr="00D22D9F" w:rsidRDefault="00EF592E" w:rsidP="00076617">
            <w:pPr>
              <w:spacing w:line="480" w:lineRule="auto"/>
              <w:jc w:val="center"/>
              <w:rPr>
                <w:rFonts w:ascii="Arial" w:hAnsi="Arial" w:cs="Arial"/>
                <w:sz w:val="20"/>
                <w:szCs w:val="20"/>
                <w:lang w:val="en-US"/>
              </w:rPr>
            </w:pPr>
            <w:r w:rsidRPr="00925BF2">
              <w:rPr>
                <w:rFonts w:ascii="Arial" w:hAnsi="Arial" w:cs="Arial"/>
                <w:sz w:val="20"/>
                <w:szCs w:val="20"/>
                <w:lang w:val="en-US"/>
              </w:rPr>
              <w:t>0.</w:t>
            </w:r>
            <w:r>
              <w:rPr>
                <w:rFonts w:ascii="Arial" w:hAnsi="Arial" w:cs="Arial"/>
                <w:sz w:val="20"/>
                <w:szCs w:val="20"/>
                <w:lang w:val="en-US"/>
              </w:rPr>
              <w:t>73</w:t>
            </w:r>
            <w:r w:rsidRPr="00925BF2">
              <w:rPr>
                <w:rFonts w:ascii="Arial" w:hAnsi="Arial" w:cs="Arial"/>
                <w:sz w:val="20"/>
                <w:szCs w:val="20"/>
                <w:lang w:val="en-US"/>
              </w:rPr>
              <w:t xml:space="preserve"> (0.</w:t>
            </w:r>
            <w:r>
              <w:rPr>
                <w:rFonts w:ascii="Arial" w:hAnsi="Arial" w:cs="Arial"/>
                <w:sz w:val="20"/>
                <w:szCs w:val="20"/>
                <w:lang w:val="en-US"/>
              </w:rPr>
              <w:t>50</w:t>
            </w:r>
            <w:r w:rsidRPr="00925BF2">
              <w:rPr>
                <w:rFonts w:ascii="Arial" w:hAnsi="Arial" w:cs="Arial"/>
                <w:sz w:val="20"/>
                <w:szCs w:val="20"/>
                <w:lang w:val="en-US"/>
              </w:rPr>
              <w:t>-</w:t>
            </w:r>
            <w:r>
              <w:rPr>
                <w:rFonts w:ascii="Arial" w:hAnsi="Arial" w:cs="Arial"/>
                <w:sz w:val="20"/>
                <w:szCs w:val="20"/>
                <w:lang w:val="en-US"/>
              </w:rPr>
              <w:t>1.06</w:t>
            </w:r>
            <w:r w:rsidRPr="00925BF2">
              <w:rPr>
                <w:rFonts w:ascii="Arial" w:hAnsi="Arial" w:cs="Arial"/>
                <w:sz w:val="20"/>
                <w:szCs w:val="20"/>
                <w:lang w:val="en-US"/>
              </w:rPr>
              <w:t>)</w:t>
            </w:r>
          </w:p>
        </w:tc>
        <w:tc>
          <w:tcPr>
            <w:tcW w:w="903" w:type="dxa"/>
            <w:vAlign w:val="center"/>
          </w:tcPr>
          <w:p w14:paraId="79E2E6DC" w14:textId="77777777" w:rsidR="00EF592E" w:rsidRPr="001332AE" w:rsidRDefault="00EF592E" w:rsidP="00076617">
            <w:pPr>
              <w:spacing w:line="480" w:lineRule="auto"/>
              <w:jc w:val="center"/>
              <w:rPr>
                <w:rFonts w:ascii="Arial" w:hAnsi="Arial" w:cs="Arial"/>
                <w:sz w:val="20"/>
                <w:szCs w:val="20"/>
                <w:lang w:val="en-US"/>
              </w:rPr>
            </w:pPr>
            <w:r w:rsidRPr="001332AE">
              <w:rPr>
                <w:rFonts w:ascii="Arial" w:hAnsi="Arial" w:cs="Arial"/>
                <w:sz w:val="20"/>
                <w:szCs w:val="20"/>
                <w:lang w:val="en-US"/>
              </w:rPr>
              <w:t>0.095</w:t>
            </w:r>
          </w:p>
        </w:tc>
      </w:tr>
      <w:tr w:rsidR="00EF592E" w:rsidRPr="00D22D9F" w14:paraId="3783C5A4" w14:textId="77777777" w:rsidTr="001332AE">
        <w:tc>
          <w:tcPr>
            <w:tcW w:w="1557" w:type="dxa"/>
            <w:vAlign w:val="center"/>
          </w:tcPr>
          <w:p w14:paraId="1E66CCED" w14:textId="77777777" w:rsidR="00EF592E" w:rsidRPr="00D22D9F" w:rsidRDefault="00EF592E" w:rsidP="00076617">
            <w:pPr>
              <w:spacing w:line="480" w:lineRule="auto"/>
              <w:rPr>
                <w:rFonts w:ascii="Arial" w:hAnsi="Arial" w:cs="Arial"/>
                <w:sz w:val="20"/>
                <w:szCs w:val="20"/>
                <w:lang w:val="en-US"/>
              </w:rPr>
            </w:pPr>
            <w:r w:rsidRPr="00D22D9F">
              <w:rPr>
                <w:rFonts w:ascii="Arial" w:hAnsi="Arial" w:cs="Arial"/>
                <w:sz w:val="20"/>
                <w:szCs w:val="20"/>
                <w:lang w:val="en-US"/>
              </w:rPr>
              <w:t>SD2 (ms)</w:t>
            </w:r>
          </w:p>
        </w:tc>
        <w:tc>
          <w:tcPr>
            <w:tcW w:w="1704" w:type="dxa"/>
            <w:vAlign w:val="center"/>
          </w:tcPr>
          <w:p w14:paraId="68D0652E" w14:textId="77777777" w:rsidR="00EF592E" w:rsidRPr="00D22D9F" w:rsidRDefault="00EF592E" w:rsidP="00076617">
            <w:pPr>
              <w:spacing w:line="480" w:lineRule="auto"/>
              <w:jc w:val="center"/>
              <w:rPr>
                <w:rFonts w:ascii="Arial" w:hAnsi="Arial" w:cs="Arial"/>
                <w:sz w:val="20"/>
                <w:szCs w:val="20"/>
                <w:lang w:val="en-US"/>
              </w:rPr>
            </w:pPr>
            <w:r w:rsidRPr="00D22D9F">
              <w:rPr>
                <w:rFonts w:ascii="Arial" w:hAnsi="Arial" w:cs="Arial"/>
                <w:sz w:val="20"/>
                <w:szCs w:val="20"/>
                <w:lang w:val="en-US"/>
              </w:rPr>
              <w:t>0.7</w:t>
            </w:r>
            <w:r>
              <w:rPr>
                <w:rFonts w:ascii="Arial" w:hAnsi="Arial" w:cs="Arial"/>
                <w:sz w:val="20"/>
                <w:szCs w:val="20"/>
                <w:lang w:val="en-US"/>
              </w:rPr>
              <w:t>2</w:t>
            </w:r>
            <w:r w:rsidRPr="00D22D9F">
              <w:rPr>
                <w:rFonts w:ascii="Arial" w:hAnsi="Arial" w:cs="Arial"/>
                <w:sz w:val="20"/>
                <w:szCs w:val="20"/>
                <w:lang w:val="en-US"/>
              </w:rPr>
              <w:t xml:space="preserve"> (0.5</w:t>
            </w:r>
            <w:r>
              <w:rPr>
                <w:rFonts w:ascii="Arial" w:hAnsi="Arial" w:cs="Arial"/>
                <w:sz w:val="20"/>
                <w:szCs w:val="20"/>
                <w:lang w:val="en-US"/>
              </w:rPr>
              <w:t>2</w:t>
            </w:r>
            <w:r w:rsidRPr="00D22D9F">
              <w:rPr>
                <w:rFonts w:ascii="Arial" w:hAnsi="Arial" w:cs="Arial"/>
                <w:sz w:val="20"/>
                <w:szCs w:val="20"/>
                <w:lang w:val="en-US"/>
              </w:rPr>
              <w:t>-0.9</w:t>
            </w:r>
            <w:r>
              <w:rPr>
                <w:rFonts w:ascii="Arial" w:hAnsi="Arial" w:cs="Arial"/>
                <w:sz w:val="20"/>
                <w:szCs w:val="20"/>
                <w:lang w:val="en-US"/>
              </w:rPr>
              <w:t>9</w:t>
            </w:r>
            <w:r w:rsidRPr="00D22D9F">
              <w:rPr>
                <w:rFonts w:ascii="Arial" w:hAnsi="Arial" w:cs="Arial"/>
                <w:sz w:val="20"/>
                <w:szCs w:val="20"/>
                <w:lang w:val="en-US"/>
              </w:rPr>
              <w:t>)</w:t>
            </w:r>
          </w:p>
        </w:tc>
        <w:tc>
          <w:tcPr>
            <w:tcW w:w="834" w:type="dxa"/>
            <w:vAlign w:val="center"/>
          </w:tcPr>
          <w:p w14:paraId="1DC681AF" w14:textId="77777777" w:rsidR="00EF592E" w:rsidRPr="00D22D9F" w:rsidRDefault="00EF592E" w:rsidP="00076617">
            <w:pPr>
              <w:spacing w:line="480" w:lineRule="auto"/>
              <w:jc w:val="center"/>
              <w:rPr>
                <w:rFonts w:ascii="Arial" w:hAnsi="Arial" w:cs="Arial"/>
                <w:sz w:val="20"/>
                <w:szCs w:val="20"/>
                <w:lang w:val="en-US"/>
              </w:rPr>
            </w:pPr>
            <w:r w:rsidRPr="00D22D9F">
              <w:rPr>
                <w:rFonts w:ascii="Arial" w:hAnsi="Arial" w:cs="Arial"/>
                <w:sz w:val="20"/>
                <w:szCs w:val="20"/>
                <w:lang w:val="en-US"/>
              </w:rPr>
              <w:t>0.0</w:t>
            </w:r>
            <w:r>
              <w:rPr>
                <w:rFonts w:ascii="Arial" w:hAnsi="Arial" w:cs="Arial"/>
                <w:sz w:val="20"/>
                <w:szCs w:val="20"/>
                <w:lang w:val="en-US"/>
              </w:rPr>
              <w:t>40</w:t>
            </w:r>
          </w:p>
        </w:tc>
        <w:tc>
          <w:tcPr>
            <w:tcW w:w="1705" w:type="dxa"/>
            <w:vAlign w:val="center"/>
          </w:tcPr>
          <w:p w14:paraId="1D8E626D" w14:textId="77777777" w:rsidR="00EF592E" w:rsidRPr="00D22D9F" w:rsidRDefault="00EF592E" w:rsidP="00076617">
            <w:pPr>
              <w:spacing w:line="480" w:lineRule="auto"/>
              <w:jc w:val="center"/>
              <w:rPr>
                <w:rFonts w:ascii="Arial" w:hAnsi="Arial" w:cs="Arial"/>
                <w:sz w:val="20"/>
                <w:szCs w:val="20"/>
                <w:lang w:val="en-US"/>
              </w:rPr>
            </w:pPr>
            <w:r w:rsidRPr="00D22D9F">
              <w:rPr>
                <w:rFonts w:ascii="Arial" w:hAnsi="Arial" w:cs="Arial"/>
                <w:sz w:val="20"/>
                <w:szCs w:val="20"/>
                <w:lang w:val="en-US"/>
              </w:rPr>
              <w:t>0.7</w:t>
            </w:r>
            <w:r>
              <w:rPr>
                <w:rFonts w:ascii="Arial" w:hAnsi="Arial" w:cs="Arial"/>
                <w:sz w:val="20"/>
                <w:szCs w:val="20"/>
                <w:lang w:val="en-US"/>
              </w:rPr>
              <w:t>5</w:t>
            </w:r>
            <w:r w:rsidRPr="00D22D9F">
              <w:rPr>
                <w:rFonts w:ascii="Arial" w:hAnsi="Arial" w:cs="Arial"/>
                <w:sz w:val="20"/>
                <w:szCs w:val="20"/>
                <w:lang w:val="en-US"/>
              </w:rPr>
              <w:t xml:space="preserve"> (0.5</w:t>
            </w:r>
            <w:r>
              <w:rPr>
                <w:rFonts w:ascii="Arial" w:hAnsi="Arial" w:cs="Arial"/>
                <w:sz w:val="20"/>
                <w:szCs w:val="20"/>
                <w:lang w:val="en-US"/>
              </w:rPr>
              <w:t>4</w:t>
            </w:r>
            <w:r w:rsidRPr="00D22D9F">
              <w:rPr>
                <w:rFonts w:ascii="Arial" w:hAnsi="Arial" w:cs="Arial"/>
                <w:sz w:val="20"/>
                <w:szCs w:val="20"/>
                <w:lang w:val="en-US"/>
              </w:rPr>
              <w:t>-</w:t>
            </w:r>
            <w:r>
              <w:rPr>
                <w:rFonts w:ascii="Arial" w:hAnsi="Arial" w:cs="Arial"/>
                <w:sz w:val="20"/>
                <w:szCs w:val="20"/>
                <w:lang w:val="en-US"/>
              </w:rPr>
              <w:t>1</w:t>
            </w:r>
            <w:r w:rsidRPr="00D22D9F">
              <w:rPr>
                <w:rFonts w:ascii="Arial" w:hAnsi="Arial" w:cs="Arial"/>
                <w:sz w:val="20"/>
                <w:szCs w:val="20"/>
                <w:lang w:val="en-US"/>
              </w:rPr>
              <w:t>.</w:t>
            </w:r>
            <w:r>
              <w:rPr>
                <w:rFonts w:ascii="Arial" w:hAnsi="Arial" w:cs="Arial"/>
                <w:sz w:val="20"/>
                <w:szCs w:val="20"/>
                <w:lang w:val="en-US"/>
              </w:rPr>
              <w:t>03</w:t>
            </w:r>
            <w:r w:rsidRPr="00D22D9F">
              <w:rPr>
                <w:rFonts w:ascii="Arial" w:hAnsi="Arial" w:cs="Arial"/>
                <w:sz w:val="20"/>
                <w:szCs w:val="20"/>
                <w:lang w:val="en-US"/>
              </w:rPr>
              <w:t>)</w:t>
            </w:r>
          </w:p>
        </w:tc>
        <w:tc>
          <w:tcPr>
            <w:tcW w:w="903" w:type="dxa"/>
            <w:vAlign w:val="center"/>
          </w:tcPr>
          <w:p w14:paraId="7A62B341" w14:textId="77777777" w:rsidR="00EF592E" w:rsidRPr="00D22D9F" w:rsidRDefault="00EF592E" w:rsidP="00076617">
            <w:pPr>
              <w:spacing w:line="480" w:lineRule="auto"/>
              <w:jc w:val="center"/>
              <w:rPr>
                <w:rFonts w:ascii="Arial" w:hAnsi="Arial" w:cs="Arial"/>
                <w:sz w:val="20"/>
                <w:szCs w:val="20"/>
                <w:lang w:val="en-US"/>
              </w:rPr>
            </w:pPr>
            <w:r w:rsidRPr="00D22D9F">
              <w:rPr>
                <w:rFonts w:ascii="Arial" w:hAnsi="Arial" w:cs="Arial"/>
                <w:sz w:val="20"/>
                <w:szCs w:val="20"/>
                <w:lang w:val="en-US"/>
              </w:rPr>
              <w:t>0.0</w:t>
            </w:r>
            <w:r>
              <w:rPr>
                <w:rFonts w:ascii="Arial" w:hAnsi="Arial" w:cs="Arial"/>
                <w:sz w:val="20"/>
                <w:szCs w:val="20"/>
                <w:lang w:val="en-US"/>
              </w:rPr>
              <w:t>40</w:t>
            </w:r>
          </w:p>
        </w:tc>
      </w:tr>
      <w:tr w:rsidR="00EF592E" w:rsidRPr="00D22D9F" w14:paraId="63C01D7C" w14:textId="77777777" w:rsidTr="001332AE">
        <w:tc>
          <w:tcPr>
            <w:tcW w:w="1557" w:type="dxa"/>
            <w:vAlign w:val="center"/>
          </w:tcPr>
          <w:p w14:paraId="5541F653" w14:textId="77777777" w:rsidR="00EF592E" w:rsidRPr="00076617" w:rsidRDefault="00EF592E" w:rsidP="00076617">
            <w:pPr>
              <w:spacing w:line="480" w:lineRule="auto"/>
              <w:rPr>
                <w:rFonts w:ascii="Arial" w:hAnsi="Arial" w:cs="Arial"/>
                <w:sz w:val="20"/>
                <w:szCs w:val="20"/>
                <w:lang w:val="en-US"/>
              </w:rPr>
            </w:pPr>
            <w:r w:rsidRPr="00076617">
              <w:rPr>
                <w:rFonts w:ascii="Arial" w:hAnsi="Arial" w:cs="Arial"/>
                <w:sz w:val="20"/>
                <w:szCs w:val="20"/>
                <w:lang w:val="en-US"/>
              </w:rPr>
              <w:t xml:space="preserve">DFA </w:t>
            </w:r>
            <w:r w:rsidRPr="00076617">
              <w:rPr>
                <w:rFonts w:ascii="Arial" w:eastAsia="Times New Roman" w:hAnsi="Arial" w:cs="Arial"/>
                <w:color w:val="000000"/>
                <w:sz w:val="20"/>
                <w:szCs w:val="22"/>
                <w:lang w:val="en-US"/>
              </w:rPr>
              <w:t>α</w:t>
            </w:r>
            <w:r w:rsidRPr="00076617">
              <w:rPr>
                <w:rFonts w:ascii="Arial" w:hAnsi="Arial" w:cs="Arial"/>
                <w:sz w:val="20"/>
                <w:szCs w:val="20"/>
                <w:lang w:val="en-US"/>
              </w:rPr>
              <w:t>1</w:t>
            </w:r>
          </w:p>
        </w:tc>
        <w:tc>
          <w:tcPr>
            <w:tcW w:w="1704" w:type="dxa"/>
            <w:vAlign w:val="center"/>
          </w:tcPr>
          <w:p w14:paraId="5E93AE82" w14:textId="77777777" w:rsidR="00EF592E" w:rsidRPr="00076617" w:rsidRDefault="00EF592E" w:rsidP="00076617">
            <w:pPr>
              <w:spacing w:line="480" w:lineRule="auto"/>
              <w:jc w:val="center"/>
              <w:rPr>
                <w:rFonts w:ascii="Arial" w:hAnsi="Arial" w:cs="Arial"/>
                <w:sz w:val="20"/>
                <w:szCs w:val="20"/>
                <w:lang w:val="en-US"/>
              </w:rPr>
            </w:pPr>
            <w:r w:rsidRPr="00076617">
              <w:rPr>
                <w:rFonts w:ascii="Arial" w:hAnsi="Arial" w:cs="Arial"/>
                <w:sz w:val="20"/>
                <w:szCs w:val="20"/>
                <w:lang w:val="en-US"/>
              </w:rPr>
              <w:t>1.</w:t>
            </w:r>
            <w:r w:rsidRPr="001332AE">
              <w:rPr>
                <w:rFonts w:ascii="Arial" w:hAnsi="Arial" w:cs="Arial"/>
                <w:sz w:val="20"/>
                <w:szCs w:val="20"/>
                <w:lang w:val="en-US"/>
              </w:rPr>
              <w:t>10</w:t>
            </w:r>
            <w:r w:rsidRPr="00076617">
              <w:rPr>
                <w:rFonts w:ascii="Arial" w:hAnsi="Arial" w:cs="Arial"/>
                <w:sz w:val="20"/>
                <w:szCs w:val="20"/>
                <w:lang w:val="en-US"/>
              </w:rPr>
              <w:t xml:space="preserve"> (</w:t>
            </w:r>
            <w:r w:rsidRPr="001332AE">
              <w:rPr>
                <w:rFonts w:ascii="Arial" w:hAnsi="Arial" w:cs="Arial"/>
                <w:sz w:val="20"/>
                <w:szCs w:val="20"/>
                <w:lang w:val="en-US"/>
              </w:rPr>
              <w:t>0.82</w:t>
            </w:r>
            <w:r w:rsidRPr="00076617">
              <w:rPr>
                <w:rFonts w:ascii="Arial" w:hAnsi="Arial" w:cs="Arial"/>
                <w:sz w:val="20"/>
                <w:szCs w:val="20"/>
                <w:lang w:val="en-US"/>
              </w:rPr>
              <w:t>-1.</w:t>
            </w:r>
            <w:r w:rsidRPr="001332AE">
              <w:rPr>
                <w:rFonts w:ascii="Arial" w:hAnsi="Arial" w:cs="Arial"/>
                <w:sz w:val="20"/>
                <w:szCs w:val="20"/>
                <w:lang w:val="en-US"/>
              </w:rPr>
              <w:t>49</w:t>
            </w:r>
            <w:r w:rsidRPr="00076617">
              <w:rPr>
                <w:rFonts w:ascii="Arial" w:hAnsi="Arial" w:cs="Arial"/>
                <w:sz w:val="20"/>
                <w:szCs w:val="20"/>
                <w:lang w:val="en-US"/>
              </w:rPr>
              <w:t>)</w:t>
            </w:r>
          </w:p>
        </w:tc>
        <w:tc>
          <w:tcPr>
            <w:tcW w:w="834" w:type="dxa"/>
            <w:vAlign w:val="center"/>
          </w:tcPr>
          <w:p w14:paraId="629AA1B1" w14:textId="77777777" w:rsidR="00EF592E" w:rsidRPr="00076617" w:rsidRDefault="00EF592E" w:rsidP="00076617">
            <w:pPr>
              <w:spacing w:line="480" w:lineRule="auto"/>
              <w:jc w:val="center"/>
              <w:rPr>
                <w:rFonts w:ascii="Arial" w:hAnsi="Arial" w:cs="Arial"/>
                <w:sz w:val="20"/>
                <w:szCs w:val="20"/>
                <w:lang w:val="en-US"/>
              </w:rPr>
            </w:pPr>
            <w:r w:rsidRPr="00076617">
              <w:rPr>
                <w:rFonts w:ascii="Arial" w:hAnsi="Arial" w:cs="Arial"/>
                <w:sz w:val="20"/>
                <w:szCs w:val="20"/>
                <w:lang w:val="en-US"/>
              </w:rPr>
              <w:t>0.</w:t>
            </w:r>
            <w:r w:rsidRPr="001332AE">
              <w:rPr>
                <w:rFonts w:ascii="Arial" w:hAnsi="Arial" w:cs="Arial"/>
                <w:sz w:val="20"/>
                <w:szCs w:val="20"/>
                <w:lang w:val="en-US"/>
              </w:rPr>
              <w:t>524</w:t>
            </w:r>
          </w:p>
        </w:tc>
        <w:tc>
          <w:tcPr>
            <w:tcW w:w="1705" w:type="dxa"/>
            <w:vAlign w:val="center"/>
          </w:tcPr>
          <w:p w14:paraId="4EE0D82B" w14:textId="77777777" w:rsidR="00EF592E" w:rsidRPr="00D22D9F" w:rsidRDefault="00EF592E" w:rsidP="00076617">
            <w:pPr>
              <w:spacing w:line="480" w:lineRule="auto"/>
              <w:jc w:val="center"/>
              <w:rPr>
                <w:rFonts w:ascii="Arial" w:hAnsi="Arial" w:cs="Arial"/>
                <w:sz w:val="20"/>
                <w:szCs w:val="20"/>
                <w:lang w:val="en-US"/>
              </w:rPr>
            </w:pPr>
            <w:r w:rsidRPr="00925BF2">
              <w:rPr>
                <w:rFonts w:ascii="Arial" w:hAnsi="Arial" w:cs="Arial"/>
                <w:sz w:val="20"/>
                <w:szCs w:val="20"/>
                <w:lang w:val="en-US"/>
              </w:rPr>
              <w:t>1.0</w:t>
            </w:r>
            <w:r>
              <w:rPr>
                <w:rFonts w:ascii="Arial" w:hAnsi="Arial" w:cs="Arial"/>
                <w:sz w:val="20"/>
                <w:szCs w:val="20"/>
                <w:lang w:val="en-US"/>
              </w:rPr>
              <w:t>8</w:t>
            </w:r>
            <w:r w:rsidRPr="00925BF2">
              <w:rPr>
                <w:rFonts w:ascii="Arial" w:hAnsi="Arial" w:cs="Arial"/>
                <w:sz w:val="20"/>
                <w:szCs w:val="20"/>
                <w:lang w:val="en-US"/>
              </w:rPr>
              <w:t xml:space="preserve"> (0.8</w:t>
            </w:r>
            <w:r>
              <w:rPr>
                <w:rFonts w:ascii="Arial" w:hAnsi="Arial" w:cs="Arial"/>
                <w:sz w:val="20"/>
                <w:szCs w:val="20"/>
                <w:lang w:val="en-US"/>
              </w:rPr>
              <w:t>3</w:t>
            </w:r>
            <w:r w:rsidRPr="00925BF2">
              <w:rPr>
                <w:rFonts w:ascii="Arial" w:hAnsi="Arial" w:cs="Arial"/>
                <w:sz w:val="20"/>
                <w:szCs w:val="20"/>
                <w:lang w:val="en-US"/>
              </w:rPr>
              <w:t>-1.4</w:t>
            </w:r>
            <w:r>
              <w:rPr>
                <w:rFonts w:ascii="Arial" w:hAnsi="Arial" w:cs="Arial"/>
                <w:sz w:val="20"/>
                <w:szCs w:val="20"/>
                <w:lang w:val="en-US"/>
              </w:rPr>
              <w:t>2</w:t>
            </w:r>
            <w:r w:rsidRPr="00925BF2">
              <w:rPr>
                <w:rFonts w:ascii="Arial" w:hAnsi="Arial" w:cs="Arial"/>
                <w:sz w:val="20"/>
                <w:szCs w:val="20"/>
                <w:lang w:val="en-US"/>
              </w:rPr>
              <w:t>)</w:t>
            </w:r>
          </w:p>
        </w:tc>
        <w:tc>
          <w:tcPr>
            <w:tcW w:w="903" w:type="dxa"/>
            <w:vAlign w:val="center"/>
          </w:tcPr>
          <w:p w14:paraId="22D1C004" w14:textId="77777777" w:rsidR="00EF592E" w:rsidRPr="00D22D9F" w:rsidRDefault="00EF592E" w:rsidP="00076617">
            <w:pPr>
              <w:spacing w:line="480" w:lineRule="auto"/>
              <w:jc w:val="center"/>
              <w:rPr>
                <w:rFonts w:ascii="Arial" w:hAnsi="Arial" w:cs="Arial"/>
                <w:sz w:val="20"/>
                <w:szCs w:val="20"/>
                <w:lang w:val="en-US"/>
              </w:rPr>
            </w:pPr>
            <w:r w:rsidRPr="00925BF2">
              <w:rPr>
                <w:rFonts w:ascii="Arial" w:hAnsi="Arial" w:cs="Arial"/>
                <w:sz w:val="20"/>
                <w:szCs w:val="20"/>
                <w:lang w:val="en-US"/>
              </w:rPr>
              <w:t>0.5</w:t>
            </w:r>
            <w:r>
              <w:rPr>
                <w:rFonts w:ascii="Arial" w:hAnsi="Arial" w:cs="Arial"/>
                <w:sz w:val="20"/>
                <w:szCs w:val="20"/>
                <w:lang w:val="en-US"/>
              </w:rPr>
              <w:t>57</w:t>
            </w:r>
          </w:p>
        </w:tc>
      </w:tr>
      <w:tr w:rsidR="00EF592E" w:rsidRPr="00D22D9F" w14:paraId="05E288C3" w14:textId="77777777" w:rsidTr="001332AE">
        <w:tc>
          <w:tcPr>
            <w:tcW w:w="1557" w:type="dxa"/>
            <w:vAlign w:val="center"/>
          </w:tcPr>
          <w:p w14:paraId="5C381B8D" w14:textId="77777777" w:rsidR="00EF592E" w:rsidRPr="00076617" w:rsidRDefault="00EF592E" w:rsidP="00076617">
            <w:pPr>
              <w:spacing w:line="480" w:lineRule="auto"/>
              <w:rPr>
                <w:rFonts w:ascii="Arial" w:hAnsi="Arial" w:cs="Arial"/>
                <w:sz w:val="20"/>
                <w:szCs w:val="20"/>
                <w:lang w:val="en-US"/>
              </w:rPr>
            </w:pPr>
            <w:r w:rsidRPr="00076617">
              <w:rPr>
                <w:rFonts w:ascii="Arial" w:hAnsi="Arial" w:cs="Arial"/>
                <w:sz w:val="20"/>
                <w:szCs w:val="20"/>
                <w:lang w:val="en-US"/>
              </w:rPr>
              <w:t xml:space="preserve">DFA </w:t>
            </w:r>
            <w:r w:rsidRPr="00076617">
              <w:rPr>
                <w:rFonts w:ascii="Arial" w:eastAsia="Times New Roman" w:hAnsi="Arial" w:cs="Arial"/>
                <w:color w:val="000000"/>
                <w:sz w:val="20"/>
                <w:szCs w:val="22"/>
                <w:lang w:val="en-US"/>
              </w:rPr>
              <w:t>α</w:t>
            </w:r>
            <w:r w:rsidRPr="00076617">
              <w:rPr>
                <w:rFonts w:ascii="Arial" w:hAnsi="Arial" w:cs="Arial"/>
                <w:sz w:val="20"/>
                <w:szCs w:val="20"/>
                <w:lang w:val="en-US"/>
              </w:rPr>
              <w:t>2</w:t>
            </w:r>
          </w:p>
        </w:tc>
        <w:tc>
          <w:tcPr>
            <w:tcW w:w="1704" w:type="dxa"/>
            <w:vAlign w:val="center"/>
          </w:tcPr>
          <w:p w14:paraId="6F85D393" w14:textId="77777777" w:rsidR="00EF592E" w:rsidRPr="00076617" w:rsidRDefault="00EF592E" w:rsidP="00076617">
            <w:pPr>
              <w:spacing w:line="480" w:lineRule="auto"/>
              <w:jc w:val="center"/>
              <w:rPr>
                <w:rFonts w:ascii="Arial" w:hAnsi="Arial" w:cs="Arial"/>
                <w:sz w:val="20"/>
                <w:szCs w:val="20"/>
                <w:lang w:val="en-US"/>
              </w:rPr>
            </w:pPr>
            <w:r w:rsidRPr="00076617">
              <w:rPr>
                <w:rFonts w:ascii="Arial" w:hAnsi="Arial" w:cs="Arial"/>
                <w:sz w:val="20"/>
                <w:szCs w:val="20"/>
                <w:lang w:val="en-US"/>
              </w:rPr>
              <w:t>1.</w:t>
            </w:r>
            <w:r w:rsidRPr="001332AE">
              <w:rPr>
                <w:rFonts w:ascii="Arial" w:hAnsi="Arial" w:cs="Arial"/>
                <w:sz w:val="20"/>
                <w:szCs w:val="20"/>
                <w:lang w:val="en-US"/>
              </w:rPr>
              <w:t>38</w:t>
            </w:r>
            <w:r w:rsidRPr="00076617">
              <w:rPr>
                <w:rFonts w:ascii="Arial" w:hAnsi="Arial" w:cs="Arial"/>
                <w:sz w:val="20"/>
                <w:szCs w:val="20"/>
                <w:lang w:val="en-US"/>
              </w:rPr>
              <w:t xml:space="preserve"> (1.</w:t>
            </w:r>
            <w:r w:rsidRPr="001332AE">
              <w:rPr>
                <w:rFonts w:ascii="Arial" w:hAnsi="Arial" w:cs="Arial"/>
                <w:sz w:val="20"/>
                <w:szCs w:val="20"/>
                <w:lang w:val="en-US"/>
              </w:rPr>
              <w:t>07</w:t>
            </w:r>
            <w:r w:rsidRPr="00076617">
              <w:rPr>
                <w:rFonts w:ascii="Arial" w:hAnsi="Arial" w:cs="Arial"/>
                <w:sz w:val="20"/>
                <w:szCs w:val="20"/>
                <w:lang w:val="en-US"/>
              </w:rPr>
              <w:t>-</w:t>
            </w:r>
            <w:r w:rsidRPr="001332AE">
              <w:rPr>
                <w:rFonts w:ascii="Arial" w:hAnsi="Arial" w:cs="Arial"/>
                <w:sz w:val="20"/>
                <w:szCs w:val="20"/>
                <w:lang w:val="en-US"/>
              </w:rPr>
              <w:t>1.79</w:t>
            </w:r>
            <w:r w:rsidRPr="00076617">
              <w:rPr>
                <w:rFonts w:ascii="Arial" w:hAnsi="Arial" w:cs="Arial"/>
                <w:sz w:val="20"/>
                <w:szCs w:val="20"/>
                <w:lang w:val="en-US"/>
              </w:rPr>
              <w:t>)</w:t>
            </w:r>
          </w:p>
        </w:tc>
        <w:tc>
          <w:tcPr>
            <w:tcW w:w="834" w:type="dxa"/>
            <w:vAlign w:val="center"/>
          </w:tcPr>
          <w:p w14:paraId="7C12A90E" w14:textId="77777777" w:rsidR="00EF592E" w:rsidRPr="00076617" w:rsidRDefault="00EF592E" w:rsidP="00076617">
            <w:pPr>
              <w:spacing w:line="480" w:lineRule="auto"/>
              <w:jc w:val="center"/>
              <w:rPr>
                <w:rFonts w:ascii="Arial" w:hAnsi="Arial" w:cs="Arial"/>
                <w:b/>
                <w:sz w:val="20"/>
                <w:szCs w:val="20"/>
                <w:lang w:val="en-US"/>
              </w:rPr>
            </w:pPr>
            <w:r w:rsidRPr="00076617">
              <w:rPr>
                <w:rFonts w:ascii="Arial" w:hAnsi="Arial" w:cs="Arial"/>
                <w:b/>
                <w:sz w:val="20"/>
                <w:szCs w:val="20"/>
                <w:lang w:val="en-US"/>
              </w:rPr>
              <w:t>0.0</w:t>
            </w:r>
            <w:r w:rsidRPr="001332AE">
              <w:rPr>
                <w:rFonts w:ascii="Arial" w:hAnsi="Arial" w:cs="Arial"/>
                <w:b/>
                <w:sz w:val="20"/>
                <w:szCs w:val="20"/>
                <w:lang w:val="en-US"/>
              </w:rPr>
              <w:t>14</w:t>
            </w:r>
          </w:p>
        </w:tc>
        <w:tc>
          <w:tcPr>
            <w:tcW w:w="1705" w:type="dxa"/>
            <w:vAlign w:val="center"/>
          </w:tcPr>
          <w:p w14:paraId="02EED777" w14:textId="77777777" w:rsidR="00EF592E" w:rsidRPr="00D22D9F" w:rsidRDefault="00EF592E" w:rsidP="00076617">
            <w:pPr>
              <w:spacing w:line="480" w:lineRule="auto"/>
              <w:jc w:val="center"/>
              <w:rPr>
                <w:rFonts w:ascii="Arial" w:hAnsi="Arial" w:cs="Arial"/>
                <w:sz w:val="20"/>
                <w:szCs w:val="20"/>
                <w:lang w:val="en-US"/>
              </w:rPr>
            </w:pPr>
            <w:r w:rsidRPr="00925BF2">
              <w:rPr>
                <w:rFonts w:ascii="Arial" w:hAnsi="Arial" w:cs="Arial"/>
                <w:sz w:val="20"/>
                <w:szCs w:val="20"/>
                <w:lang w:val="en-US"/>
              </w:rPr>
              <w:t>1.</w:t>
            </w:r>
            <w:r>
              <w:rPr>
                <w:rFonts w:ascii="Arial" w:hAnsi="Arial" w:cs="Arial"/>
                <w:sz w:val="20"/>
                <w:szCs w:val="20"/>
                <w:lang w:val="en-US"/>
              </w:rPr>
              <w:t>20</w:t>
            </w:r>
            <w:r w:rsidRPr="00925BF2">
              <w:rPr>
                <w:rFonts w:ascii="Arial" w:hAnsi="Arial" w:cs="Arial"/>
                <w:sz w:val="20"/>
                <w:szCs w:val="20"/>
                <w:lang w:val="en-US"/>
              </w:rPr>
              <w:t xml:space="preserve"> (</w:t>
            </w:r>
            <w:r>
              <w:rPr>
                <w:rFonts w:ascii="Arial" w:hAnsi="Arial" w:cs="Arial"/>
                <w:sz w:val="20"/>
                <w:szCs w:val="20"/>
                <w:lang w:val="en-US"/>
              </w:rPr>
              <w:t>0.91</w:t>
            </w:r>
            <w:r w:rsidRPr="00925BF2">
              <w:rPr>
                <w:rFonts w:ascii="Arial" w:hAnsi="Arial" w:cs="Arial"/>
                <w:sz w:val="20"/>
                <w:szCs w:val="20"/>
                <w:lang w:val="en-US"/>
              </w:rPr>
              <w:t>-1.</w:t>
            </w:r>
            <w:r>
              <w:rPr>
                <w:rFonts w:ascii="Arial" w:hAnsi="Arial" w:cs="Arial"/>
                <w:sz w:val="20"/>
                <w:szCs w:val="20"/>
                <w:lang w:val="en-US"/>
              </w:rPr>
              <w:t>58</w:t>
            </w:r>
            <w:r w:rsidRPr="00925BF2">
              <w:rPr>
                <w:rFonts w:ascii="Arial" w:hAnsi="Arial" w:cs="Arial"/>
                <w:sz w:val="20"/>
                <w:szCs w:val="20"/>
                <w:lang w:val="en-US"/>
              </w:rPr>
              <w:t>)</w:t>
            </w:r>
          </w:p>
        </w:tc>
        <w:tc>
          <w:tcPr>
            <w:tcW w:w="903" w:type="dxa"/>
            <w:vAlign w:val="center"/>
          </w:tcPr>
          <w:p w14:paraId="1FCC90FA" w14:textId="77777777" w:rsidR="00EF592E" w:rsidRPr="00D22D9F" w:rsidRDefault="00EF592E" w:rsidP="00076617">
            <w:pPr>
              <w:spacing w:line="480" w:lineRule="auto"/>
              <w:jc w:val="center"/>
              <w:rPr>
                <w:rFonts w:ascii="Arial" w:hAnsi="Arial" w:cs="Arial"/>
                <w:sz w:val="20"/>
                <w:szCs w:val="20"/>
                <w:lang w:val="en-US"/>
              </w:rPr>
            </w:pPr>
            <w:r>
              <w:rPr>
                <w:rFonts w:ascii="Arial" w:hAnsi="Arial" w:cs="Arial"/>
                <w:sz w:val="20"/>
                <w:szCs w:val="20"/>
                <w:lang w:val="en-US"/>
              </w:rPr>
              <w:t>0.196</w:t>
            </w:r>
          </w:p>
        </w:tc>
      </w:tr>
      <w:tr w:rsidR="00EF592E" w:rsidRPr="00D22D9F" w14:paraId="5637BCDF" w14:textId="77777777" w:rsidTr="001332AE">
        <w:tc>
          <w:tcPr>
            <w:tcW w:w="1557" w:type="dxa"/>
            <w:vAlign w:val="center"/>
          </w:tcPr>
          <w:p w14:paraId="5EA56553" w14:textId="77777777" w:rsidR="00EF592E" w:rsidRPr="00D22D9F" w:rsidRDefault="00EF592E" w:rsidP="00076617">
            <w:pPr>
              <w:spacing w:line="480" w:lineRule="auto"/>
              <w:rPr>
                <w:rFonts w:ascii="Arial" w:hAnsi="Arial" w:cs="Arial"/>
                <w:sz w:val="20"/>
                <w:szCs w:val="20"/>
                <w:lang w:val="en-US"/>
              </w:rPr>
            </w:pPr>
            <w:r w:rsidRPr="00D22D9F">
              <w:rPr>
                <w:rFonts w:ascii="Arial" w:hAnsi="Arial" w:cs="Arial"/>
                <w:sz w:val="20"/>
                <w:szCs w:val="20"/>
                <w:lang w:val="en-US"/>
              </w:rPr>
              <w:t>AC (ms)</w:t>
            </w:r>
          </w:p>
        </w:tc>
        <w:tc>
          <w:tcPr>
            <w:tcW w:w="1704" w:type="dxa"/>
            <w:vAlign w:val="center"/>
          </w:tcPr>
          <w:p w14:paraId="0A2CFBBF" w14:textId="77777777" w:rsidR="00EF592E" w:rsidRPr="00D22D9F" w:rsidRDefault="00EF592E" w:rsidP="00076617">
            <w:pPr>
              <w:spacing w:line="480" w:lineRule="auto"/>
              <w:jc w:val="center"/>
              <w:rPr>
                <w:rFonts w:ascii="Arial" w:hAnsi="Arial" w:cs="Arial"/>
                <w:sz w:val="20"/>
                <w:szCs w:val="20"/>
                <w:lang w:val="en-US"/>
              </w:rPr>
            </w:pPr>
            <w:r>
              <w:rPr>
                <w:rFonts w:ascii="Arial" w:hAnsi="Arial" w:cs="Arial"/>
                <w:sz w:val="20"/>
                <w:szCs w:val="20"/>
                <w:lang w:val="en-US"/>
              </w:rPr>
              <w:t>1.53</w:t>
            </w:r>
            <w:r w:rsidRPr="00D22D9F">
              <w:rPr>
                <w:rFonts w:ascii="Arial" w:hAnsi="Arial" w:cs="Arial"/>
                <w:sz w:val="20"/>
                <w:szCs w:val="20"/>
                <w:lang w:val="en-US"/>
              </w:rPr>
              <w:t xml:space="preserve"> (1.</w:t>
            </w:r>
            <w:r>
              <w:rPr>
                <w:rFonts w:ascii="Arial" w:hAnsi="Arial" w:cs="Arial"/>
                <w:sz w:val="20"/>
                <w:szCs w:val="20"/>
                <w:lang w:val="en-US"/>
              </w:rPr>
              <w:t>13</w:t>
            </w:r>
            <w:r w:rsidRPr="00D22D9F">
              <w:rPr>
                <w:rFonts w:ascii="Arial" w:hAnsi="Arial" w:cs="Arial"/>
                <w:sz w:val="20"/>
                <w:szCs w:val="20"/>
                <w:lang w:val="en-US"/>
              </w:rPr>
              <w:t>-</w:t>
            </w:r>
            <w:r>
              <w:rPr>
                <w:rFonts w:ascii="Arial" w:hAnsi="Arial" w:cs="Arial"/>
                <w:sz w:val="20"/>
                <w:szCs w:val="20"/>
                <w:lang w:val="en-US"/>
              </w:rPr>
              <w:t>2.07</w:t>
            </w:r>
            <w:r w:rsidRPr="00D22D9F">
              <w:rPr>
                <w:rFonts w:ascii="Arial" w:hAnsi="Arial" w:cs="Arial"/>
                <w:sz w:val="20"/>
                <w:szCs w:val="20"/>
                <w:lang w:val="en-US"/>
              </w:rPr>
              <w:t>)</w:t>
            </w:r>
          </w:p>
        </w:tc>
        <w:tc>
          <w:tcPr>
            <w:tcW w:w="834" w:type="dxa"/>
            <w:vAlign w:val="center"/>
          </w:tcPr>
          <w:p w14:paraId="7AC272A6" w14:textId="77777777" w:rsidR="00EF592E" w:rsidRPr="00D22D9F" w:rsidRDefault="00EF592E" w:rsidP="00076617">
            <w:pPr>
              <w:spacing w:line="480" w:lineRule="auto"/>
              <w:jc w:val="center"/>
              <w:rPr>
                <w:rFonts w:ascii="Arial" w:hAnsi="Arial" w:cs="Arial"/>
                <w:b/>
                <w:sz w:val="20"/>
                <w:szCs w:val="20"/>
                <w:lang w:val="en-US"/>
              </w:rPr>
            </w:pPr>
            <w:r w:rsidRPr="00D22D9F">
              <w:rPr>
                <w:rFonts w:ascii="Arial" w:hAnsi="Arial" w:cs="Arial"/>
                <w:b/>
                <w:sz w:val="20"/>
                <w:szCs w:val="20"/>
                <w:lang w:val="en-US"/>
              </w:rPr>
              <w:t>&lt;0.001</w:t>
            </w:r>
          </w:p>
        </w:tc>
        <w:tc>
          <w:tcPr>
            <w:tcW w:w="1705" w:type="dxa"/>
            <w:vAlign w:val="center"/>
          </w:tcPr>
          <w:p w14:paraId="7914B39F" w14:textId="77777777" w:rsidR="00EF592E" w:rsidRPr="00D22D9F" w:rsidRDefault="00EF592E" w:rsidP="00076617">
            <w:pPr>
              <w:spacing w:line="480" w:lineRule="auto"/>
              <w:jc w:val="center"/>
              <w:rPr>
                <w:rFonts w:ascii="Arial" w:hAnsi="Arial" w:cs="Arial"/>
                <w:sz w:val="20"/>
                <w:szCs w:val="20"/>
                <w:lang w:val="en-US"/>
              </w:rPr>
            </w:pPr>
            <w:r>
              <w:rPr>
                <w:rFonts w:ascii="Arial" w:hAnsi="Arial" w:cs="Arial"/>
                <w:sz w:val="20"/>
                <w:szCs w:val="20"/>
                <w:lang w:val="en-US"/>
              </w:rPr>
              <w:t>1.41</w:t>
            </w:r>
            <w:r w:rsidRPr="00D22D9F">
              <w:rPr>
                <w:rFonts w:ascii="Arial" w:hAnsi="Arial" w:cs="Arial"/>
                <w:sz w:val="20"/>
                <w:szCs w:val="20"/>
                <w:lang w:val="en-US"/>
              </w:rPr>
              <w:t xml:space="preserve"> (1.</w:t>
            </w:r>
            <w:r>
              <w:rPr>
                <w:rFonts w:ascii="Arial" w:hAnsi="Arial" w:cs="Arial"/>
                <w:sz w:val="20"/>
                <w:szCs w:val="20"/>
                <w:lang w:val="en-US"/>
              </w:rPr>
              <w:t>00</w:t>
            </w:r>
            <w:r w:rsidRPr="00D22D9F">
              <w:rPr>
                <w:rFonts w:ascii="Arial" w:hAnsi="Arial" w:cs="Arial"/>
                <w:sz w:val="20"/>
                <w:szCs w:val="20"/>
                <w:lang w:val="en-US"/>
              </w:rPr>
              <w:t>-</w:t>
            </w:r>
            <w:r>
              <w:rPr>
                <w:rFonts w:ascii="Arial" w:hAnsi="Arial" w:cs="Arial"/>
                <w:sz w:val="20"/>
                <w:szCs w:val="20"/>
                <w:lang w:val="en-US"/>
              </w:rPr>
              <w:t>1.97</w:t>
            </w:r>
            <w:r w:rsidRPr="00D22D9F">
              <w:rPr>
                <w:rFonts w:ascii="Arial" w:hAnsi="Arial" w:cs="Arial"/>
                <w:sz w:val="20"/>
                <w:szCs w:val="20"/>
                <w:lang w:val="en-US"/>
              </w:rPr>
              <w:t>)</w:t>
            </w:r>
          </w:p>
        </w:tc>
        <w:tc>
          <w:tcPr>
            <w:tcW w:w="903" w:type="dxa"/>
            <w:vAlign w:val="center"/>
          </w:tcPr>
          <w:p w14:paraId="2A3BE11C" w14:textId="77777777" w:rsidR="00EF592E" w:rsidRPr="001332AE" w:rsidRDefault="00EF592E" w:rsidP="00076617">
            <w:pPr>
              <w:spacing w:line="480" w:lineRule="auto"/>
              <w:jc w:val="center"/>
              <w:rPr>
                <w:rFonts w:ascii="Arial" w:hAnsi="Arial" w:cs="Arial"/>
                <w:sz w:val="20"/>
                <w:szCs w:val="20"/>
                <w:lang w:val="en-US"/>
              </w:rPr>
            </w:pPr>
            <w:r w:rsidRPr="001332AE">
              <w:rPr>
                <w:rFonts w:ascii="Arial" w:hAnsi="Arial" w:cs="Arial"/>
                <w:sz w:val="20"/>
                <w:szCs w:val="20"/>
                <w:lang w:val="en-US"/>
              </w:rPr>
              <w:t>0.048</w:t>
            </w:r>
          </w:p>
        </w:tc>
      </w:tr>
      <w:tr w:rsidR="00EF592E" w:rsidRPr="00D22D9F" w14:paraId="1A3DFACE" w14:textId="77777777" w:rsidTr="001332AE">
        <w:tc>
          <w:tcPr>
            <w:tcW w:w="1557" w:type="dxa"/>
            <w:vAlign w:val="center"/>
          </w:tcPr>
          <w:p w14:paraId="33559EB7" w14:textId="77777777" w:rsidR="00EF592E" w:rsidRPr="00D22D9F" w:rsidRDefault="00EF592E" w:rsidP="00076617">
            <w:pPr>
              <w:spacing w:line="480" w:lineRule="auto"/>
              <w:rPr>
                <w:rFonts w:ascii="Arial" w:hAnsi="Arial" w:cs="Arial"/>
                <w:sz w:val="20"/>
                <w:szCs w:val="20"/>
                <w:lang w:val="en-US"/>
              </w:rPr>
            </w:pPr>
            <w:r w:rsidRPr="00D22D9F">
              <w:rPr>
                <w:rFonts w:ascii="Arial" w:hAnsi="Arial" w:cs="Arial"/>
                <w:sz w:val="20"/>
                <w:szCs w:val="20"/>
                <w:lang w:val="en-US"/>
              </w:rPr>
              <w:t>DC (ms)</w:t>
            </w:r>
          </w:p>
        </w:tc>
        <w:tc>
          <w:tcPr>
            <w:tcW w:w="1704" w:type="dxa"/>
            <w:vAlign w:val="center"/>
          </w:tcPr>
          <w:p w14:paraId="76B694F0" w14:textId="77777777" w:rsidR="00EF592E" w:rsidRPr="00D22D9F" w:rsidRDefault="00EF592E" w:rsidP="00076617">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64</w:t>
            </w:r>
            <w:r w:rsidRPr="00D22D9F">
              <w:rPr>
                <w:rFonts w:ascii="Arial" w:hAnsi="Arial" w:cs="Arial"/>
                <w:sz w:val="20"/>
                <w:szCs w:val="20"/>
                <w:lang w:val="en-US"/>
              </w:rPr>
              <w:t xml:space="preserve"> (0.</w:t>
            </w:r>
            <w:r>
              <w:rPr>
                <w:rFonts w:ascii="Arial" w:hAnsi="Arial" w:cs="Arial"/>
                <w:sz w:val="20"/>
                <w:szCs w:val="20"/>
                <w:lang w:val="en-US"/>
              </w:rPr>
              <w:t>48</w:t>
            </w:r>
            <w:r w:rsidRPr="00D22D9F">
              <w:rPr>
                <w:rFonts w:ascii="Arial" w:hAnsi="Arial" w:cs="Arial"/>
                <w:sz w:val="20"/>
                <w:szCs w:val="20"/>
                <w:lang w:val="en-US"/>
              </w:rPr>
              <w:t>-0.</w:t>
            </w:r>
            <w:r>
              <w:rPr>
                <w:rFonts w:ascii="Arial" w:hAnsi="Arial" w:cs="Arial"/>
                <w:sz w:val="20"/>
                <w:szCs w:val="20"/>
                <w:lang w:val="en-US"/>
              </w:rPr>
              <w:t>86</w:t>
            </w:r>
            <w:r w:rsidRPr="00D22D9F">
              <w:rPr>
                <w:rFonts w:ascii="Arial" w:hAnsi="Arial" w:cs="Arial"/>
                <w:sz w:val="20"/>
                <w:szCs w:val="20"/>
                <w:lang w:val="en-US"/>
              </w:rPr>
              <w:t>)</w:t>
            </w:r>
          </w:p>
        </w:tc>
        <w:tc>
          <w:tcPr>
            <w:tcW w:w="834" w:type="dxa"/>
            <w:vAlign w:val="center"/>
          </w:tcPr>
          <w:p w14:paraId="557CBFCF" w14:textId="77777777" w:rsidR="00EF592E" w:rsidRPr="00D22D9F" w:rsidRDefault="00EF592E" w:rsidP="00076617">
            <w:pPr>
              <w:spacing w:line="480" w:lineRule="auto"/>
              <w:jc w:val="center"/>
              <w:rPr>
                <w:rFonts w:ascii="Arial" w:hAnsi="Arial" w:cs="Arial"/>
                <w:b/>
                <w:sz w:val="20"/>
                <w:szCs w:val="20"/>
                <w:lang w:val="en-US"/>
              </w:rPr>
            </w:pPr>
            <w:r w:rsidRPr="00D22D9F">
              <w:rPr>
                <w:rFonts w:ascii="Arial" w:hAnsi="Arial" w:cs="Arial"/>
                <w:b/>
                <w:sz w:val="20"/>
                <w:szCs w:val="20"/>
                <w:lang w:val="en-US"/>
              </w:rPr>
              <w:t>0.00</w:t>
            </w:r>
            <w:r>
              <w:rPr>
                <w:rFonts w:ascii="Arial" w:hAnsi="Arial" w:cs="Arial"/>
                <w:b/>
                <w:sz w:val="20"/>
                <w:szCs w:val="20"/>
                <w:lang w:val="en-US"/>
              </w:rPr>
              <w:t>3</w:t>
            </w:r>
          </w:p>
        </w:tc>
        <w:tc>
          <w:tcPr>
            <w:tcW w:w="1705" w:type="dxa"/>
            <w:vAlign w:val="center"/>
          </w:tcPr>
          <w:p w14:paraId="3692544C" w14:textId="77777777" w:rsidR="00EF592E" w:rsidRPr="00D22D9F" w:rsidRDefault="00EF592E" w:rsidP="00076617">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70</w:t>
            </w:r>
            <w:r w:rsidRPr="00D22D9F">
              <w:rPr>
                <w:rFonts w:ascii="Arial" w:hAnsi="Arial" w:cs="Arial"/>
                <w:sz w:val="20"/>
                <w:szCs w:val="20"/>
                <w:lang w:val="en-US"/>
              </w:rPr>
              <w:t xml:space="preserve"> (0.</w:t>
            </w:r>
            <w:r>
              <w:rPr>
                <w:rFonts w:ascii="Arial" w:hAnsi="Arial" w:cs="Arial"/>
                <w:sz w:val="20"/>
                <w:szCs w:val="20"/>
                <w:lang w:val="en-US"/>
              </w:rPr>
              <w:t>51</w:t>
            </w:r>
            <w:r w:rsidRPr="00D22D9F">
              <w:rPr>
                <w:rFonts w:ascii="Arial" w:hAnsi="Arial" w:cs="Arial"/>
                <w:sz w:val="20"/>
                <w:szCs w:val="20"/>
                <w:lang w:val="en-US"/>
              </w:rPr>
              <w:t>-0.</w:t>
            </w:r>
            <w:r>
              <w:rPr>
                <w:rFonts w:ascii="Arial" w:hAnsi="Arial" w:cs="Arial"/>
                <w:sz w:val="20"/>
                <w:szCs w:val="20"/>
                <w:lang w:val="en-US"/>
              </w:rPr>
              <w:t>96</w:t>
            </w:r>
            <w:r w:rsidRPr="00D22D9F">
              <w:rPr>
                <w:rFonts w:ascii="Arial" w:hAnsi="Arial" w:cs="Arial"/>
                <w:sz w:val="20"/>
                <w:szCs w:val="20"/>
                <w:lang w:val="en-US"/>
              </w:rPr>
              <w:t>)</w:t>
            </w:r>
          </w:p>
        </w:tc>
        <w:tc>
          <w:tcPr>
            <w:tcW w:w="903" w:type="dxa"/>
            <w:vAlign w:val="center"/>
          </w:tcPr>
          <w:p w14:paraId="26B8CA84" w14:textId="77777777" w:rsidR="00EF592E" w:rsidRPr="001332AE" w:rsidRDefault="00EF592E" w:rsidP="00076617">
            <w:pPr>
              <w:spacing w:line="480" w:lineRule="auto"/>
              <w:jc w:val="center"/>
              <w:rPr>
                <w:rFonts w:ascii="Arial" w:hAnsi="Arial" w:cs="Arial"/>
                <w:sz w:val="20"/>
                <w:szCs w:val="20"/>
                <w:lang w:val="en-US"/>
              </w:rPr>
            </w:pPr>
            <w:r w:rsidRPr="001332AE">
              <w:rPr>
                <w:rFonts w:ascii="Arial" w:hAnsi="Arial" w:cs="Arial"/>
                <w:sz w:val="20"/>
                <w:szCs w:val="20"/>
                <w:lang w:val="en-US"/>
              </w:rPr>
              <w:t>0.024</w:t>
            </w:r>
          </w:p>
        </w:tc>
      </w:tr>
      <w:tr w:rsidR="00EF592E" w:rsidRPr="00D22D9F" w14:paraId="3D45B75A" w14:textId="77777777" w:rsidTr="001332AE">
        <w:tc>
          <w:tcPr>
            <w:tcW w:w="1557" w:type="dxa"/>
            <w:tcBorders>
              <w:bottom w:val="single" w:sz="4" w:space="0" w:color="auto"/>
            </w:tcBorders>
            <w:vAlign w:val="center"/>
          </w:tcPr>
          <w:p w14:paraId="56CB63F0" w14:textId="77777777" w:rsidR="00EF592E" w:rsidRPr="00D22D9F" w:rsidRDefault="00EF592E" w:rsidP="00076617">
            <w:pPr>
              <w:spacing w:line="480" w:lineRule="auto"/>
              <w:rPr>
                <w:rFonts w:ascii="Arial" w:hAnsi="Arial" w:cs="Arial"/>
                <w:sz w:val="20"/>
                <w:szCs w:val="20"/>
                <w:lang w:val="en-US"/>
              </w:rPr>
            </w:pPr>
            <w:r w:rsidRPr="00D22D9F">
              <w:rPr>
                <w:rFonts w:ascii="Arial" w:hAnsi="Arial" w:cs="Arial"/>
                <w:sz w:val="20"/>
                <w:szCs w:val="20"/>
                <w:lang w:val="en-US"/>
              </w:rPr>
              <w:t>PIP (%)</w:t>
            </w:r>
          </w:p>
        </w:tc>
        <w:tc>
          <w:tcPr>
            <w:tcW w:w="1704" w:type="dxa"/>
            <w:tcBorders>
              <w:bottom w:val="single" w:sz="4" w:space="0" w:color="auto"/>
            </w:tcBorders>
            <w:vAlign w:val="center"/>
          </w:tcPr>
          <w:p w14:paraId="53C5C361" w14:textId="77777777" w:rsidR="00EF592E" w:rsidRPr="00D22D9F" w:rsidRDefault="00EF592E" w:rsidP="00076617">
            <w:pPr>
              <w:spacing w:line="480" w:lineRule="auto"/>
              <w:jc w:val="center"/>
              <w:rPr>
                <w:rFonts w:ascii="Arial" w:hAnsi="Arial" w:cs="Arial"/>
                <w:sz w:val="20"/>
                <w:szCs w:val="20"/>
                <w:lang w:val="en-US"/>
              </w:rPr>
            </w:pPr>
            <w:r w:rsidRPr="00D22D9F">
              <w:rPr>
                <w:rFonts w:ascii="Arial" w:hAnsi="Arial" w:cs="Arial"/>
                <w:sz w:val="20"/>
                <w:szCs w:val="20"/>
                <w:lang w:val="en-US"/>
              </w:rPr>
              <w:t>1.</w:t>
            </w:r>
            <w:r>
              <w:rPr>
                <w:rFonts w:ascii="Arial" w:hAnsi="Arial" w:cs="Arial"/>
                <w:sz w:val="20"/>
                <w:szCs w:val="20"/>
                <w:lang w:val="en-US"/>
              </w:rPr>
              <w:t>41</w:t>
            </w:r>
            <w:r w:rsidRPr="00D22D9F">
              <w:rPr>
                <w:rFonts w:ascii="Arial" w:hAnsi="Arial" w:cs="Arial"/>
                <w:sz w:val="20"/>
                <w:szCs w:val="20"/>
                <w:lang w:val="en-US"/>
              </w:rPr>
              <w:t xml:space="preserve"> (1.</w:t>
            </w:r>
            <w:r>
              <w:rPr>
                <w:rFonts w:ascii="Arial" w:hAnsi="Arial" w:cs="Arial"/>
                <w:sz w:val="20"/>
                <w:szCs w:val="20"/>
                <w:lang w:val="en-US"/>
              </w:rPr>
              <w:t>1</w:t>
            </w:r>
            <w:r w:rsidRPr="00D22D9F">
              <w:rPr>
                <w:rFonts w:ascii="Arial" w:hAnsi="Arial" w:cs="Arial"/>
                <w:sz w:val="20"/>
                <w:szCs w:val="20"/>
                <w:lang w:val="en-US"/>
              </w:rPr>
              <w:t>1-</w:t>
            </w:r>
            <w:r>
              <w:rPr>
                <w:rFonts w:ascii="Arial" w:hAnsi="Arial" w:cs="Arial"/>
                <w:sz w:val="20"/>
                <w:szCs w:val="20"/>
                <w:lang w:val="en-US"/>
              </w:rPr>
              <w:t>1</w:t>
            </w:r>
            <w:r w:rsidRPr="00D22D9F">
              <w:rPr>
                <w:rFonts w:ascii="Arial" w:hAnsi="Arial" w:cs="Arial"/>
                <w:sz w:val="20"/>
                <w:szCs w:val="20"/>
                <w:lang w:val="en-US"/>
              </w:rPr>
              <w:t>.</w:t>
            </w:r>
            <w:r>
              <w:rPr>
                <w:rFonts w:ascii="Arial" w:hAnsi="Arial" w:cs="Arial"/>
                <w:sz w:val="20"/>
                <w:szCs w:val="20"/>
                <w:lang w:val="en-US"/>
              </w:rPr>
              <w:t>79</w:t>
            </w:r>
            <w:r w:rsidRPr="00D22D9F">
              <w:rPr>
                <w:rFonts w:ascii="Arial" w:hAnsi="Arial" w:cs="Arial"/>
                <w:sz w:val="20"/>
                <w:szCs w:val="20"/>
                <w:lang w:val="en-US"/>
              </w:rPr>
              <w:t>)</w:t>
            </w:r>
          </w:p>
        </w:tc>
        <w:tc>
          <w:tcPr>
            <w:tcW w:w="834" w:type="dxa"/>
            <w:tcBorders>
              <w:bottom w:val="single" w:sz="4" w:space="0" w:color="auto"/>
            </w:tcBorders>
            <w:vAlign w:val="center"/>
          </w:tcPr>
          <w:p w14:paraId="64E54E3B" w14:textId="77777777" w:rsidR="00EF592E" w:rsidRPr="00D22D9F" w:rsidRDefault="00EF592E" w:rsidP="00076617">
            <w:pPr>
              <w:spacing w:line="480" w:lineRule="auto"/>
              <w:jc w:val="center"/>
              <w:rPr>
                <w:rFonts w:ascii="Arial" w:hAnsi="Arial" w:cs="Arial"/>
                <w:b/>
                <w:sz w:val="20"/>
                <w:szCs w:val="20"/>
                <w:lang w:val="en-US"/>
              </w:rPr>
            </w:pPr>
            <w:r w:rsidRPr="00D22D9F">
              <w:rPr>
                <w:rFonts w:ascii="Arial" w:hAnsi="Arial" w:cs="Arial"/>
                <w:b/>
                <w:sz w:val="20"/>
                <w:szCs w:val="20"/>
                <w:lang w:val="en-US"/>
              </w:rPr>
              <w:t>0.00</w:t>
            </w:r>
            <w:r>
              <w:rPr>
                <w:rFonts w:ascii="Arial" w:hAnsi="Arial" w:cs="Arial"/>
                <w:b/>
                <w:sz w:val="20"/>
                <w:szCs w:val="20"/>
                <w:lang w:val="en-US"/>
              </w:rPr>
              <w:t>5</w:t>
            </w:r>
          </w:p>
        </w:tc>
        <w:tc>
          <w:tcPr>
            <w:tcW w:w="1705" w:type="dxa"/>
            <w:tcBorders>
              <w:bottom w:val="single" w:sz="4" w:space="0" w:color="auto"/>
            </w:tcBorders>
            <w:vAlign w:val="center"/>
          </w:tcPr>
          <w:p w14:paraId="29B34489" w14:textId="77777777" w:rsidR="00EF592E" w:rsidRPr="00D22D9F" w:rsidRDefault="00EF592E" w:rsidP="00076617">
            <w:pPr>
              <w:spacing w:line="480" w:lineRule="auto"/>
              <w:jc w:val="center"/>
              <w:rPr>
                <w:rFonts w:ascii="Arial" w:hAnsi="Arial" w:cs="Arial"/>
                <w:sz w:val="20"/>
                <w:szCs w:val="20"/>
                <w:lang w:val="en-US"/>
              </w:rPr>
            </w:pPr>
            <w:r w:rsidRPr="00D22D9F">
              <w:rPr>
                <w:rFonts w:ascii="Arial" w:hAnsi="Arial" w:cs="Arial"/>
                <w:sz w:val="20"/>
                <w:szCs w:val="20"/>
                <w:lang w:val="en-US"/>
              </w:rPr>
              <w:t>1.</w:t>
            </w:r>
            <w:r>
              <w:rPr>
                <w:rFonts w:ascii="Arial" w:hAnsi="Arial" w:cs="Arial"/>
                <w:sz w:val="20"/>
                <w:szCs w:val="20"/>
                <w:lang w:val="en-US"/>
              </w:rPr>
              <w:t>38</w:t>
            </w:r>
            <w:r w:rsidRPr="00D22D9F">
              <w:rPr>
                <w:rFonts w:ascii="Arial" w:hAnsi="Arial" w:cs="Arial"/>
                <w:sz w:val="20"/>
                <w:szCs w:val="20"/>
                <w:lang w:val="en-US"/>
              </w:rPr>
              <w:t xml:space="preserve"> (1.</w:t>
            </w:r>
            <w:r>
              <w:rPr>
                <w:rFonts w:ascii="Arial" w:hAnsi="Arial" w:cs="Arial"/>
                <w:sz w:val="20"/>
                <w:szCs w:val="20"/>
                <w:lang w:val="en-US"/>
              </w:rPr>
              <w:t>09</w:t>
            </w:r>
            <w:r w:rsidRPr="00D22D9F">
              <w:rPr>
                <w:rFonts w:ascii="Arial" w:hAnsi="Arial" w:cs="Arial"/>
                <w:sz w:val="20"/>
                <w:szCs w:val="20"/>
                <w:lang w:val="en-US"/>
              </w:rPr>
              <w:t>-</w:t>
            </w:r>
            <w:r>
              <w:rPr>
                <w:rFonts w:ascii="Arial" w:hAnsi="Arial" w:cs="Arial"/>
                <w:sz w:val="20"/>
                <w:szCs w:val="20"/>
                <w:lang w:val="en-US"/>
              </w:rPr>
              <w:t>1</w:t>
            </w:r>
            <w:r w:rsidRPr="00D22D9F">
              <w:rPr>
                <w:rFonts w:ascii="Arial" w:hAnsi="Arial" w:cs="Arial"/>
                <w:sz w:val="20"/>
                <w:szCs w:val="20"/>
                <w:lang w:val="en-US"/>
              </w:rPr>
              <w:t>.</w:t>
            </w:r>
            <w:r>
              <w:rPr>
                <w:rFonts w:ascii="Arial" w:hAnsi="Arial" w:cs="Arial"/>
                <w:sz w:val="20"/>
                <w:szCs w:val="20"/>
                <w:lang w:val="en-US"/>
              </w:rPr>
              <w:t>75</w:t>
            </w:r>
            <w:r w:rsidRPr="00D22D9F">
              <w:rPr>
                <w:rFonts w:ascii="Arial" w:hAnsi="Arial" w:cs="Arial"/>
                <w:sz w:val="20"/>
                <w:szCs w:val="20"/>
                <w:lang w:val="en-US"/>
              </w:rPr>
              <w:t>)</w:t>
            </w:r>
          </w:p>
        </w:tc>
        <w:tc>
          <w:tcPr>
            <w:tcW w:w="903" w:type="dxa"/>
            <w:tcBorders>
              <w:bottom w:val="single" w:sz="4" w:space="0" w:color="auto"/>
            </w:tcBorders>
            <w:vAlign w:val="center"/>
          </w:tcPr>
          <w:p w14:paraId="5D591349" w14:textId="77777777" w:rsidR="00EF592E" w:rsidRPr="001332AE" w:rsidRDefault="00EF592E" w:rsidP="00076617">
            <w:pPr>
              <w:spacing w:line="480" w:lineRule="auto"/>
              <w:jc w:val="center"/>
              <w:rPr>
                <w:rFonts w:ascii="Arial" w:hAnsi="Arial" w:cs="Arial"/>
                <w:sz w:val="20"/>
                <w:szCs w:val="20"/>
                <w:lang w:val="en-US"/>
              </w:rPr>
            </w:pPr>
            <w:r w:rsidRPr="001332AE">
              <w:rPr>
                <w:rFonts w:ascii="Arial" w:hAnsi="Arial" w:cs="Arial"/>
                <w:sz w:val="20"/>
                <w:szCs w:val="20"/>
                <w:lang w:val="en-US"/>
              </w:rPr>
              <w:t>0.008</w:t>
            </w:r>
          </w:p>
        </w:tc>
      </w:tr>
    </w:tbl>
    <w:p w14:paraId="36306F6F" w14:textId="77777777" w:rsidR="00264C56" w:rsidRDefault="00264C56" w:rsidP="00076617">
      <w:pPr>
        <w:spacing w:line="480" w:lineRule="auto"/>
        <w:rPr>
          <w:rFonts w:ascii="Arial" w:hAnsi="Arial" w:cs="Arial"/>
          <w:sz w:val="20"/>
          <w:szCs w:val="20"/>
          <w:lang w:val="en-US"/>
        </w:rPr>
      </w:pPr>
    </w:p>
    <w:p w14:paraId="3697DDC0" w14:textId="0CEB33D7" w:rsidR="00076617" w:rsidRDefault="00076617" w:rsidP="00076617">
      <w:pPr>
        <w:spacing w:line="480" w:lineRule="auto"/>
        <w:rPr>
          <w:rFonts w:ascii="Arial" w:hAnsi="Arial" w:cs="Arial"/>
          <w:sz w:val="20"/>
          <w:szCs w:val="20"/>
          <w:lang w:val="en-US"/>
        </w:rPr>
      </w:pPr>
      <w:r w:rsidRPr="00D22D9F">
        <w:rPr>
          <w:rFonts w:ascii="Arial" w:hAnsi="Arial" w:cs="Arial"/>
          <w:sz w:val="20"/>
          <w:szCs w:val="20"/>
          <w:lang w:val="en-US"/>
        </w:rPr>
        <w:t>Values presented are standardized hazard ratios (HR</w:t>
      </w:r>
      <w:r>
        <w:rPr>
          <w:rFonts w:ascii="Arial" w:hAnsi="Arial" w:cs="Arial"/>
          <w:sz w:val="20"/>
          <w:szCs w:val="20"/>
          <w:lang w:val="en-US"/>
        </w:rPr>
        <w:t>)</w:t>
      </w:r>
      <w:r w:rsidRPr="00D22D9F">
        <w:rPr>
          <w:rFonts w:ascii="Arial" w:hAnsi="Arial" w:cs="Arial"/>
          <w:lang w:val="en-US"/>
        </w:rPr>
        <w:t xml:space="preserve"> </w:t>
      </w:r>
      <w:r w:rsidRPr="00D22D9F">
        <w:rPr>
          <w:rFonts w:ascii="Arial" w:hAnsi="Arial" w:cs="Arial"/>
          <w:sz w:val="20"/>
          <w:szCs w:val="20"/>
          <w:lang w:val="en-US"/>
        </w:rPr>
        <w:t>per one-</w:t>
      </w:r>
      <w:r>
        <w:rPr>
          <w:rFonts w:ascii="Arial" w:hAnsi="Arial" w:cs="Arial"/>
          <w:sz w:val="20"/>
          <w:szCs w:val="20"/>
          <w:lang w:val="en-US"/>
        </w:rPr>
        <w:t>standard deviation (</w:t>
      </w:r>
      <w:r w:rsidRPr="00D22D9F">
        <w:rPr>
          <w:rFonts w:ascii="Arial" w:hAnsi="Arial" w:cs="Arial"/>
          <w:sz w:val="20"/>
          <w:szCs w:val="20"/>
          <w:lang w:val="en-US"/>
        </w:rPr>
        <w:t>SD</w:t>
      </w:r>
      <w:r>
        <w:rPr>
          <w:rFonts w:ascii="Arial" w:hAnsi="Arial" w:cs="Arial"/>
          <w:sz w:val="20"/>
          <w:szCs w:val="20"/>
          <w:lang w:val="en-US"/>
        </w:rPr>
        <w:t>)</w:t>
      </w:r>
      <w:r w:rsidRPr="00D22D9F">
        <w:rPr>
          <w:rFonts w:ascii="Arial" w:hAnsi="Arial" w:cs="Arial"/>
          <w:sz w:val="20"/>
          <w:szCs w:val="20"/>
          <w:lang w:val="en-US"/>
        </w:rPr>
        <w:t xml:space="preserve"> increase in the independent variable</w:t>
      </w:r>
      <w:r>
        <w:rPr>
          <w:rFonts w:ascii="Arial" w:hAnsi="Arial" w:cs="Arial"/>
          <w:sz w:val="20"/>
          <w:szCs w:val="20"/>
          <w:lang w:val="en-US"/>
        </w:rPr>
        <w:t>, with</w:t>
      </w:r>
      <w:r w:rsidRPr="00D22D9F">
        <w:rPr>
          <w:rFonts w:ascii="Arial" w:hAnsi="Arial" w:cs="Arial"/>
          <w:sz w:val="20"/>
          <w:szCs w:val="20"/>
          <w:lang w:val="en-US"/>
        </w:rPr>
        <w:t xml:space="preserve"> 95% confidence intervals (CI).</w:t>
      </w:r>
      <w:r w:rsidR="00050A87" w:rsidRPr="00050A87">
        <w:rPr>
          <w:rFonts w:ascii="Arial" w:hAnsi="Arial" w:cs="Arial"/>
          <w:sz w:val="20"/>
          <w:szCs w:val="20"/>
          <w:lang w:val="en-US"/>
        </w:rPr>
        <w:t xml:space="preserve"> </w:t>
      </w:r>
      <w:r w:rsidR="00050A87">
        <w:rPr>
          <w:rFonts w:ascii="Arial" w:hAnsi="Arial" w:cs="Arial"/>
          <w:sz w:val="20"/>
          <w:szCs w:val="20"/>
          <w:lang w:val="en-US"/>
        </w:rPr>
        <w:t>n indicates number of participants free of events / number of participants with incident cardiovascular disease in each model.</w:t>
      </w:r>
    </w:p>
    <w:p w14:paraId="7B22D15C" w14:textId="77777777" w:rsidR="00076617" w:rsidRPr="00D22D9F" w:rsidRDefault="00076617" w:rsidP="00076617">
      <w:pPr>
        <w:spacing w:line="480" w:lineRule="auto"/>
        <w:rPr>
          <w:rFonts w:ascii="Arial" w:hAnsi="Arial" w:cs="Arial"/>
          <w:sz w:val="20"/>
          <w:szCs w:val="20"/>
          <w:lang w:val="en-US"/>
        </w:rPr>
      </w:pPr>
      <w:r w:rsidRPr="00F919C3">
        <w:rPr>
          <w:rFonts w:ascii="Arial" w:hAnsi="Arial" w:cs="Arial"/>
          <w:sz w:val="20"/>
          <w:szCs w:val="20"/>
          <w:lang w:val="en-US"/>
        </w:rPr>
        <w:t xml:space="preserve">Model 1 was adjusted for age, sex and body mass index. Model 2: Model 1 + adjustment for educational level, smoking, depression, hypertension, dyslipidemia, diabetes, sleep drugs, beta-blockers, apnea-hypopnea index and periodic leg movement index during sleep. </w:t>
      </w:r>
      <w:r w:rsidRPr="00F919C3">
        <w:rPr>
          <w:rFonts w:ascii="Arial" w:hAnsi="Arial" w:cs="Arial"/>
          <w:sz w:val="20"/>
          <w:lang w:val="en-US"/>
        </w:rPr>
        <w:t>Detailed definitions of</w:t>
      </w:r>
      <w:r>
        <w:rPr>
          <w:rFonts w:ascii="Arial" w:hAnsi="Arial" w:cs="Arial"/>
          <w:sz w:val="20"/>
          <w:lang w:val="en-US"/>
        </w:rPr>
        <w:t xml:space="preserve"> confounding factors are presented in the supplementary method.</w:t>
      </w:r>
    </w:p>
    <w:p w14:paraId="01C6A29F" w14:textId="77777777" w:rsidR="00076617" w:rsidRDefault="00076617" w:rsidP="00076617">
      <w:pPr>
        <w:spacing w:line="480" w:lineRule="auto"/>
        <w:rPr>
          <w:rFonts w:ascii="Arial" w:hAnsi="Arial" w:cs="Arial"/>
          <w:sz w:val="20"/>
          <w:szCs w:val="20"/>
          <w:lang w:val="en-US"/>
        </w:rPr>
      </w:pPr>
      <w:r w:rsidRPr="00D22D9F">
        <w:rPr>
          <w:rFonts w:ascii="Arial" w:hAnsi="Arial" w:cs="Arial"/>
          <w:sz w:val="20"/>
          <w:szCs w:val="20"/>
          <w:lang w:val="en-US"/>
        </w:rPr>
        <w:t xml:space="preserve">False discovery rate (FDR) corrected significant results are in bold. </w:t>
      </w:r>
    </w:p>
    <w:p w14:paraId="3C596C54" w14:textId="77777777" w:rsidR="00076617" w:rsidRDefault="00076617" w:rsidP="00C8044E">
      <w:pPr>
        <w:spacing w:line="480" w:lineRule="auto"/>
        <w:rPr>
          <w:rFonts w:ascii="Arial" w:hAnsi="Arial" w:cs="Arial"/>
          <w:sz w:val="20"/>
          <w:szCs w:val="20"/>
          <w:lang w:val="en-US"/>
        </w:rPr>
      </w:pPr>
      <w:r w:rsidRPr="00D22D9F">
        <w:rPr>
          <w:rFonts w:ascii="Arial" w:hAnsi="Arial" w:cs="Arial"/>
          <w:sz w:val="20"/>
          <w:szCs w:val="20"/>
          <w:lang w:val="en-US"/>
        </w:rPr>
        <w:t>AC</w:t>
      </w:r>
      <w:r>
        <w:rPr>
          <w:rFonts w:ascii="Arial" w:hAnsi="Arial" w:cs="Arial"/>
          <w:sz w:val="20"/>
          <w:szCs w:val="20"/>
          <w:lang w:val="en-US"/>
        </w:rPr>
        <w:t xml:space="preserve"> indicates</w:t>
      </w:r>
      <w:r w:rsidRPr="00D22D9F">
        <w:rPr>
          <w:rFonts w:ascii="Arial" w:hAnsi="Arial" w:cs="Arial"/>
          <w:sz w:val="20"/>
          <w:szCs w:val="20"/>
          <w:lang w:val="en-US"/>
        </w:rPr>
        <w:t xml:space="preserve"> acceleration capacity; DC</w:t>
      </w:r>
      <w:r>
        <w:rPr>
          <w:rFonts w:ascii="Arial" w:hAnsi="Arial" w:cs="Arial"/>
          <w:sz w:val="20"/>
          <w:szCs w:val="20"/>
          <w:lang w:val="en-US"/>
        </w:rPr>
        <w:t>,</w:t>
      </w:r>
      <w:r w:rsidRPr="00D22D9F">
        <w:rPr>
          <w:rFonts w:ascii="Arial" w:hAnsi="Arial" w:cs="Arial"/>
          <w:sz w:val="20"/>
          <w:szCs w:val="20"/>
          <w:lang w:val="en-US"/>
        </w:rPr>
        <w:t xml:space="preserve"> deceleration capacity; DFΑ </w:t>
      </w:r>
      <w:r w:rsidRPr="00D22D9F">
        <w:rPr>
          <w:rFonts w:ascii="Arial" w:eastAsia="Times New Roman" w:hAnsi="Arial" w:cs="Arial"/>
          <w:color w:val="000000"/>
          <w:sz w:val="20"/>
          <w:szCs w:val="22"/>
          <w:lang w:val="en-US"/>
        </w:rPr>
        <w:t>α</w:t>
      </w:r>
      <w:r w:rsidRPr="00D22D9F">
        <w:rPr>
          <w:rFonts w:ascii="Arial" w:hAnsi="Arial" w:cs="Arial"/>
          <w:sz w:val="20"/>
          <w:szCs w:val="20"/>
          <w:lang w:val="en-US"/>
        </w:rPr>
        <w:t>1</w:t>
      </w:r>
      <w:r>
        <w:rPr>
          <w:rFonts w:ascii="Arial" w:hAnsi="Arial" w:cs="Arial"/>
          <w:sz w:val="20"/>
          <w:szCs w:val="20"/>
          <w:lang w:val="en-US"/>
        </w:rPr>
        <w:t>,</w:t>
      </w:r>
      <w:r w:rsidRPr="00D22D9F">
        <w:rPr>
          <w:rFonts w:ascii="Arial" w:hAnsi="Arial" w:cs="Arial"/>
          <w:sz w:val="20"/>
          <w:szCs w:val="20"/>
          <w:lang w:val="en-US"/>
        </w:rPr>
        <w:t xml:space="preserve"> detrended fluctuation analysis describing short term fluctuations (4 to 11 beats); DFΑ </w:t>
      </w:r>
      <w:r w:rsidRPr="00D22D9F">
        <w:rPr>
          <w:rFonts w:ascii="Arial" w:eastAsia="Times New Roman" w:hAnsi="Arial" w:cs="Arial"/>
          <w:color w:val="000000"/>
          <w:sz w:val="20"/>
          <w:szCs w:val="22"/>
          <w:lang w:val="en-US"/>
        </w:rPr>
        <w:t>α</w:t>
      </w:r>
      <w:r w:rsidRPr="00D22D9F">
        <w:rPr>
          <w:rFonts w:ascii="Arial" w:hAnsi="Arial" w:cs="Arial"/>
          <w:sz w:val="20"/>
          <w:szCs w:val="20"/>
          <w:lang w:val="en-US"/>
        </w:rPr>
        <w:t>2</w:t>
      </w:r>
      <w:r>
        <w:rPr>
          <w:rFonts w:ascii="Arial" w:hAnsi="Arial" w:cs="Arial"/>
          <w:sz w:val="20"/>
          <w:szCs w:val="20"/>
          <w:lang w:val="en-US"/>
        </w:rPr>
        <w:t>,</w:t>
      </w:r>
      <w:r w:rsidRPr="00D22D9F">
        <w:rPr>
          <w:rFonts w:ascii="Arial" w:hAnsi="Arial" w:cs="Arial"/>
          <w:sz w:val="20"/>
          <w:szCs w:val="20"/>
          <w:lang w:val="en-US"/>
        </w:rPr>
        <w:t xml:space="preserve"> detrended fluctuation analysis describing </w:t>
      </w:r>
      <w:r w:rsidRPr="00D22D9F">
        <w:rPr>
          <w:rFonts w:ascii="Arial" w:hAnsi="Arial" w:cs="Arial"/>
          <w:sz w:val="20"/>
          <w:szCs w:val="20"/>
          <w:lang w:val="en-US"/>
        </w:rPr>
        <w:lastRenderedPageBreak/>
        <w:t xml:space="preserve">long-term fluctuations (&gt;11 beats); </w:t>
      </w:r>
      <w:r w:rsidRPr="00D22D9F">
        <w:rPr>
          <w:rFonts w:ascii="Arial" w:eastAsia="Times New Roman" w:hAnsi="Arial" w:cs="Arial"/>
          <w:color w:val="000000"/>
          <w:sz w:val="20"/>
          <w:szCs w:val="20"/>
          <w:lang w:val="en-US" w:eastAsia="fr-FR"/>
        </w:rPr>
        <w:t>HF</w:t>
      </w:r>
      <w:r>
        <w:rPr>
          <w:rFonts w:ascii="Arial" w:eastAsia="Times New Roman" w:hAnsi="Arial" w:cs="Arial"/>
          <w:color w:val="000000"/>
          <w:sz w:val="20"/>
          <w:szCs w:val="20"/>
          <w:lang w:val="en-US" w:eastAsia="fr-FR"/>
        </w:rPr>
        <w:t>,</w:t>
      </w:r>
      <w:r w:rsidRPr="00D22D9F">
        <w:rPr>
          <w:rFonts w:ascii="Arial" w:eastAsia="Times New Roman" w:hAnsi="Arial" w:cs="Arial"/>
          <w:color w:val="000000"/>
          <w:sz w:val="20"/>
          <w:szCs w:val="20"/>
          <w:lang w:val="en-US" w:eastAsia="fr-FR"/>
        </w:rPr>
        <w:t xml:space="preserve"> high frequency power; LF</w:t>
      </w:r>
      <w:r>
        <w:rPr>
          <w:rFonts w:ascii="Arial" w:eastAsia="Times New Roman" w:hAnsi="Arial" w:cs="Arial"/>
          <w:color w:val="000000"/>
          <w:sz w:val="20"/>
          <w:szCs w:val="20"/>
          <w:lang w:val="en-US" w:eastAsia="fr-FR"/>
        </w:rPr>
        <w:t>,</w:t>
      </w:r>
      <w:r w:rsidRPr="00D22D9F">
        <w:rPr>
          <w:rFonts w:ascii="Arial" w:eastAsia="Times New Roman" w:hAnsi="Arial" w:cs="Arial"/>
          <w:color w:val="000000"/>
          <w:sz w:val="20"/>
          <w:szCs w:val="20"/>
          <w:lang w:val="en-US" w:eastAsia="fr-FR"/>
        </w:rPr>
        <w:t xml:space="preserve"> low frequency power; </w:t>
      </w:r>
      <w:r w:rsidRPr="00D22D9F">
        <w:rPr>
          <w:rFonts w:ascii="Arial" w:hAnsi="Arial" w:cs="Arial"/>
          <w:sz w:val="20"/>
          <w:szCs w:val="20"/>
          <w:lang w:val="en-US"/>
        </w:rPr>
        <w:t>PIP</w:t>
      </w:r>
      <w:r>
        <w:rPr>
          <w:rFonts w:ascii="Arial" w:hAnsi="Arial" w:cs="Arial"/>
          <w:sz w:val="20"/>
          <w:szCs w:val="20"/>
          <w:lang w:val="en-US"/>
        </w:rPr>
        <w:t>,</w:t>
      </w:r>
      <w:r w:rsidRPr="00D22D9F">
        <w:rPr>
          <w:rFonts w:ascii="Arial" w:hAnsi="Arial" w:cs="Arial"/>
          <w:sz w:val="20"/>
          <w:szCs w:val="20"/>
          <w:lang w:val="en-US"/>
        </w:rPr>
        <w:t xml:space="preserve"> percentage of inflection point</w:t>
      </w:r>
      <w:r>
        <w:rPr>
          <w:rFonts w:ascii="Arial" w:hAnsi="Arial" w:cs="Arial"/>
          <w:sz w:val="20"/>
          <w:szCs w:val="20"/>
          <w:lang w:val="en-US"/>
        </w:rPr>
        <w:t>s</w:t>
      </w:r>
      <w:r w:rsidRPr="00D22D9F">
        <w:rPr>
          <w:rFonts w:ascii="Arial" w:hAnsi="Arial" w:cs="Arial"/>
          <w:sz w:val="20"/>
          <w:szCs w:val="20"/>
          <w:lang w:val="en-US"/>
        </w:rPr>
        <w:t xml:space="preserve">; </w:t>
      </w:r>
      <w:r w:rsidRPr="00D22D9F">
        <w:rPr>
          <w:rFonts w:ascii="Arial" w:eastAsia="Times New Roman" w:hAnsi="Arial" w:cs="Arial"/>
          <w:color w:val="000000"/>
          <w:sz w:val="20"/>
          <w:szCs w:val="20"/>
          <w:lang w:val="en-US" w:eastAsia="fr-FR"/>
        </w:rPr>
        <w:t>rMSSD</w:t>
      </w:r>
      <w:r>
        <w:rPr>
          <w:rFonts w:ascii="Arial" w:eastAsia="Times New Roman" w:hAnsi="Arial" w:cs="Arial"/>
          <w:color w:val="000000"/>
          <w:sz w:val="20"/>
          <w:szCs w:val="20"/>
          <w:lang w:val="en-US" w:eastAsia="fr-FR"/>
        </w:rPr>
        <w:t>,</w:t>
      </w:r>
      <w:r w:rsidRPr="00D22D9F">
        <w:rPr>
          <w:rFonts w:ascii="Arial" w:eastAsia="Times New Roman" w:hAnsi="Arial" w:cs="Arial"/>
          <w:color w:val="000000"/>
          <w:sz w:val="20"/>
          <w:szCs w:val="20"/>
          <w:lang w:val="en-US" w:eastAsia="fr-FR"/>
        </w:rPr>
        <w:t xml:space="preserve"> square root of mean squared differences between successive NN intervals; SD1</w:t>
      </w:r>
      <w:r>
        <w:rPr>
          <w:rFonts w:ascii="Arial" w:eastAsia="Times New Roman" w:hAnsi="Arial" w:cs="Arial"/>
          <w:color w:val="000000"/>
          <w:sz w:val="20"/>
          <w:szCs w:val="20"/>
          <w:lang w:val="en-US" w:eastAsia="fr-FR"/>
        </w:rPr>
        <w:t>,</w:t>
      </w:r>
      <w:r w:rsidRPr="00D22D9F">
        <w:rPr>
          <w:rFonts w:ascii="Arial" w:hAnsi="Arial" w:cs="Arial"/>
          <w:lang w:val="en-US"/>
        </w:rPr>
        <w:t xml:space="preserve"> </w:t>
      </w:r>
      <w:r w:rsidRPr="00D22D9F">
        <w:rPr>
          <w:rFonts w:ascii="Arial" w:eastAsia="Times New Roman" w:hAnsi="Arial" w:cs="Arial"/>
          <w:color w:val="000000"/>
          <w:sz w:val="20"/>
          <w:szCs w:val="20"/>
          <w:lang w:val="en-US" w:eastAsia="fr-FR"/>
        </w:rPr>
        <w:t>Poincaré plot standard deviation perpendicular the line of identity; SD2</w:t>
      </w:r>
      <w:r>
        <w:rPr>
          <w:rFonts w:ascii="Arial" w:eastAsia="Times New Roman" w:hAnsi="Arial" w:cs="Arial"/>
          <w:color w:val="000000"/>
          <w:sz w:val="20"/>
          <w:szCs w:val="20"/>
          <w:lang w:val="en-US" w:eastAsia="fr-FR"/>
        </w:rPr>
        <w:t>,</w:t>
      </w:r>
      <w:r w:rsidRPr="00D22D9F">
        <w:rPr>
          <w:rFonts w:ascii="Arial" w:eastAsia="Times New Roman" w:hAnsi="Arial" w:cs="Arial"/>
          <w:color w:val="000000"/>
          <w:sz w:val="20"/>
          <w:szCs w:val="20"/>
          <w:lang w:val="en-US" w:eastAsia="fr-FR"/>
        </w:rPr>
        <w:t xml:space="preserve"> Poincaré plot standard deviation along the line of identity; SDNN</w:t>
      </w:r>
      <w:r>
        <w:rPr>
          <w:rFonts w:ascii="Arial" w:eastAsia="Times New Roman" w:hAnsi="Arial" w:cs="Arial"/>
          <w:color w:val="000000"/>
          <w:sz w:val="20"/>
          <w:szCs w:val="20"/>
          <w:lang w:val="en-US" w:eastAsia="fr-FR"/>
        </w:rPr>
        <w:t>,</w:t>
      </w:r>
      <w:r w:rsidRPr="00D22D9F">
        <w:rPr>
          <w:rFonts w:ascii="Arial" w:eastAsia="Times New Roman" w:hAnsi="Arial" w:cs="Arial"/>
          <w:color w:val="000000"/>
          <w:sz w:val="20"/>
          <w:szCs w:val="20"/>
          <w:lang w:val="en-US" w:eastAsia="fr-FR"/>
        </w:rPr>
        <w:t xml:space="preserve"> standard deviation in normal-to-normal (NN) RR intervals; VLF</w:t>
      </w:r>
      <w:r>
        <w:rPr>
          <w:rFonts w:ascii="Arial" w:eastAsia="Times New Roman" w:hAnsi="Arial" w:cs="Arial"/>
          <w:color w:val="000000"/>
          <w:sz w:val="20"/>
          <w:szCs w:val="20"/>
          <w:lang w:val="en-US" w:eastAsia="fr-FR"/>
        </w:rPr>
        <w:t>,</w:t>
      </w:r>
      <w:r w:rsidRPr="00D22D9F">
        <w:rPr>
          <w:rFonts w:ascii="Arial" w:eastAsia="Times New Roman" w:hAnsi="Arial" w:cs="Arial"/>
          <w:color w:val="000000"/>
          <w:sz w:val="20"/>
          <w:szCs w:val="20"/>
          <w:lang w:val="en-US" w:eastAsia="fr-FR"/>
        </w:rPr>
        <w:t xml:space="preserve"> very-low frequency power</w:t>
      </w:r>
      <w:r w:rsidRPr="00D22D9F">
        <w:rPr>
          <w:rFonts w:ascii="Arial" w:hAnsi="Arial" w:cs="Arial"/>
          <w:sz w:val="20"/>
          <w:szCs w:val="20"/>
          <w:lang w:val="en-US"/>
        </w:rPr>
        <w:t xml:space="preserve">. </w:t>
      </w:r>
    </w:p>
    <w:p w14:paraId="4D9D9FB2" w14:textId="77777777" w:rsidR="00CC2F8F" w:rsidRDefault="00CC2F8F">
      <w:pPr>
        <w:rPr>
          <w:rFonts w:ascii="Arial" w:hAnsi="Arial" w:cs="Arial"/>
          <w:sz w:val="20"/>
          <w:szCs w:val="20"/>
          <w:lang w:val="en-US"/>
        </w:rPr>
        <w:sectPr w:rsidR="00CC2F8F" w:rsidSect="008B1FB2">
          <w:pgSz w:w="11900" w:h="16840"/>
          <w:pgMar w:top="1417" w:right="1417" w:bottom="1417" w:left="1417" w:header="708" w:footer="708" w:gutter="0"/>
          <w:cols w:space="708"/>
          <w:docGrid w:linePitch="360"/>
        </w:sectPr>
      </w:pPr>
    </w:p>
    <w:p w14:paraId="33043D97" w14:textId="67965296" w:rsidR="00076617" w:rsidRPr="00925BF2" w:rsidRDefault="00076617" w:rsidP="00076617">
      <w:pPr>
        <w:spacing w:line="480" w:lineRule="auto"/>
        <w:rPr>
          <w:rFonts w:ascii="Arial" w:hAnsi="Arial" w:cs="Arial"/>
          <w:sz w:val="20"/>
          <w:szCs w:val="20"/>
          <w:lang w:val="en-US"/>
        </w:rPr>
      </w:pPr>
      <w:r w:rsidRPr="00925BF2">
        <w:rPr>
          <w:rFonts w:ascii="Arial" w:hAnsi="Arial" w:cs="Arial"/>
          <w:b/>
          <w:sz w:val="20"/>
          <w:szCs w:val="20"/>
          <w:lang w:val="en-US"/>
        </w:rPr>
        <w:lastRenderedPageBreak/>
        <w:t>Table.A.</w:t>
      </w:r>
      <w:r w:rsidR="002E2856">
        <w:rPr>
          <w:rFonts w:ascii="Arial" w:hAnsi="Arial" w:cs="Arial"/>
          <w:b/>
          <w:sz w:val="20"/>
          <w:szCs w:val="20"/>
          <w:lang w:val="en-US"/>
        </w:rPr>
        <w:t>3</w:t>
      </w:r>
      <w:r w:rsidRPr="00925BF2">
        <w:rPr>
          <w:rFonts w:ascii="Arial" w:hAnsi="Arial" w:cs="Arial"/>
          <w:b/>
          <w:sz w:val="20"/>
          <w:szCs w:val="20"/>
          <w:lang w:val="en-US"/>
        </w:rPr>
        <w:t>.</w:t>
      </w:r>
      <w:r>
        <w:rPr>
          <w:rFonts w:ascii="Arial" w:hAnsi="Arial" w:cs="Arial"/>
          <w:sz w:val="20"/>
          <w:szCs w:val="20"/>
          <w:lang w:val="en-US"/>
        </w:rPr>
        <w:t xml:space="preserve"> </w:t>
      </w:r>
      <w:r>
        <w:rPr>
          <w:rFonts w:ascii="Arial" w:hAnsi="Arial" w:cs="Arial"/>
          <w:sz w:val="22"/>
          <w:szCs w:val="22"/>
          <w:lang w:val="en-US"/>
        </w:rPr>
        <w:t>Association between</w:t>
      </w:r>
      <w:r w:rsidR="00050A87" w:rsidRPr="00050A87">
        <w:rPr>
          <w:rFonts w:ascii="Arial" w:hAnsi="Arial" w:cs="Arial"/>
          <w:sz w:val="22"/>
          <w:szCs w:val="22"/>
          <w:lang w:val="en-US"/>
        </w:rPr>
        <w:t xml:space="preserve"> </w:t>
      </w:r>
      <w:r w:rsidR="00050A87" w:rsidRPr="00D22D9F">
        <w:rPr>
          <w:rFonts w:ascii="Arial" w:hAnsi="Arial" w:cs="Arial"/>
          <w:sz w:val="22"/>
          <w:szCs w:val="22"/>
          <w:lang w:val="en-US"/>
        </w:rPr>
        <w:t>incident</w:t>
      </w:r>
      <w:r w:rsidR="00050A87">
        <w:rPr>
          <w:rFonts w:ascii="Arial" w:hAnsi="Arial" w:cs="Arial"/>
          <w:sz w:val="22"/>
          <w:szCs w:val="22"/>
          <w:lang w:val="en-US"/>
        </w:rPr>
        <w:t xml:space="preserve"> cardiovascular disease</w:t>
      </w:r>
      <w:r w:rsidR="00264C56">
        <w:rPr>
          <w:rFonts w:ascii="Arial" w:hAnsi="Arial" w:cs="Arial"/>
          <w:sz w:val="22"/>
          <w:szCs w:val="22"/>
          <w:lang w:val="en-US"/>
        </w:rPr>
        <w:t xml:space="preserve"> events</w:t>
      </w:r>
      <w:r w:rsidR="00050A87">
        <w:rPr>
          <w:rFonts w:ascii="Arial" w:hAnsi="Arial" w:cs="Arial"/>
          <w:sz w:val="22"/>
          <w:szCs w:val="22"/>
          <w:lang w:val="en-US"/>
        </w:rPr>
        <w:t xml:space="preserve"> and</w:t>
      </w:r>
      <w:r>
        <w:rPr>
          <w:rFonts w:ascii="Arial" w:hAnsi="Arial" w:cs="Arial"/>
          <w:sz w:val="22"/>
          <w:szCs w:val="22"/>
          <w:lang w:val="en-US"/>
        </w:rPr>
        <w:t xml:space="preserve"> heart rate variability</w:t>
      </w:r>
      <w:r w:rsidRPr="00D22D9F">
        <w:rPr>
          <w:rFonts w:ascii="Arial" w:hAnsi="Arial" w:cs="Arial"/>
          <w:sz w:val="22"/>
          <w:szCs w:val="22"/>
          <w:lang w:val="en-US"/>
        </w:rPr>
        <w:t xml:space="preserve"> </w:t>
      </w:r>
      <w:r w:rsidR="00050A87">
        <w:rPr>
          <w:rFonts w:ascii="Arial" w:hAnsi="Arial" w:cs="Arial"/>
          <w:sz w:val="22"/>
          <w:szCs w:val="22"/>
          <w:lang w:val="en-US"/>
        </w:rPr>
        <w:t>in non-rapid eye movement (NREM [N1, N2, N3]) and rapid eye movement (REM) epochs</w:t>
      </w:r>
      <w:r>
        <w:rPr>
          <w:rFonts w:ascii="Arial" w:hAnsi="Arial" w:cs="Arial"/>
          <w:sz w:val="22"/>
          <w:szCs w:val="22"/>
          <w:lang w:val="en-US"/>
        </w:rPr>
        <w:t xml:space="preserve"> without apnea-hypopnea events nor periodic leg movement</w:t>
      </w:r>
      <w:r w:rsidR="00050A87">
        <w:rPr>
          <w:rFonts w:ascii="Arial" w:hAnsi="Arial" w:cs="Arial"/>
          <w:sz w:val="22"/>
          <w:szCs w:val="22"/>
          <w:lang w:val="en-US"/>
        </w:rPr>
        <w:t xml:space="preserve">. </w:t>
      </w:r>
    </w:p>
    <w:tbl>
      <w:tblPr>
        <w:tblStyle w:val="Grilledutableau"/>
        <w:tblW w:w="12616" w:type="dxa"/>
        <w:tblInd w:w="-7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01"/>
        <w:gridCol w:w="1764"/>
        <w:gridCol w:w="1061"/>
        <w:gridCol w:w="1700"/>
        <w:gridCol w:w="1004"/>
        <w:gridCol w:w="1680"/>
        <w:gridCol w:w="1013"/>
        <w:gridCol w:w="1701"/>
        <w:gridCol w:w="983"/>
        <w:gridCol w:w="9"/>
      </w:tblGrid>
      <w:tr w:rsidR="00CC2F8F" w:rsidRPr="00D22D9F" w14:paraId="6B21746B" w14:textId="77777777" w:rsidTr="001332AE">
        <w:trPr>
          <w:gridAfter w:val="1"/>
          <w:wAfter w:w="9" w:type="dxa"/>
        </w:trPr>
        <w:tc>
          <w:tcPr>
            <w:tcW w:w="1701" w:type="dxa"/>
            <w:vMerge w:val="restart"/>
            <w:tcBorders>
              <w:top w:val="single" w:sz="4" w:space="0" w:color="auto"/>
            </w:tcBorders>
            <w:vAlign w:val="center"/>
          </w:tcPr>
          <w:p w14:paraId="44BBA019" w14:textId="77777777" w:rsidR="00BD2511" w:rsidRPr="00D22D9F" w:rsidRDefault="00BD2511" w:rsidP="004B3236">
            <w:pPr>
              <w:spacing w:line="480" w:lineRule="auto"/>
              <w:rPr>
                <w:rFonts w:ascii="Arial" w:hAnsi="Arial" w:cs="Arial"/>
                <w:sz w:val="20"/>
                <w:szCs w:val="20"/>
                <w:lang w:val="en-US"/>
              </w:rPr>
            </w:pPr>
          </w:p>
        </w:tc>
        <w:tc>
          <w:tcPr>
            <w:tcW w:w="5529" w:type="dxa"/>
            <w:gridSpan w:val="4"/>
            <w:tcBorders>
              <w:top w:val="single" w:sz="4" w:space="0" w:color="auto"/>
            </w:tcBorders>
          </w:tcPr>
          <w:p w14:paraId="6CF9BB8B" w14:textId="77777777" w:rsidR="00BD2511" w:rsidRPr="00D22D9F" w:rsidRDefault="00BD2511" w:rsidP="004B3236">
            <w:pPr>
              <w:spacing w:line="480" w:lineRule="auto"/>
              <w:jc w:val="center"/>
              <w:rPr>
                <w:rFonts w:ascii="Arial" w:hAnsi="Arial" w:cs="Arial"/>
                <w:b/>
                <w:sz w:val="20"/>
                <w:szCs w:val="20"/>
                <w:lang w:val="en-US"/>
              </w:rPr>
            </w:pPr>
            <w:r>
              <w:rPr>
                <w:rFonts w:ascii="Arial" w:hAnsi="Arial" w:cs="Arial"/>
                <w:b/>
                <w:sz w:val="20"/>
                <w:szCs w:val="20"/>
                <w:lang w:val="en-US"/>
              </w:rPr>
              <w:t>NREM without events (n=1638/57)</w:t>
            </w:r>
          </w:p>
        </w:tc>
        <w:tc>
          <w:tcPr>
            <w:tcW w:w="5377" w:type="dxa"/>
            <w:gridSpan w:val="4"/>
            <w:tcBorders>
              <w:top w:val="single" w:sz="4" w:space="0" w:color="auto"/>
            </w:tcBorders>
            <w:vAlign w:val="center"/>
          </w:tcPr>
          <w:p w14:paraId="439CA2E1" w14:textId="77777777" w:rsidR="00BD2511" w:rsidRDefault="00BD2511" w:rsidP="004B3236">
            <w:pPr>
              <w:spacing w:line="480" w:lineRule="auto"/>
              <w:jc w:val="center"/>
              <w:rPr>
                <w:rFonts w:ascii="Arial" w:hAnsi="Arial" w:cs="Arial"/>
                <w:b/>
                <w:sz w:val="20"/>
                <w:szCs w:val="20"/>
                <w:lang w:val="en-US"/>
              </w:rPr>
            </w:pPr>
            <w:r>
              <w:rPr>
                <w:rFonts w:ascii="Arial" w:hAnsi="Arial" w:cs="Arial"/>
                <w:b/>
                <w:sz w:val="20"/>
                <w:szCs w:val="20"/>
                <w:lang w:val="en-US"/>
              </w:rPr>
              <w:t>REM without events (n=1081/31)</w:t>
            </w:r>
          </w:p>
        </w:tc>
      </w:tr>
      <w:tr w:rsidR="00CC2F8F" w:rsidRPr="00D22D9F" w14:paraId="5C3FAC20" w14:textId="77777777" w:rsidTr="001332AE">
        <w:trPr>
          <w:gridAfter w:val="1"/>
          <w:wAfter w:w="9" w:type="dxa"/>
        </w:trPr>
        <w:tc>
          <w:tcPr>
            <w:tcW w:w="1701" w:type="dxa"/>
            <w:vMerge/>
            <w:tcBorders>
              <w:top w:val="single" w:sz="4" w:space="0" w:color="auto"/>
            </w:tcBorders>
            <w:vAlign w:val="center"/>
          </w:tcPr>
          <w:p w14:paraId="7D7C0F2C" w14:textId="77777777" w:rsidR="00BD2511" w:rsidRPr="00D22D9F" w:rsidRDefault="00BD2511" w:rsidP="004B3236">
            <w:pPr>
              <w:spacing w:line="480" w:lineRule="auto"/>
              <w:rPr>
                <w:rFonts w:ascii="Arial" w:hAnsi="Arial" w:cs="Arial"/>
                <w:sz w:val="20"/>
                <w:szCs w:val="20"/>
                <w:lang w:val="en-US"/>
              </w:rPr>
            </w:pPr>
          </w:p>
        </w:tc>
        <w:tc>
          <w:tcPr>
            <w:tcW w:w="2825" w:type="dxa"/>
            <w:gridSpan w:val="2"/>
            <w:tcBorders>
              <w:top w:val="single" w:sz="4" w:space="0" w:color="auto"/>
            </w:tcBorders>
          </w:tcPr>
          <w:p w14:paraId="1B5F172E" w14:textId="77777777" w:rsidR="00BD2511" w:rsidRDefault="00BD2511" w:rsidP="004B3236">
            <w:pPr>
              <w:spacing w:line="480" w:lineRule="auto"/>
              <w:jc w:val="center"/>
              <w:rPr>
                <w:rFonts w:ascii="Arial" w:hAnsi="Arial" w:cs="Arial"/>
                <w:b/>
                <w:sz w:val="20"/>
                <w:szCs w:val="20"/>
                <w:lang w:val="en-US"/>
              </w:rPr>
            </w:pPr>
            <w:r>
              <w:rPr>
                <w:rFonts w:ascii="Arial" w:hAnsi="Arial" w:cs="Arial"/>
                <w:b/>
                <w:sz w:val="20"/>
                <w:szCs w:val="20"/>
                <w:lang w:val="en-US"/>
              </w:rPr>
              <w:t>Model 1</w:t>
            </w:r>
          </w:p>
        </w:tc>
        <w:tc>
          <w:tcPr>
            <w:tcW w:w="2704" w:type="dxa"/>
            <w:gridSpan w:val="2"/>
            <w:tcBorders>
              <w:top w:val="single" w:sz="4" w:space="0" w:color="auto"/>
            </w:tcBorders>
            <w:vAlign w:val="center"/>
          </w:tcPr>
          <w:p w14:paraId="2A08ED7E" w14:textId="77777777" w:rsidR="00BD2511" w:rsidRDefault="00BD2511">
            <w:pPr>
              <w:spacing w:line="480" w:lineRule="auto"/>
              <w:jc w:val="center"/>
              <w:rPr>
                <w:rFonts w:ascii="Arial" w:hAnsi="Arial" w:cs="Arial"/>
                <w:b/>
                <w:sz w:val="20"/>
                <w:szCs w:val="20"/>
                <w:lang w:val="en-US"/>
              </w:rPr>
            </w:pPr>
            <w:r>
              <w:rPr>
                <w:rFonts w:ascii="Arial" w:hAnsi="Arial" w:cs="Arial"/>
                <w:b/>
                <w:sz w:val="20"/>
                <w:szCs w:val="20"/>
                <w:lang w:val="en-US"/>
              </w:rPr>
              <w:t>Model 2</w:t>
            </w:r>
          </w:p>
        </w:tc>
        <w:tc>
          <w:tcPr>
            <w:tcW w:w="2693" w:type="dxa"/>
            <w:gridSpan w:val="2"/>
            <w:tcBorders>
              <w:top w:val="single" w:sz="4" w:space="0" w:color="auto"/>
            </w:tcBorders>
            <w:vAlign w:val="center"/>
          </w:tcPr>
          <w:p w14:paraId="338BD3F0" w14:textId="77777777" w:rsidR="00BD2511" w:rsidRDefault="00BD2511" w:rsidP="004B3236">
            <w:pPr>
              <w:spacing w:line="480" w:lineRule="auto"/>
              <w:jc w:val="center"/>
              <w:rPr>
                <w:rFonts w:ascii="Arial" w:hAnsi="Arial" w:cs="Arial"/>
                <w:b/>
                <w:sz w:val="20"/>
                <w:szCs w:val="20"/>
                <w:lang w:val="en-US"/>
              </w:rPr>
            </w:pPr>
            <w:r>
              <w:rPr>
                <w:rFonts w:ascii="Arial" w:hAnsi="Arial" w:cs="Arial"/>
                <w:b/>
                <w:sz w:val="20"/>
                <w:szCs w:val="20"/>
                <w:lang w:val="en-US"/>
              </w:rPr>
              <w:t>Model 1</w:t>
            </w:r>
          </w:p>
        </w:tc>
        <w:tc>
          <w:tcPr>
            <w:tcW w:w="2684" w:type="dxa"/>
            <w:gridSpan w:val="2"/>
            <w:tcBorders>
              <w:top w:val="single" w:sz="4" w:space="0" w:color="auto"/>
            </w:tcBorders>
          </w:tcPr>
          <w:p w14:paraId="164E7DE0" w14:textId="77777777" w:rsidR="00BD2511" w:rsidRDefault="00BD2511" w:rsidP="004B3236">
            <w:pPr>
              <w:spacing w:line="480" w:lineRule="auto"/>
              <w:jc w:val="center"/>
              <w:rPr>
                <w:rFonts w:ascii="Arial" w:hAnsi="Arial" w:cs="Arial"/>
                <w:b/>
                <w:sz w:val="20"/>
                <w:szCs w:val="20"/>
                <w:lang w:val="en-US"/>
              </w:rPr>
            </w:pPr>
            <w:r>
              <w:rPr>
                <w:rFonts w:ascii="Arial" w:hAnsi="Arial" w:cs="Arial"/>
                <w:b/>
                <w:sz w:val="20"/>
                <w:szCs w:val="20"/>
                <w:lang w:val="en-US"/>
              </w:rPr>
              <w:t>Model 2</w:t>
            </w:r>
          </w:p>
        </w:tc>
      </w:tr>
      <w:tr w:rsidR="00CC2F8F" w:rsidRPr="00D22D9F" w14:paraId="2E9A881C" w14:textId="77777777" w:rsidTr="001332AE">
        <w:tc>
          <w:tcPr>
            <w:tcW w:w="1701" w:type="dxa"/>
            <w:vMerge/>
            <w:tcBorders>
              <w:bottom w:val="single" w:sz="4" w:space="0" w:color="auto"/>
            </w:tcBorders>
            <w:vAlign w:val="center"/>
          </w:tcPr>
          <w:p w14:paraId="11BB38D8" w14:textId="77777777" w:rsidR="00BD2511" w:rsidRPr="00D22D9F" w:rsidRDefault="00BD2511" w:rsidP="00BD2511">
            <w:pPr>
              <w:spacing w:line="480" w:lineRule="auto"/>
              <w:rPr>
                <w:rFonts w:ascii="Arial" w:hAnsi="Arial" w:cs="Arial"/>
                <w:sz w:val="20"/>
                <w:szCs w:val="20"/>
                <w:lang w:val="en-US"/>
              </w:rPr>
            </w:pPr>
          </w:p>
        </w:tc>
        <w:tc>
          <w:tcPr>
            <w:tcW w:w="1764" w:type="dxa"/>
            <w:tcBorders>
              <w:bottom w:val="single" w:sz="4" w:space="0" w:color="auto"/>
            </w:tcBorders>
            <w:vAlign w:val="center"/>
          </w:tcPr>
          <w:p w14:paraId="56807B8D" w14:textId="77777777" w:rsidR="00BD2511" w:rsidRPr="00D22D9F" w:rsidRDefault="00BD2511" w:rsidP="00BD2511">
            <w:pPr>
              <w:spacing w:line="480" w:lineRule="auto"/>
              <w:jc w:val="center"/>
              <w:rPr>
                <w:rFonts w:ascii="Arial" w:hAnsi="Arial" w:cs="Arial"/>
                <w:b/>
                <w:sz w:val="20"/>
                <w:szCs w:val="20"/>
                <w:lang w:val="en-US"/>
              </w:rPr>
            </w:pPr>
            <w:r w:rsidRPr="00D22D9F">
              <w:rPr>
                <w:rFonts w:ascii="Arial" w:hAnsi="Arial" w:cs="Arial"/>
                <w:b/>
                <w:sz w:val="20"/>
                <w:szCs w:val="20"/>
                <w:lang w:val="en-US"/>
              </w:rPr>
              <w:t>HR (95% CI)</w:t>
            </w:r>
          </w:p>
        </w:tc>
        <w:tc>
          <w:tcPr>
            <w:tcW w:w="1061" w:type="dxa"/>
            <w:tcBorders>
              <w:bottom w:val="single" w:sz="4" w:space="0" w:color="auto"/>
            </w:tcBorders>
            <w:vAlign w:val="center"/>
          </w:tcPr>
          <w:p w14:paraId="1A10BC32" w14:textId="77777777" w:rsidR="00BD2511" w:rsidRPr="00D22D9F" w:rsidRDefault="00BD2511" w:rsidP="00BD2511">
            <w:pPr>
              <w:spacing w:line="480" w:lineRule="auto"/>
              <w:jc w:val="center"/>
              <w:rPr>
                <w:rFonts w:ascii="Arial" w:hAnsi="Arial" w:cs="Arial"/>
                <w:b/>
                <w:sz w:val="20"/>
                <w:szCs w:val="20"/>
                <w:lang w:val="en-US"/>
              </w:rPr>
            </w:pPr>
            <w:r w:rsidRPr="00D22D9F">
              <w:rPr>
                <w:rFonts w:ascii="Arial" w:hAnsi="Arial" w:cs="Arial"/>
                <w:b/>
                <w:sz w:val="20"/>
                <w:szCs w:val="20"/>
                <w:lang w:val="en-US"/>
              </w:rPr>
              <w:t>p-value</w:t>
            </w:r>
          </w:p>
        </w:tc>
        <w:tc>
          <w:tcPr>
            <w:tcW w:w="1700" w:type="dxa"/>
            <w:tcBorders>
              <w:bottom w:val="single" w:sz="4" w:space="0" w:color="auto"/>
            </w:tcBorders>
            <w:vAlign w:val="center"/>
          </w:tcPr>
          <w:p w14:paraId="0F109A31" w14:textId="77777777" w:rsidR="00BD2511" w:rsidRPr="00D22D9F" w:rsidRDefault="00BD2511" w:rsidP="00BD2511">
            <w:pPr>
              <w:spacing w:line="480" w:lineRule="auto"/>
              <w:jc w:val="center"/>
              <w:rPr>
                <w:rFonts w:ascii="Arial" w:hAnsi="Arial" w:cs="Arial"/>
                <w:b/>
                <w:sz w:val="20"/>
                <w:szCs w:val="20"/>
                <w:lang w:val="en-US"/>
              </w:rPr>
            </w:pPr>
            <w:r w:rsidRPr="00D22D9F">
              <w:rPr>
                <w:rFonts w:ascii="Arial" w:hAnsi="Arial" w:cs="Arial"/>
                <w:b/>
                <w:sz w:val="20"/>
                <w:szCs w:val="20"/>
                <w:lang w:val="en-US"/>
              </w:rPr>
              <w:t>HR (95% CI)</w:t>
            </w:r>
          </w:p>
        </w:tc>
        <w:tc>
          <w:tcPr>
            <w:tcW w:w="1004" w:type="dxa"/>
            <w:tcBorders>
              <w:bottom w:val="single" w:sz="4" w:space="0" w:color="auto"/>
            </w:tcBorders>
            <w:vAlign w:val="center"/>
          </w:tcPr>
          <w:p w14:paraId="0AF7FCFB" w14:textId="77777777" w:rsidR="00BD2511" w:rsidRPr="00D22D9F" w:rsidRDefault="00BD2511" w:rsidP="00BD2511">
            <w:pPr>
              <w:spacing w:line="480" w:lineRule="auto"/>
              <w:jc w:val="center"/>
              <w:rPr>
                <w:rFonts w:ascii="Arial" w:hAnsi="Arial" w:cs="Arial"/>
                <w:b/>
                <w:sz w:val="20"/>
                <w:szCs w:val="20"/>
                <w:lang w:val="en-US"/>
              </w:rPr>
            </w:pPr>
            <w:r w:rsidRPr="00D22D9F">
              <w:rPr>
                <w:rFonts w:ascii="Arial" w:hAnsi="Arial" w:cs="Arial"/>
                <w:b/>
                <w:sz w:val="20"/>
                <w:szCs w:val="20"/>
                <w:lang w:val="en-US"/>
              </w:rPr>
              <w:t>p-value</w:t>
            </w:r>
          </w:p>
        </w:tc>
        <w:tc>
          <w:tcPr>
            <w:tcW w:w="1680" w:type="dxa"/>
            <w:tcBorders>
              <w:bottom w:val="single" w:sz="4" w:space="0" w:color="auto"/>
            </w:tcBorders>
            <w:vAlign w:val="center"/>
          </w:tcPr>
          <w:p w14:paraId="66B0DEFB" w14:textId="77777777" w:rsidR="00BD2511" w:rsidRPr="00D22D9F" w:rsidRDefault="00BD2511" w:rsidP="00BD2511">
            <w:pPr>
              <w:spacing w:line="480" w:lineRule="auto"/>
              <w:jc w:val="center"/>
              <w:rPr>
                <w:rFonts w:ascii="Arial" w:hAnsi="Arial" w:cs="Arial"/>
                <w:b/>
                <w:sz w:val="20"/>
                <w:szCs w:val="20"/>
                <w:lang w:val="en-US"/>
              </w:rPr>
            </w:pPr>
            <w:r w:rsidRPr="00D22D9F">
              <w:rPr>
                <w:rFonts w:ascii="Arial" w:hAnsi="Arial" w:cs="Arial"/>
                <w:b/>
                <w:sz w:val="20"/>
                <w:szCs w:val="20"/>
                <w:lang w:val="en-US"/>
              </w:rPr>
              <w:t>HR (95% CI)</w:t>
            </w:r>
          </w:p>
        </w:tc>
        <w:tc>
          <w:tcPr>
            <w:tcW w:w="1013" w:type="dxa"/>
            <w:tcBorders>
              <w:bottom w:val="single" w:sz="4" w:space="0" w:color="auto"/>
            </w:tcBorders>
            <w:vAlign w:val="center"/>
          </w:tcPr>
          <w:p w14:paraId="2A672D0F" w14:textId="77777777" w:rsidR="00BD2511" w:rsidRPr="00D22D9F" w:rsidRDefault="00BD2511" w:rsidP="00BD2511">
            <w:pPr>
              <w:spacing w:line="480" w:lineRule="auto"/>
              <w:jc w:val="center"/>
              <w:rPr>
                <w:rFonts w:ascii="Arial" w:hAnsi="Arial" w:cs="Arial"/>
                <w:b/>
                <w:sz w:val="20"/>
                <w:szCs w:val="20"/>
                <w:lang w:val="en-US"/>
              </w:rPr>
            </w:pPr>
            <w:r w:rsidRPr="00D22D9F">
              <w:rPr>
                <w:rFonts w:ascii="Arial" w:hAnsi="Arial" w:cs="Arial"/>
                <w:b/>
                <w:sz w:val="20"/>
                <w:szCs w:val="20"/>
                <w:lang w:val="en-US"/>
              </w:rPr>
              <w:t>p-value</w:t>
            </w:r>
          </w:p>
        </w:tc>
        <w:tc>
          <w:tcPr>
            <w:tcW w:w="1701" w:type="dxa"/>
            <w:tcBorders>
              <w:bottom w:val="single" w:sz="4" w:space="0" w:color="auto"/>
            </w:tcBorders>
            <w:vAlign w:val="center"/>
          </w:tcPr>
          <w:p w14:paraId="5338652D" w14:textId="77777777" w:rsidR="00BD2511" w:rsidRDefault="00BD2511" w:rsidP="00BD2511">
            <w:pPr>
              <w:spacing w:line="480" w:lineRule="auto"/>
              <w:jc w:val="center"/>
              <w:rPr>
                <w:rFonts w:ascii="Arial" w:hAnsi="Arial" w:cs="Arial"/>
                <w:b/>
                <w:sz w:val="20"/>
                <w:szCs w:val="20"/>
                <w:lang w:val="en-US"/>
              </w:rPr>
            </w:pPr>
            <w:r w:rsidRPr="00D22D9F">
              <w:rPr>
                <w:rFonts w:ascii="Arial" w:hAnsi="Arial" w:cs="Arial"/>
                <w:b/>
                <w:sz w:val="20"/>
                <w:szCs w:val="20"/>
                <w:lang w:val="en-US"/>
              </w:rPr>
              <w:t>HR (95% CI)</w:t>
            </w:r>
          </w:p>
        </w:tc>
        <w:tc>
          <w:tcPr>
            <w:tcW w:w="992" w:type="dxa"/>
            <w:gridSpan w:val="2"/>
            <w:tcBorders>
              <w:bottom w:val="single" w:sz="4" w:space="0" w:color="auto"/>
            </w:tcBorders>
            <w:vAlign w:val="center"/>
          </w:tcPr>
          <w:p w14:paraId="358E4930" w14:textId="77777777" w:rsidR="00BD2511" w:rsidRDefault="00BD2511" w:rsidP="00BD2511">
            <w:pPr>
              <w:spacing w:line="480" w:lineRule="auto"/>
              <w:jc w:val="center"/>
              <w:rPr>
                <w:rFonts w:ascii="Arial" w:hAnsi="Arial" w:cs="Arial"/>
                <w:b/>
                <w:sz w:val="20"/>
                <w:szCs w:val="20"/>
                <w:lang w:val="en-US"/>
              </w:rPr>
            </w:pPr>
            <w:r w:rsidRPr="00D22D9F">
              <w:rPr>
                <w:rFonts w:ascii="Arial" w:hAnsi="Arial" w:cs="Arial"/>
                <w:b/>
                <w:sz w:val="20"/>
                <w:szCs w:val="20"/>
                <w:lang w:val="en-US"/>
              </w:rPr>
              <w:t>p-value</w:t>
            </w:r>
          </w:p>
        </w:tc>
      </w:tr>
      <w:tr w:rsidR="001A0C69" w:rsidRPr="00D22D9F" w14:paraId="5990410C" w14:textId="77777777" w:rsidTr="001332AE">
        <w:tc>
          <w:tcPr>
            <w:tcW w:w="1701" w:type="dxa"/>
            <w:tcBorders>
              <w:top w:val="single" w:sz="4" w:space="0" w:color="auto"/>
            </w:tcBorders>
            <w:vAlign w:val="center"/>
          </w:tcPr>
          <w:p w14:paraId="7964738F" w14:textId="77777777" w:rsidR="001A0C69" w:rsidRPr="00D22D9F" w:rsidRDefault="001A0C69" w:rsidP="001A0C69">
            <w:pPr>
              <w:spacing w:line="480" w:lineRule="auto"/>
              <w:rPr>
                <w:rFonts w:ascii="Arial" w:hAnsi="Arial" w:cs="Arial"/>
                <w:sz w:val="20"/>
                <w:szCs w:val="20"/>
                <w:lang w:val="en-US"/>
              </w:rPr>
            </w:pPr>
            <w:r w:rsidRPr="00D22D9F">
              <w:rPr>
                <w:rFonts w:ascii="Arial" w:hAnsi="Arial" w:cs="Arial"/>
                <w:sz w:val="20"/>
                <w:szCs w:val="20"/>
                <w:lang w:val="en-US"/>
              </w:rPr>
              <w:t>Mean RR (ms)</w:t>
            </w:r>
          </w:p>
        </w:tc>
        <w:tc>
          <w:tcPr>
            <w:tcW w:w="1764" w:type="dxa"/>
            <w:tcBorders>
              <w:top w:val="single" w:sz="4" w:space="0" w:color="auto"/>
            </w:tcBorders>
            <w:vAlign w:val="center"/>
          </w:tcPr>
          <w:p w14:paraId="1DB2298A" w14:textId="77777777"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0.8</w:t>
            </w:r>
            <w:r>
              <w:rPr>
                <w:rFonts w:ascii="Arial" w:hAnsi="Arial" w:cs="Arial"/>
                <w:sz w:val="20"/>
                <w:szCs w:val="20"/>
                <w:lang w:val="en-US"/>
              </w:rPr>
              <w:t>9</w:t>
            </w:r>
            <w:r w:rsidRPr="00D22D9F">
              <w:rPr>
                <w:rFonts w:ascii="Arial" w:hAnsi="Arial" w:cs="Arial"/>
                <w:sz w:val="20"/>
                <w:szCs w:val="20"/>
                <w:lang w:val="en-US"/>
              </w:rPr>
              <w:t xml:space="preserve"> (0.6</w:t>
            </w:r>
            <w:r>
              <w:rPr>
                <w:rFonts w:ascii="Arial" w:hAnsi="Arial" w:cs="Arial"/>
                <w:sz w:val="20"/>
                <w:szCs w:val="20"/>
                <w:lang w:val="en-US"/>
              </w:rPr>
              <w:t>7</w:t>
            </w:r>
            <w:r w:rsidRPr="00D22D9F">
              <w:rPr>
                <w:rFonts w:ascii="Arial" w:hAnsi="Arial" w:cs="Arial"/>
                <w:sz w:val="20"/>
                <w:szCs w:val="20"/>
                <w:lang w:val="en-US"/>
              </w:rPr>
              <w:t>-1.</w:t>
            </w:r>
            <w:r>
              <w:rPr>
                <w:rFonts w:ascii="Arial" w:hAnsi="Arial" w:cs="Arial"/>
                <w:sz w:val="20"/>
                <w:szCs w:val="20"/>
                <w:lang w:val="en-US"/>
              </w:rPr>
              <w:t>18</w:t>
            </w:r>
            <w:r w:rsidRPr="00D22D9F">
              <w:rPr>
                <w:rFonts w:ascii="Arial" w:hAnsi="Arial" w:cs="Arial"/>
                <w:sz w:val="20"/>
                <w:szCs w:val="20"/>
                <w:lang w:val="en-US"/>
              </w:rPr>
              <w:t>)</w:t>
            </w:r>
          </w:p>
        </w:tc>
        <w:tc>
          <w:tcPr>
            <w:tcW w:w="1061" w:type="dxa"/>
            <w:tcBorders>
              <w:top w:val="single" w:sz="4" w:space="0" w:color="auto"/>
            </w:tcBorders>
          </w:tcPr>
          <w:p w14:paraId="56F05EE2" w14:textId="77777777" w:rsidR="001A0C69" w:rsidRPr="00D22D9F"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0.399</w:t>
            </w:r>
          </w:p>
        </w:tc>
        <w:tc>
          <w:tcPr>
            <w:tcW w:w="1700" w:type="dxa"/>
            <w:tcBorders>
              <w:top w:val="single" w:sz="4" w:space="0" w:color="auto"/>
            </w:tcBorders>
            <w:vAlign w:val="center"/>
          </w:tcPr>
          <w:p w14:paraId="5E74F671" w14:textId="77777777"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0.8</w:t>
            </w:r>
            <w:r>
              <w:rPr>
                <w:rFonts w:ascii="Arial" w:hAnsi="Arial" w:cs="Arial"/>
                <w:sz w:val="20"/>
                <w:szCs w:val="20"/>
                <w:lang w:val="en-US"/>
              </w:rPr>
              <w:t>9</w:t>
            </w:r>
            <w:r w:rsidRPr="00D22D9F">
              <w:rPr>
                <w:rFonts w:ascii="Arial" w:hAnsi="Arial" w:cs="Arial"/>
                <w:sz w:val="20"/>
                <w:szCs w:val="20"/>
                <w:lang w:val="en-US"/>
              </w:rPr>
              <w:t xml:space="preserve"> (0.6</w:t>
            </w:r>
            <w:r>
              <w:rPr>
                <w:rFonts w:ascii="Arial" w:hAnsi="Arial" w:cs="Arial"/>
                <w:sz w:val="20"/>
                <w:szCs w:val="20"/>
                <w:lang w:val="en-US"/>
              </w:rPr>
              <w:t>7</w:t>
            </w:r>
            <w:r w:rsidRPr="00D22D9F">
              <w:rPr>
                <w:rFonts w:ascii="Arial" w:hAnsi="Arial" w:cs="Arial"/>
                <w:sz w:val="20"/>
                <w:szCs w:val="20"/>
                <w:lang w:val="en-US"/>
              </w:rPr>
              <w:t>-1.</w:t>
            </w:r>
            <w:r>
              <w:rPr>
                <w:rFonts w:ascii="Arial" w:hAnsi="Arial" w:cs="Arial"/>
                <w:sz w:val="20"/>
                <w:szCs w:val="20"/>
                <w:lang w:val="en-US"/>
              </w:rPr>
              <w:t>19</w:t>
            </w:r>
            <w:r w:rsidRPr="00D22D9F">
              <w:rPr>
                <w:rFonts w:ascii="Arial" w:hAnsi="Arial" w:cs="Arial"/>
                <w:sz w:val="20"/>
                <w:szCs w:val="20"/>
                <w:lang w:val="en-US"/>
              </w:rPr>
              <w:t>)</w:t>
            </w:r>
          </w:p>
        </w:tc>
        <w:tc>
          <w:tcPr>
            <w:tcW w:w="1004" w:type="dxa"/>
            <w:tcBorders>
              <w:top w:val="single" w:sz="4" w:space="0" w:color="auto"/>
            </w:tcBorders>
            <w:vAlign w:val="center"/>
          </w:tcPr>
          <w:p w14:paraId="481F2DEF" w14:textId="77777777"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427</w:t>
            </w:r>
          </w:p>
        </w:tc>
        <w:tc>
          <w:tcPr>
            <w:tcW w:w="1680" w:type="dxa"/>
            <w:tcBorders>
              <w:top w:val="single" w:sz="4" w:space="0" w:color="auto"/>
            </w:tcBorders>
            <w:vAlign w:val="center"/>
          </w:tcPr>
          <w:p w14:paraId="6F31FE57" w14:textId="2477801F" w:rsidR="001A0C69" w:rsidRPr="00D22D9F"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1.16</w:t>
            </w:r>
            <w:r w:rsidRPr="00D22D9F">
              <w:rPr>
                <w:rFonts w:ascii="Arial" w:hAnsi="Arial" w:cs="Arial"/>
                <w:sz w:val="20"/>
                <w:szCs w:val="20"/>
                <w:lang w:val="en-US"/>
              </w:rPr>
              <w:t xml:space="preserve"> (0.</w:t>
            </w:r>
            <w:r>
              <w:rPr>
                <w:rFonts w:ascii="Arial" w:hAnsi="Arial" w:cs="Arial"/>
                <w:sz w:val="20"/>
                <w:szCs w:val="20"/>
                <w:lang w:val="en-US"/>
              </w:rPr>
              <w:t>81</w:t>
            </w:r>
            <w:r w:rsidRPr="00D22D9F">
              <w:rPr>
                <w:rFonts w:ascii="Arial" w:hAnsi="Arial" w:cs="Arial"/>
                <w:sz w:val="20"/>
                <w:szCs w:val="20"/>
                <w:lang w:val="en-US"/>
              </w:rPr>
              <w:t>-1.</w:t>
            </w:r>
            <w:r>
              <w:rPr>
                <w:rFonts w:ascii="Arial" w:hAnsi="Arial" w:cs="Arial"/>
                <w:sz w:val="20"/>
                <w:szCs w:val="20"/>
                <w:lang w:val="en-US"/>
              </w:rPr>
              <w:t>68</w:t>
            </w:r>
            <w:r w:rsidRPr="00D22D9F">
              <w:rPr>
                <w:rFonts w:ascii="Arial" w:hAnsi="Arial" w:cs="Arial"/>
                <w:sz w:val="20"/>
                <w:szCs w:val="20"/>
                <w:lang w:val="en-US"/>
              </w:rPr>
              <w:t>)</w:t>
            </w:r>
          </w:p>
        </w:tc>
        <w:tc>
          <w:tcPr>
            <w:tcW w:w="1013" w:type="dxa"/>
            <w:tcBorders>
              <w:top w:val="single" w:sz="4" w:space="0" w:color="auto"/>
            </w:tcBorders>
            <w:vAlign w:val="center"/>
          </w:tcPr>
          <w:p w14:paraId="6BF74B9C" w14:textId="6CD28D68"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421</w:t>
            </w:r>
          </w:p>
        </w:tc>
        <w:tc>
          <w:tcPr>
            <w:tcW w:w="1701" w:type="dxa"/>
            <w:tcBorders>
              <w:top w:val="single" w:sz="4" w:space="0" w:color="auto"/>
            </w:tcBorders>
            <w:vAlign w:val="center"/>
          </w:tcPr>
          <w:p w14:paraId="091C9131" w14:textId="751110FF" w:rsidR="001A0C69" w:rsidRPr="00D22D9F"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1.17</w:t>
            </w:r>
            <w:r w:rsidRPr="00D22D9F">
              <w:rPr>
                <w:rFonts w:ascii="Arial" w:hAnsi="Arial" w:cs="Arial"/>
                <w:sz w:val="20"/>
                <w:szCs w:val="20"/>
                <w:lang w:val="en-US"/>
              </w:rPr>
              <w:t xml:space="preserve"> (0.</w:t>
            </w:r>
            <w:r>
              <w:rPr>
                <w:rFonts w:ascii="Arial" w:hAnsi="Arial" w:cs="Arial"/>
                <w:sz w:val="20"/>
                <w:szCs w:val="20"/>
                <w:lang w:val="en-US"/>
              </w:rPr>
              <w:t>81</w:t>
            </w:r>
            <w:r w:rsidRPr="00D22D9F">
              <w:rPr>
                <w:rFonts w:ascii="Arial" w:hAnsi="Arial" w:cs="Arial"/>
                <w:sz w:val="20"/>
                <w:szCs w:val="20"/>
                <w:lang w:val="en-US"/>
              </w:rPr>
              <w:t>-1.</w:t>
            </w:r>
            <w:r>
              <w:rPr>
                <w:rFonts w:ascii="Arial" w:hAnsi="Arial" w:cs="Arial"/>
                <w:sz w:val="20"/>
                <w:szCs w:val="20"/>
                <w:lang w:val="en-US"/>
              </w:rPr>
              <w:t>67</w:t>
            </w:r>
            <w:r w:rsidRPr="00D22D9F">
              <w:rPr>
                <w:rFonts w:ascii="Arial" w:hAnsi="Arial" w:cs="Arial"/>
                <w:sz w:val="20"/>
                <w:szCs w:val="20"/>
                <w:lang w:val="en-US"/>
              </w:rPr>
              <w:t>)</w:t>
            </w:r>
          </w:p>
        </w:tc>
        <w:tc>
          <w:tcPr>
            <w:tcW w:w="992" w:type="dxa"/>
            <w:gridSpan w:val="2"/>
            <w:tcBorders>
              <w:top w:val="single" w:sz="4" w:space="0" w:color="auto"/>
            </w:tcBorders>
            <w:vAlign w:val="center"/>
          </w:tcPr>
          <w:p w14:paraId="27FABF79" w14:textId="5496315B"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411</w:t>
            </w:r>
          </w:p>
        </w:tc>
      </w:tr>
      <w:tr w:rsidR="001A0C69" w:rsidRPr="00D22D9F" w14:paraId="3F70A380" w14:textId="77777777" w:rsidTr="001332AE">
        <w:tc>
          <w:tcPr>
            <w:tcW w:w="1701" w:type="dxa"/>
            <w:vAlign w:val="center"/>
          </w:tcPr>
          <w:p w14:paraId="0E1C5D21" w14:textId="77777777" w:rsidR="001A0C69" w:rsidRPr="00D22D9F" w:rsidRDefault="001A0C69" w:rsidP="001A0C69">
            <w:pPr>
              <w:spacing w:line="480" w:lineRule="auto"/>
              <w:rPr>
                <w:rFonts w:ascii="Arial" w:hAnsi="Arial" w:cs="Arial"/>
                <w:sz w:val="20"/>
                <w:szCs w:val="20"/>
                <w:lang w:val="en-US"/>
              </w:rPr>
            </w:pPr>
            <w:r w:rsidRPr="00D22D9F">
              <w:rPr>
                <w:rFonts w:ascii="Arial" w:hAnsi="Arial" w:cs="Arial"/>
                <w:sz w:val="20"/>
                <w:szCs w:val="20"/>
                <w:lang w:val="en-US"/>
              </w:rPr>
              <w:t>SDNN (ms)</w:t>
            </w:r>
          </w:p>
        </w:tc>
        <w:tc>
          <w:tcPr>
            <w:tcW w:w="1764" w:type="dxa"/>
            <w:vAlign w:val="center"/>
          </w:tcPr>
          <w:p w14:paraId="712D6073" w14:textId="77777777"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76</w:t>
            </w:r>
            <w:r w:rsidRPr="00D22D9F">
              <w:rPr>
                <w:rFonts w:ascii="Arial" w:hAnsi="Arial" w:cs="Arial"/>
                <w:sz w:val="20"/>
                <w:szCs w:val="20"/>
                <w:lang w:val="en-US"/>
              </w:rPr>
              <w:t xml:space="preserve"> (0.5</w:t>
            </w:r>
            <w:r>
              <w:rPr>
                <w:rFonts w:ascii="Arial" w:hAnsi="Arial" w:cs="Arial"/>
                <w:sz w:val="20"/>
                <w:szCs w:val="20"/>
                <w:lang w:val="en-US"/>
              </w:rPr>
              <w:t>3</w:t>
            </w:r>
            <w:r w:rsidRPr="00D22D9F">
              <w:rPr>
                <w:rFonts w:ascii="Arial" w:hAnsi="Arial" w:cs="Arial"/>
                <w:sz w:val="20"/>
                <w:szCs w:val="20"/>
                <w:lang w:val="en-US"/>
              </w:rPr>
              <w:t>-</w:t>
            </w:r>
            <w:r>
              <w:rPr>
                <w:rFonts w:ascii="Arial" w:hAnsi="Arial" w:cs="Arial"/>
                <w:sz w:val="20"/>
                <w:szCs w:val="20"/>
                <w:lang w:val="en-US"/>
              </w:rPr>
              <w:t>1.10</w:t>
            </w:r>
            <w:r w:rsidRPr="00D22D9F">
              <w:rPr>
                <w:rFonts w:ascii="Arial" w:hAnsi="Arial" w:cs="Arial"/>
                <w:sz w:val="20"/>
                <w:szCs w:val="20"/>
                <w:lang w:val="en-US"/>
              </w:rPr>
              <w:t>)</w:t>
            </w:r>
          </w:p>
        </w:tc>
        <w:tc>
          <w:tcPr>
            <w:tcW w:w="1061" w:type="dxa"/>
          </w:tcPr>
          <w:p w14:paraId="74DA1515" w14:textId="77777777" w:rsidR="001A0C69" w:rsidRPr="00D22D9F"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0.143</w:t>
            </w:r>
          </w:p>
        </w:tc>
        <w:tc>
          <w:tcPr>
            <w:tcW w:w="1700" w:type="dxa"/>
            <w:vAlign w:val="center"/>
          </w:tcPr>
          <w:p w14:paraId="6D67C9D3" w14:textId="77777777"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78</w:t>
            </w:r>
            <w:r w:rsidRPr="00D22D9F">
              <w:rPr>
                <w:rFonts w:ascii="Arial" w:hAnsi="Arial" w:cs="Arial"/>
                <w:sz w:val="20"/>
                <w:szCs w:val="20"/>
                <w:lang w:val="en-US"/>
              </w:rPr>
              <w:t xml:space="preserve"> (0.5</w:t>
            </w:r>
            <w:r>
              <w:rPr>
                <w:rFonts w:ascii="Arial" w:hAnsi="Arial" w:cs="Arial"/>
                <w:sz w:val="20"/>
                <w:szCs w:val="20"/>
                <w:lang w:val="en-US"/>
              </w:rPr>
              <w:t>4</w:t>
            </w:r>
            <w:r w:rsidRPr="00D22D9F">
              <w:rPr>
                <w:rFonts w:ascii="Arial" w:hAnsi="Arial" w:cs="Arial"/>
                <w:sz w:val="20"/>
                <w:szCs w:val="20"/>
                <w:lang w:val="en-US"/>
              </w:rPr>
              <w:t>-</w:t>
            </w:r>
            <w:r>
              <w:rPr>
                <w:rFonts w:ascii="Arial" w:hAnsi="Arial" w:cs="Arial"/>
                <w:sz w:val="20"/>
                <w:szCs w:val="20"/>
                <w:lang w:val="en-US"/>
              </w:rPr>
              <w:t>1.11</w:t>
            </w:r>
            <w:r w:rsidRPr="00D22D9F">
              <w:rPr>
                <w:rFonts w:ascii="Arial" w:hAnsi="Arial" w:cs="Arial"/>
                <w:sz w:val="20"/>
                <w:szCs w:val="20"/>
                <w:lang w:val="en-US"/>
              </w:rPr>
              <w:t>)</w:t>
            </w:r>
          </w:p>
        </w:tc>
        <w:tc>
          <w:tcPr>
            <w:tcW w:w="1004" w:type="dxa"/>
            <w:vAlign w:val="center"/>
          </w:tcPr>
          <w:p w14:paraId="41B6A5F4" w14:textId="77777777"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167</w:t>
            </w:r>
          </w:p>
        </w:tc>
        <w:tc>
          <w:tcPr>
            <w:tcW w:w="1680" w:type="dxa"/>
            <w:vAlign w:val="center"/>
          </w:tcPr>
          <w:p w14:paraId="170956B0" w14:textId="72374123"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95</w:t>
            </w:r>
            <w:r w:rsidRPr="00D22D9F">
              <w:rPr>
                <w:rFonts w:ascii="Arial" w:hAnsi="Arial" w:cs="Arial"/>
                <w:sz w:val="20"/>
                <w:szCs w:val="20"/>
                <w:lang w:val="en-US"/>
              </w:rPr>
              <w:t xml:space="preserve"> (0.</w:t>
            </w:r>
            <w:r>
              <w:rPr>
                <w:rFonts w:ascii="Arial" w:hAnsi="Arial" w:cs="Arial"/>
                <w:sz w:val="20"/>
                <w:szCs w:val="20"/>
                <w:lang w:val="en-US"/>
              </w:rPr>
              <w:t>63</w:t>
            </w:r>
            <w:r w:rsidRPr="00D22D9F">
              <w:rPr>
                <w:rFonts w:ascii="Arial" w:hAnsi="Arial" w:cs="Arial"/>
                <w:sz w:val="20"/>
                <w:szCs w:val="20"/>
                <w:lang w:val="en-US"/>
              </w:rPr>
              <w:t>-</w:t>
            </w:r>
            <w:r>
              <w:rPr>
                <w:rFonts w:ascii="Arial" w:hAnsi="Arial" w:cs="Arial"/>
                <w:sz w:val="20"/>
                <w:szCs w:val="20"/>
                <w:lang w:val="en-US"/>
              </w:rPr>
              <w:t>1.46</w:t>
            </w:r>
            <w:r w:rsidRPr="00D22D9F">
              <w:rPr>
                <w:rFonts w:ascii="Arial" w:hAnsi="Arial" w:cs="Arial"/>
                <w:sz w:val="20"/>
                <w:szCs w:val="20"/>
                <w:lang w:val="en-US"/>
              </w:rPr>
              <w:t>)</w:t>
            </w:r>
          </w:p>
        </w:tc>
        <w:tc>
          <w:tcPr>
            <w:tcW w:w="1013" w:type="dxa"/>
            <w:vAlign w:val="center"/>
          </w:tcPr>
          <w:p w14:paraId="5C4F57A2" w14:textId="45849F42"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826</w:t>
            </w:r>
          </w:p>
        </w:tc>
        <w:tc>
          <w:tcPr>
            <w:tcW w:w="1701" w:type="dxa"/>
            <w:vAlign w:val="center"/>
          </w:tcPr>
          <w:p w14:paraId="6AE1B671" w14:textId="20F05956"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95</w:t>
            </w:r>
            <w:r w:rsidRPr="00D22D9F">
              <w:rPr>
                <w:rFonts w:ascii="Arial" w:hAnsi="Arial" w:cs="Arial"/>
                <w:sz w:val="20"/>
                <w:szCs w:val="20"/>
                <w:lang w:val="en-US"/>
              </w:rPr>
              <w:t xml:space="preserve"> (0.</w:t>
            </w:r>
            <w:r>
              <w:rPr>
                <w:rFonts w:ascii="Arial" w:hAnsi="Arial" w:cs="Arial"/>
                <w:sz w:val="20"/>
                <w:szCs w:val="20"/>
                <w:lang w:val="en-US"/>
              </w:rPr>
              <w:t>63</w:t>
            </w:r>
            <w:r w:rsidRPr="00D22D9F">
              <w:rPr>
                <w:rFonts w:ascii="Arial" w:hAnsi="Arial" w:cs="Arial"/>
                <w:sz w:val="20"/>
                <w:szCs w:val="20"/>
                <w:lang w:val="en-US"/>
              </w:rPr>
              <w:t>-</w:t>
            </w:r>
            <w:r>
              <w:rPr>
                <w:rFonts w:ascii="Arial" w:hAnsi="Arial" w:cs="Arial"/>
                <w:sz w:val="20"/>
                <w:szCs w:val="20"/>
                <w:lang w:val="en-US"/>
              </w:rPr>
              <w:t>1.43</w:t>
            </w:r>
            <w:r w:rsidRPr="00D22D9F">
              <w:rPr>
                <w:rFonts w:ascii="Arial" w:hAnsi="Arial" w:cs="Arial"/>
                <w:sz w:val="20"/>
                <w:szCs w:val="20"/>
                <w:lang w:val="en-US"/>
              </w:rPr>
              <w:t>)</w:t>
            </w:r>
          </w:p>
        </w:tc>
        <w:tc>
          <w:tcPr>
            <w:tcW w:w="992" w:type="dxa"/>
            <w:gridSpan w:val="2"/>
            <w:vAlign w:val="center"/>
          </w:tcPr>
          <w:p w14:paraId="70211006" w14:textId="3F9FF396"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797</w:t>
            </w:r>
          </w:p>
        </w:tc>
      </w:tr>
      <w:tr w:rsidR="001A0C69" w:rsidRPr="00D22D9F" w14:paraId="3CB0DF93" w14:textId="77777777" w:rsidTr="001332AE">
        <w:tc>
          <w:tcPr>
            <w:tcW w:w="1701" w:type="dxa"/>
            <w:vAlign w:val="center"/>
          </w:tcPr>
          <w:p w14:paraId="5F3D3FF0" w14:textId="77777777" w:rsidR="001A0C69" w:rsidRPr="00D22D9F" w:rsidRDefault="001A0C69" w:rsidP="001A0C69">
            <w:pPr>
              <w:spacing w:line="480" w:lineRule="auto"/>
              <w:rPr>
                <w:rFonts w:ascii="Arial" w:hAnsi="Arial" w:cs="Arial"/>
                <w:sz w:val="20"/>
                <w:szCs w:val="20"/>
                <w:lang w:val="en-US"/>
              </w:rPr>
            </w:pPr>
            <w:r w:rsidRPr="00D22D9F">
              <w:rPr>
                <w:rFonts w:ascii="Arial" w:hAnsi="Arial" w:cs="Arial"/>
                <w:sz w:val="20"/>
                <w:szCs w:val="20"/>
                <w:lang w:val="en-US"/>
              </w:rPr>
              <w:t>RMSSD (ms)</w:t>
            </w:r>
          </w:p>
        </w:tc>
        <w:tc>
          <w:tcPr>
            <w:tcW w:w="1764" w:type="dxa"/>
            <w:vAlign w:val="center"/>
          </w:tcPr>
          <w:p w14:paraId="4BCABD3E" w14:textId="77777777"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82</w:t>
            </w:r>
            <w:r w:rsidRPr="00D22D9F">
              <w:rPr>
                <w:rFonts w:ascii="Arial" w:hAnsi="Arial" w:cs="Arial"/>
                <w:sz w:val="20"/>
                <w:szCs w:val="20"/>
                <w:lang w:val="en-US"/>
              </w:rPr>
              <w:t xml:space="preserve"> (0.</w:t>
            </w:r>
            <w:r>
              <w:rPr>
                <w:rFonts w:ascii="Arial" w:hAnsi="Arial" w:cs="Arial"/>
                <w:sz w:val="20"/>
                <w:szCs w:val="20"/>
                <w:lang w:val="en-US"/>
              </w:rPr>
              <w:t>58</w:t>
            </w:r>
            <w:r w:rsidRPr="00D22D9F">
              <w:rPr>
                <w:rFonts w:ascii="Arial" w:hAnsi="Arial" w:cs="Arial"/>
                <w:sz w:val="20"/>
                <w:szCs w:val="20"/>
                <w:lang w:val="en-US"/>
              </w:rPr>
              <w:t>-</w:t>
            </w:r>
            <w:r>
              <w:rPr>
                <w:rFonts w:ascii="Arial" w:hAnsi="Arial" w:cs="Arial"/>
                <w:sz w:val="20"/>
                <w:szCs w:val="20"/>
                <w:lang w:val="en-US"/>
              </w:rPr>
              <w:t>1.17</w:t>
            </w:r>
            <w:r w:rsidRPr="00D22D9F">
              <w:rPr>
                <w:rFonts w:ascii="Arial" w:hAnsi="Arial" w:cs="Arial"/>
                <w:sz w:val="20"/>
                <w:szCs w:val="20"/>
                <w:lang w:val="en-US"/>
              </w:rPr>
              <w:t>)</w:t>
            </w:r>
          </w:p>
        </w:tc>
        <w:tc>
          <w:tcPr>
            <w:tcW w:w="1061" w:type="dxa"/>
          </w:tcPr>
          <w:p w14:paraId="3BCAD24F" w14:textId="77777777" w:rsidR="001A0C69" w:rsidRPr="00D22D9F"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0.276</w:t>
            </w:r>
          </w:p>
        </w:tc>
        <w:tc>
          <w:tcPr>
            <w:tcW w:w="1700" w:type="dxa"/>
            <w:vAlign w:val="center"/>
          </w:tcPr>
          <w:p w14:paraId="6EF2F1EB" w14:textId="77777777"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83</w:t>
            </w:r>
            <w:r w:rsidRPr="00D22D9F">
              <w:rPr>
                <w:rFonts w:ascii="Arial" w:hAnsi="Arial" w:cs="Arial"/>
                <w:sz w:val="20"/>
                <w:szCs w:val="20"/>
                <w:lang w:val="en-US"/>
              </w:rPr>
              <w:t xml:space="preserve"> (0.</w:t>
            </w:r>
            <w:r>
              <w:rPr>
                <w:rFonts w:ascii="Arial" w:hAnsi="Arial" w:cs="Arial"/>
                <w:sz w:val="20"/>
                <w:szCs w:val="20"/>
                <w:lang w:val="en-US"/>
              </w:rPr>
              <w:t>58</w:t>
            </w:r>
            <w:r w:rsidRPr="00D22D9F">
              <w:rPr>
                <w:rFonts w:ascii="Arial" w:hAnsi="Arial" w:cs="Arial"/>
                <w:sz w:val="20"/>
                <w:szCs w:val="20"/>
                <w:lang w:val="en-US"/>
              </w:rPr>
              <w:t>-</w:t>
            </w:r>
            <w:r>
              <w:rPr>
                <w:rFonts w:ascii="Arial" w:hAnsi="Arial" w:cs="Arial"/>
                <w:sz w:val="20"/>
                <w:szCs w:val="20"/>
                <w:lang w:val="en-US"/>
              </w:rPr>
              <w:t>1.17</w:t>
            </w:r>
            <w:r w:rsidRPr="00D22D9F">
              <w:rPr>
                <w:rFonts w:ascii="Arial" w:hAnsi="Arial" w:cs="Arial"/>
                <w:sz w:val="20"/>
                <w:szCs w:val="20"/>
                <w:lang w:val="en-US"/>
              </w:rPr>
              <w:t>)</w:t>
            </w:r>
          </w:p>
        </w:tc>
        <w:tc>
          <w:tcPr>
            <w:tcW w:w="1004" w:type="dxa"/>
            <w:vAlign w:val="center"/>
          </w:tcPr>
          <w:p w14:paraId="7937C0AD" w14:textId="77777777" w:rsidR="001A0C69" w:rsidRPr="00925BF2" w:rsidRDefault="001A0C69" w:rsidP="001A0C69">
            <w:pPr>
              <w:spacing w:line="480" w:lineRule="auto"/>
              <w:jc w:val="center"/>
              <w:rPr>
                <w:rFonts w:ascii="Arial" w:hAnsi="Arial" w:cs="Arial"/>
                <w:sz w:val="20"/>
                <w:szCs w:val="20"/>
                <w:lang w:val="en-US"/>
              </w:rPr>
            </w:pPr>
            <w:r w:rsidRPr="00925BF2">
              <w:rPr>
                <w:rFonts w:ascii="Arial" w:hAnsi="Arial" w:cs="Arial"/>
                <w:sz w:val="20"/>
                <w:szCs w:val="20"/>
                <w:lang w:val="en-US"/>
              </w:rPr>
              <w:t>0.</w:t>
            </w:r>
            <w:r>
              <w:rPr>
                <w:rFonts w:ascii="Arial" w:hAnsi="Arial" w:cs="Arial"/>
                <w:sz w:val="20"/>
                <w:szCs w:val="20"/>
                <w:lang w:val="en-US"/>
              </w:rPr>
              <w:t>284</w:t>
            </w:r>
          </w:p>
        </w:tc>
        <w:tc>
          <w:tcPr>
            <w:tcW w:w="1680" w:type="dxa"/>
            <w:vAlign w:val="center"/>
          </w:tcPr>
          <w:p w14:paraId="6AE793DF" w14:textId="7196D009" w:rsidR="001A0C69" w:rsidRPr="00D22D9F"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1.04</w:t>
            </w:r>
            <w:r w:rsidRPr="00D22D9F">
              <w:rPr>
                <w:rFonts w:ascii="Arial" w:hAnsi="Arial" w:cs="Arial"/>
                <w:sz w:val="20"/>
                <w:szCs w:val="20"/>
                <w:lang w:val="en-US"/>
              </w:rPr>
              <w:t xml:space="preserve"> (0.</w:t>
            </w:r>
            <w:r>
              <w:rPr>
                <w:rFonts w:ascii="Arial" w:hAnsi="Arial" w:cs="Arial"/>
                <w:sz w:val="20"/>
                <w:szCs w:val="20"/>
                <w:lang w:val="en-US"/>
              </w:rPr>
              <w:t>71</w:t>
            </w:r>
            <w:r w:rsidRPr="00D22D9F">
              <w:rPr>
                <w:rFonts w:ascii="Arial" w:hAnsi="Arial" w:cs="Arial"/>
                <w:sz w:val="20"/>
                <w:szCs w:val="20"/>
                <w:lang w:val="en-US"/>
              </w:rPr>
              <w:t>-</w:t>
            </w:r>
            <w:r>
              <w:rPr>
                <w:rFonts w:ascii="Arial" w:hAnsi="Arial" w:cs="Arial"/>
                <w:sz w:val="20"/>
                <w:szCs w:val="20"/>
                <w:lang w:val="en-US"/>
              </w:rPr>
              <w:t>1.53</w:t>
            </w:r>
            <w:r w:rsidRPr="00D22D9F">
              <w:rPr>
                <w:rFonts w:ascii="Arial" w:hAnsi="Arial" w:cs="Arial"/>
                <w:sz w:val="20"/>
                <w:szCs w:val="20"/>
                <w:lang w:val="en-US"/>
              </w:rPr>
              <w:t>)</w:t>
            </w:r>
          </w:p>
        </w:tc>
        <w:tc>
          <w:tcPr>
            <w:tcW w:w="1013" w:type="dxa"/>
            <w:vAlign w:val="center"/>
          </w:tcPr>
          <w:p w14:paraId="5120C8EC" w14:textId="1D15FB8A" w:rsidR="001A0C69" w:rsidRPr="00925BF2" w:rsidRDefault="001A0C69" w:rsidP="001A0C69">
            <w:pPr>
              <w:spacing w:line="480" w:lineRule="auto"/>
              <w:jc w:val="center"/>
              <w:rPr>
                <w:rFonts w:ascii="Arial" w:hAnsi="Arial" w:cs="Arial"/>
                <w:sz w:val="20"/>
                <w:szCs w:val="20"/>
                <w:lang w:val="en-US"/>
              </w:rPr>
            </w:pPr>
            <w:r w:rsidRPr="00925BF2">
              <w:rPr>
                <w:rFonts w:ascii="Arial" w:hAnsi="Arial" w:cs="Arial"/>
                <w:sz w:val="20"/>
                <w:szCs w:val="20"/>
                <w:lang w:val="en-US"/>
              </w:rPr>
              <w:t>0.</w:t>
            </w:r>
            <w:r>
              <w:rPr>
                <w:rFonts w:ascii="Arial" w:hAnsi="Arial" w:cs="Arial"/>
                <w:sz w:val="20"/>
                <w:szCs w:val="20"/>
                <w:lang w:val="en-US"/>
              </w:rPr>
              <w:t>840</w:t>
            </w:r>
          </w:p>
        </w:tc>
        <w:tc>
          <w:tcPr>
            <w:tcW w:w="1701" w:type="dxa"/>
            <w:vAlign w:val="center"/>
          </w:tcPr>
          <w:p w14:paraId="71C8E9C3" w14:textId="765095EF" w:rsidR="001A0C69" w:rsidRPr="00925BF2"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1.05</w:t>
            </w:r>
            <w:r w:rsidRPr="00D22D9F">
              <w:rPr>
                <w:rFonts w:ascii="Arial" w:hAnsi="Arial" w:cs="Arial"/>
                <w:sz w:val="20"/>
                <w:szCs w:val="20"/>
                <w:lang w:val="en-US"/>
              </w:rPr>
              <w:t xml:space="preserve"> (0.</w:t>
            </w:r>
            <w:r>
              <w:rPr>
                <w:rFonts w:ascii="Arial" w:hAnsi="Arial" w:cs="Arial"/>
                <w:sz w:val="20"/>
                <w:szCs w:val="20"/>
                <w:lang w:val="en-US"/>
              </w:rPr>
              <w:t>72</w:t>
            </w:r>
            <w:r w:rsidRPr="00D22D9F">
              <w:rPr>
                <w:rFonts w:ascii="Arial" w:hAnsi="Arial" w:cs="Arial"/>
                <w:sz w:val="20"/>
                <w:szCs w:val="20"/>
                <w:lang w:val="en-US"/>
              </w:rPr>
              <w:t>-</w:t>
            </w:r>
            <w:r>
              <w:rPr>
                <w:rFonts w:ascii="Arial" w:hAnsi="Arial" w:cs="Arial"/>
                <w:sz w:val="20"/>
                <w:szCs w:val="20"/>
                <w:lang w:val="en-US"/>
              </w:rPr>
              <w:t>1.54</w:t>
            </w:r>
            <w:r w:rsidRPr="00D22D9F">
              <w:rPr>
                <w:rFonts w:ascii="Arial" w:hAnsi="Arial" w:cs="Arial"/>
                <w:sz w:val="20"/>
                <w:szCs w:val="20"/>
                <w:lang w:val="en-US"/>
              </w:rPr>
              <w:t>)</w:t>
            </w:r>
          </w:p>
        </w:tc>
        <w:tc>
          <w:tcPr>
            <w:tcW w:w="992" w:type="dxa"/>
            <w:gridSpan w:val="2"/>
            <w:vAlign w:val="center"/>
          </w:tcPr>
          <w:p w14:paraId="43BCCA7C" w14:textId="0C94E6DE" w:rsidR="001A0C69" w:rsidRPr="00925BF2" w:rsidRDefault="001A0C69" w:rsidP="001A0C69">
            <w:pPr>
              <w:spacing w:line="480" w:lineRule="auto"/>
              <w:jc w:val="center"/>
              <w:rPr>
                <w:rFonts w:ascii="Arial" w:hAnsi="Arial" w:cs="Arial"/>
                <w:sz w:val="20"/>
                <w:szCs w:val="20"/>
                <w:lang w:val="en-US"/>
              </w:rPr>
            </w:pPr>
            <w:r w:rsidRPr="00925BF2">
              <w:rPr>
                <w:rFonts w:ascii="Arial" w:hAnsi="Arial" w:cs="Arial"/>
                <w:sz w:val="20"/>
                <w:szCs w:val="20"/>
                <w:lang w:val="en-US"/>
              </w:rPr>
              <w:t>0.</w:t>
            </w:r>
            <w:r>
              <w:rPr>
                <w:rFonts w:ascii="Arial" w:hAnsi="Arial" w:cs="Arial"/>
                <w:sz w:val="20"/>
                <w:szCs w:val="20"/>
                <w:lang w:val="en-US"/>
              </w:rPr>
              <w:t>810</w:t>
            </w:r>
          </w:p>
        </w:tc>
      </w:tr>
      <w:tr w:rsidR="001A0C69" w:rsidRPr="00D22D9F" w14:paraId="35877975" w14:textId="77777777" w:rsidTr="001332AE">
        <w:tc>
          <w:tcPr>
            <w:tcW w:w="1701" w:type="dxa"/>
            <w:vAlign w:val="center"/>
          </w:tcPr>
          <w:p w14:paraId="687DCCC9" w14:textId="77777777" w:rsidR="001A0C69" w:rsidRPr="00D22D9F" w:rsidRDefault="001A0C69" w:rsidP="001A0C69">
            <w:pPr>
              <w:spacing w:line="480" w:lineRule="auto"/>
              <w:rPr>
                <w:rFonts w:ascii="Arial" w:hAnsi="Arial" w:cs="Arial"/>
                <w:sz w:val="20"/>
                <w:szCs w:val="20"/>
                <w:lang w:val="en-US"/>
              </w:rPr>
            </w:pPr>
            <w:r w:rsidRPr="00D22D9F">
              <w:rPr>
                <w:rFonts w:ascii="Arial" w:hAnsi="Arial" w:cs="Arial"/>
                <w:sz w:val="20"/>
                <w:szCs w:val="20"/>
                <w:lang w:val="en-US"/>
              </w:rPr>
              <w:t>VLF (ms2/Hz)</w:t>
            </w:r>
          </w:p>
        </w:tc>
        <w:tc>
          <w:tcPr>
            <w:tcW w:w="1764" w:type="dxa"/>
            <w:vAlign w:val="center"/>
          </w:tcPr>
          <w:p w14:paraId="3D2638AD" w14:textId="77777777"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94</w:t>
            </w:r>
            <w:r w:rsidRPr="00D22D9F">
              <w:rPr>
                <w:rFonts w:ascii="Arial" w:hAnsi="Arial" w:cs="Arial"/>
                <w:sz w:val="20"/>
                <w:szCs w:val="20"/>
                <w:lang w:val="en-US"/>
              </w:rPr>
              <w:t xml:space="preserve"> (0.</w:t>
            </w:r>
            <w:r>
              <w:rPr>
                <w:rFonts w:ascii="Arial" w:hAnsi="Arial" w:cs="Arial"/>
                <w:sz w:val="20"/>
                <w:szCs w:val="20"/>
                <w:lang w:val="en-US"/>
              </w:rPr>
              <w:t>68</w:t>
            </w:r>
            <w:r w:rsidRPr="00D22D9F">
              <w:rPr>
                <w:rFonts w:ascii="Arial" w:hAnsi="Arial" w:cs="Arial"/>
                <w:sz w:val="20"/>
                <w:szCs w:val="20"/>
                <w:lang w:val="en-US"/>
              </w:rPr>
              <w:t>-</w:t>
            </w:r>
            <w:r>
              <w:rPr>
                <w:rFonts w:ascii="Arial" w:hAnsi="Arial" w:cs="Arial"/>
                <w:sz w:val="20"/>
                <w:szCs w:val="20"/>
                <w:lang w:val="en-US"/>
              </w:rPr>
              <w:t>1</w:t>
            </w:r>
            <w:r w:rsidRPr="00D22D9F">
              <w:rPr>
                <w:rFonts w:ascii="Arial" w:hAnsi="Arial" w:cs="Arial"/>
                <w:sz w:val="20"/>
                <w:szCs w:val="20"/>
                <w:lang w:val="en-US"/>
              </w:rPr>
              <w:t>.</w:t>
            </w:r>
            <w:r>
              <w:rPr>
                <w:rFonts w:ascii="Arial" w:hAnsi="Arial" w:cs="Arial"/>
                <w:sz w:val="20"/>
                <w:szCs w:val="20"/>
                <w:lang w:val="en-US"/>
              </w:rPr>
              <w:t>31</w:t>
            </w:r>
            <w:r w:rsidRPr="00D22D9F">
              <w:rPr>
                <w:rFonts w:ascii="Arial" w:hAnsi="Arial" w:cs="Arial"/>
                <w:sz w:val="20"/>
                <w:szCs w:val="20"/>
                <w:lang w:val="en-US"/>
              </w:rPr>
              <w:t>)</w:t>
            </w:r>
          </w:p>
        </w:tc>
        <w:tc>
          <w:tcPr>
            <w:tcW w:w="1061" w:type="dxa"/>
          </w:tcPr>
          <w:p w14:paraId="7E590FC6" w14:textId="77777777" w:rsidR="001A0C69" w:rsidRPr="00D22D9F"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0.720</w:t>
            </w:r>
          </w:p>
        </w:tc>
        <w:tc>
          <w:tcPr>
            <w:tcW w:w="1700" w:type="dxa"/>
            <w:vAlign w:val="center"/>
          </w:tcPr>
          <w:p w14:paraId="39BF1159" w14:textId="77777777"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96</w:t>
            </w:r>
            <w:r w:rsidRPr="00D22D9F">
              <w:rPr>
                <w:rFonts w:ascii="Arial" w:hAnsi="Arial" w:cs="Arial"/>
                <w:sz w:val="20"/>
                <w:szCs w:val="20"/>
                <w:lang w:val="en-US"/>
              </w:rPr>
              <w:t xml:space="preserve"> (0.</w:t>
            </w:r>
            <w:r>
              <w:rPr>
                <w:rFonts w:ascii="Arial" w:hAnsi="Arial" w:cs="Arial"/>
                <w:sz w:val="20"/>
                <w:szCs w:val="20"/>
                <w:lang w:val="en-US"/>
              </w:rPr>
              <w:t>70</w:t>
            </w:r>
            <w:r w:rsidRPr="00D22D9F">
              <w:rPr>
                <w:rFonts w:ascii="Arial" w:hAnsi="Arial" w:cs="Arial"/>
                <w:sz w:val="20"/>
                <w:szCs w:val="20"/>
                <w:lang w:val="en-US"/>
              </w:rPr>
              <w:t>-</w:t>
            </w:r>
            <w:r>
              <w:rPr>
                <w:rFonts w:ascii="Arial" w:hAnsi="Arial" w:cs="Arial"/>
                <w:sz w:val="20"/>
                <w:szCs w:val="20"/>
                <w:lang w:val="en-US"/>
              </w:rPr>
              <w:t>1</w:t>
            </w:r>
            <w:r w:rsidRPr="00D22D9F">
              <w:rPr>
                <w:rFonts w:ascii="Arial" w:hAnsi="Arial" w:cs="Arial"/>
                <w:sz w:val="20"/>
                <w:szCs w:val="20"/>
                <w:lang w:val="en-US"/>
              </w:rPr>
              <w:t>.</w:t>
            </w:r>
            <w:r>
              <w:rPr>
                <w:rFonts w:ascii="Arial" w:hAnsi="Arial" w:cs="Arial"/>
                <w:sz w:val="20"/>
                <w:szCs w:val="20"/>
                <w:lang w:val="en-US"/>
              </w:rPr>
              <w:t>32</w:t>
            </w:r>
            <w:r w:rsidRPr="00D22D9F">
              <w:rPr>
                <w:rFonts w:ascii="Arial" w:hAnsi="Arial" w:cs="Arial"/>
                <w:sz w:val="20"/>
                <w:szCs w:val="20"/>
                <w:lang w:val="en-US"/>
              </w:rPr>
              <w:t>)</w:t>
            </w:r>
          </w:p>
        </w:tc>
        <w:tc>
          <w:tcPr>
            <w:tcW w:w="1004" w:type="dxa"/>
            <w:vAlign w:val="center"/>
          </w:tcPr>
          <w:p w14:paraId="720944E4" w14:textId="77777777"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791</w:t>
            </w:r>
          </w:p>
        </w:tc>
        <w:tc>
          <w:tcPr>
            <w:tcW w:w="1680" w:type="dxa"/>
            <w:vAlign w:val="center"/>
          </w:tcPr>
          <w:p w14:paraId="68A4DC8E" w14:textId="5BBBCB7A" w:rsidR="001A0C69" w:rsidRPr="00D22D9F"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1.15</w:t>
            </w:r>
            <w:r w:rsidRPr="00D22D9F">
              <w:rPr>
                <w:rFonts w:ascii="Arial" w:hAnsi="Arial" w:cs="Arial"/>
                <w:sz w:val="20"/>
                <w:szCs w:val="20"/>
                <w:lang w:val="en-US"/>
              </w:rPr>
              <w:t xml:space="preserve"> (0.</w:t>
            </w:r>
            <w:r>
              <w:rPr>
                <w:rFonts w:ascii="Arial" w:hAnsi="Arial" w:cs="Arial"/>
                <w:sz w:val="20"/>
                <w:szCs w:val="20"/>
                <w:lang w:val="en-US"/>
              </w:rPr>
              <w:t>86</w:t>
            </w:r>
            <w:r w:rsidRPr="00D22D9F">
              <w:rPr>
                <w:rFonts w:ascii="Arial" w:hAnsi="Arial" w:cs="Arial"/>
                <w:sz w:val="20"/>
                <w:szCs w:val="20"/>
                <w:lang w:val="en-US"/>
              </w:rPr>
              <w:t>-</w:t>
            </w:r>
            <w:r>
              <w:rPr>
                <w:rFonts w:ascii="Arial" w:hAnsi="Arial" w:cs="Arial"/>
                <w:sz w:val="20"/>
                <w:szCs w:val="20"/>
                <w:lang w:val="en-US"/>
              </w:rPr>
              <w:t>1</w:t>
            </w:r>
            <w:r w:rsidRPr="00D22D9F">
              <w:rPr>
                <w:rFonts w:ascii="Arial" w:hAnsi="Arial" w:cs="Arial"/>
                <w:sz w:val="20"/>
                <w:szCs w:val="20"/>
                <w:lang w:val="en-US"/>
              </w:rPr>
              <w:t>.</w:t>
            </w:r>
            <w:r>
              <w:rPr>
                <w:rFonts w:ascii="Arial" w:hAnsi="Arial" w:cs="Arial"/>
                <w:sz w:val="20"/>
                <w:szCs w:val="20"/>
                <w:lang w:val="en-US"/>
              </w:rPr>
              <w:t>53</w:t>
            </w:r>
            <w:r w:rsidRPr="00D22D9F">
              <w:rPr>
                <w:rFonts w:ascii="Arial" w:hAnsi="Arial" w:cs="Arial"/>
                <w:sz w:val="20"/>
                <w:szCs w:val="20"/>
                <w:lang w:val="en-US"/>
              </w:rPr>
              <w:t>)</w:t>
            </w:r>
          </w:p>
        </w:tc>
        <w:tc>
          <w:tcPr>
            <w:tcW w:w="1013" w:type="dxa"/>
            <w:vAlign w:val="center"/>
          </w:tcPr>
          <w:p w14:paraId="17AE2C00" w14:textId="0A39AEB0" w:rsidR="001A0C69" w:rsidRPr="00D22D9F"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0.348</w:t>
            </w:r>
          </w:p>
        </w:tc>
        <w:tc>
          <w:tcPr>
            <w:tcW w:w="1701" w:type="dxa"/>
            <w:vAlign w:val="center"/>
          </w:tcPr>
          <w:p w14:paraId="0FDAAB82" w14:textId="47697BA2" w:rsidR="001A0C69"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1.10</w:t>
            </w:r>
            <w:r w:rsidRPr="00D22D9F">
              <w:rPr>
                <w:rFonts w:ascii="Arial" w:hAnsi="Arial" w:cs="Arial"/>
                <w:sz w:val="20"/>
                <w:szCs w:val="20"/>
                <w:lang w:val="en-US"/>
              </w:rPr>
              <w:t xml:space="preserve"> (0.</w:t>
            </w:r>
            <w:r>
              <w:rPr>
                <w:rFonts w:ascii="Arial" w:hAnsi="Arial" w:cs="Arial"/>
                <w:sz w:val="20"/>
                <w:szCs w:val="20"/>
                <w:lang w:val="en-US"/>
              </w:rPr>
              <w:t>83</w:t>
            </w:r>
            <w:r w:rsidRPr="00D22D9F">
              <w:rPr>
                <w:rFonts w:ascii="Arial" w:hAnsi="Arial" w:cs="Arial"/>
                <w:sz w:val="20"/>
                <w:szCs w:val="20"/>
                <w:lang w:val="en-US"/>
              </w:rPr>
              <w:t>-</w:t>
            </w:r>
            <w:r>
              <w:rPr>
                <w:rFonts w:ascii="Arial" w:hAnsi="Arial" w:cs="Arial"/>
                <w:sz w:val="20"/>
                <w:szCs w:val="20"/>
                <w:lang w:val="en-US"/>
              </w:rPr>
              <w:t>1</w:t>
            </w:r>
            <w:r w:rsidRPr="00D22D9F">
              <w:rPr>
                <w:rFonts w:ascii="Arial" w:hAnsi="Arial" w:cs="Arial"/>
                <w:sz w:val="20"/>
                <w:szCs w:val="20"/>
                <w:lang w:val="en-US"/>
              </w:rPr>
              <w:t>.</w:t>
            </w:r>
            <w:r>
              <w:rPr>
                <w:rFonts w:ascii="Arial" w:hAnsi="Arial" w:cs="Arial"/>
                <w:sz w:val="20"/>
                <w:szCs w:val="20"/>
                <w:lang w:val="en-US"/>
              </w:rPr>
              <w:t>46</w:t>
            </w:r>
            <w:r w:rsidRPr="00D22D9F">
              <w:rPr>
                <w:rFonts w:ascii="Arial" w:hAnsi="Arial" w:cs="Arial"/>
                <w:sz w:val="20"/>
                <w:szCs w:val="20"/>
                <w:lang w:val="en-US"/>
              </w:rPr>
              <w:t>)</w:t>
            </w:r>
          </w:p>
        </w:tc>
        <w:tc>
          <w:tcPr>
            <w:tcW w:w="992" w:type="dxa"/>
            <w:gridSpan w:val="2"/>
            <w:vAlign w:val="center"/>
          </w:tcPr>
          <w:p w14:paraId="52F253D8" w14:textId="34B8DD67" w:rsidR="001A0C69"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0.492</w:t>
            </w:r>
          </w:p>
        </w:tc>
      </w:tr>
      <w:tr w:rsidR="001A0C69" w:rsidRPr="00D22D9F" w14:paraId="5189B662" w14:textId="77777777" w:rsidTr="001332AE">
        <w:tc>
          <w:tcPr>
            <w:tcW w:w="1701" w:type="dxa"/>
            <w:vAlign w:val="center"/>
          </w:tcPr>
          <w:p w14:paraId="294B5E3D" w14:textId="77777777" w:rsidR="001A0C69" w:rsidRPr="00D22D9F" w:rsidRDefault="001A0C69" w:rsidP="001A0C69">
            <w:pPr>
              <w:spacing w:line="480" w:lineRule="auto"/>
              <w:rPr>
                <w:rFonts w:ascii="Arial" w:hAnsi="Arial" w:cs="Arial"/>
                <w:sz w:val="20"/>
                <w:szCs w:val="20"/>
                <w:lang w:val="en-US"/>
              </w:rPr>
            </w:pPr>
            <w:r w:rsidRPr="00D22D9F">
              <w:rPr>
                <w:rFonts w:ascii="Arial" w:hAnsi="Arial" w:cs="Arial"/>
                <w:sz w:val="20"/>
                <w:szCs w:val="20"/>
                <w:lang w:val="en-US"/>
              </w:rPr>
              <w:t>LF (ms2/Hz)</w:t>
            </w:r>
          </w:p>
        </w:tc>
        <w:tc>
          <w:tcPr>
            <w:tcW w:w="1764" w:type="dxa"/>
            <w:vAlign w:val="center"/>
          </w:tcPr>
          <w:p w14:paraId="4B6B10BE" w14:textId="77777777"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77</w:t>
            </w:r>
            <w:r w:rsidRPr="00D22D9F">
              <w:rPr>
                <w:rFonts w:ascii="Arial" w:hAnsi="Arial" w:cs="Arial"/>
                <w:sz w:val="20"/>
                <w:szCs w:val="20"/>
                <w:lang w:val="en-US"/>
              </w:rPr>
              <w:t xml:space="preserve"> (0.</w:t>
            </w:r>
            <w:r>
              <w:rPr>
                <w:rFonts w:ascii="Arial" w:hAnsi="Arial" w:cs="Arial"/>
                <w:sz w:val="20"/>
                <w:szCs w:val="20"/>
                <w:lang w:val="en-US"/>
              </w:rPr>
              <w:t>48</w:t>
            </w:r>
            <w:r w:rsidRPr="00D22D9F">
              <w:rPr>
                <w:rFonts w:ascii="Arial" w:hAnsi="Arial" w:cs="Arial"/>
                <w:sz w:val="20"/>
                <w:szCs w:val="20"/>
                <w:lang w:val="en-US"/>
              </w:rPr>
              <w:t>-</w:t>
            </w:r>
            <w:r>
              <w:rPr>
                <w:rFonts w:ascii="Arial" w:hAnsi="Arial" w:cs="Arial"/>
                <w:sz w:val="20"/>
                <w:szCs w:val="20"/>
                <w:lang w:val="en-US"/>
              </w:rPr>
              <w:t>1.25</w:t>
            </w:r>
            <w:r w:rsidRPr="00D22D9F">
              <w:rPr>
                <w:rFonts w:ascii="Arial" w:hAnsi="Arial" w:cs="Arial"/>
                <w:sz w:val="20"/>
                <w:szCs w:val="20"/>
                <w:lang w:val="en-US"/>
              </w:rPr>
              <w:t>)</w:t>
            </w:r>
          </w:p>
        </w:tc>
        <w:tc>
          <w:tcPr>
            <w:tcW w:w="1061" w:type="dxa"/>
          </w:tcPr>
          <w:p w14:paraId="656E26E8" w14:textId="77777777" w:rsidR="001A0C69" w:rsidRPr="00D22D9F"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0.294</w:t>
            </w:r>
          </w:p>
        </w:tc>
        <w:tc>
          <w:tcPr>
            <w:tcW w:w="1700" w:type="dxa"/>
            <w:vAlign w:val="center"/>
          </w:tcPr>
          <w:p w14:paraId="4DD782F9" w14:textId="77777777"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79</w:t>
            </w:r>
            <w:r w:rsidRPr="00D22D9F">
              <w:rPr>
                <w:rFonts w:ascii="Arial" w:hAnsi="Arial" w:cs="Arial"/>
                <w:sz w:val="20"/>
                <w:szCs w:val="20"/>
                <w:lang w:val="en-US"/>
              </w:rPr>
              <w:t xml:space="preserve"> (0.</w:t>
            </w:r>
            <w:r>
              <w:rPr>
                <w:rFonts w:ascii="Arial" w:hAnsi="Arial" w:cs="Arial"/>
                <w:sz w:val="20"/>
                <w:szCs w:val="20"/>
                <w:lang w:val="en-US"/>
              </w:rPr>
              <w:t>50</w:t>
            </w:r>
            <w:r w:rsidRPr="00D22D9F">
              <w:rPr>
                <w:rFonts w:ascii="Arial" w:hAnsi="Arial" w:cs="Arial"/>
                <w:sz w:val="20"/>
                <w:szCs w:val="20"/>
                <w:lang w:val="en-US"/>
              </w:rPr>
              <w:t>-</w:t>
            </w:r>
            <w:r>
              <w:rPr>
                <w:rFonts w:ascii="Arial" w:hAnsi="Arial" w:cs="Arial"/>
                <w:sz w:val="20"/>
                <w:szCs w:val="20"/>
                <w:lang w:val="en-US"/>
              </w:rPr>
              <w:t>1.25</w:t>
            </w:r>
            <w:r w:rsidRPr="00D22D9F">
              <w:rPr>
                <w:rFonts w:ascii="Arial" w:hAnsi="Arial" w:cs="Arial"/>
                <w:sz w:val="20"/>
                <w:szCs w:val="20"/>
                <w:lang w:val="en-US"/>
              </w:rPr>
              <w:t>)</w:t>
            </w:r>
          </w:p>
        </w:tc>
        <w:tc>
          <w:tcPr>
            <w:tcW w:w="1004" w:type="dxa"/>
            <w:vAlign w:val="center"/>
          </w:tcPr>
          <w:p w14:paraId="5FC86B7D" w14:textId="77777777" w:rsidR="001A0C69" w:rsidRPr="00925BF2" w:rsidRDefault="001A0C69" w:rsidP="001A0C69">
            <w:pPr>
              <w:spacing w:line="480" w:lineRule="auto"/>
              <w:jc w:val="center"/>
              <w:rPr>
                <w:rFonts w:ascii="Arial" w:hAnsi="Arial" w:cs="Arial"/>
                <w:sz w:val="20"/>
                <w:szCs w:val="20"/>
                <w:lang w:val="en-US"/>
              </w:rPr>
            </w:pPr>
            <w:r w:rsidRPr="00925BF2">
              <w:rPr>
                <w:rFonts w:ascii="Arial" w:hAnsi="Arial" w:cs="Arial"/>
                <w:sz w:val="20"/>
                <w:szCs w:val="20"/>
                <w:lang w:val="en-US"/>
              </w:rPr>
              <w:t>0.</w:t>
            </w:r>
            <w:r>
              <w:rPr>
                <w:rFonts w:ascii="Arial" w:hAnsi="Arial" w:cs="Arial"/>
                <w:sz w:val="20"/>
                <w:szCs w:val="20"/>
                <w:lang w:val="en-US"/>
              </w:rPr>
              <w:t>308</w:t>
            </w:r>
          </w:p>
        </w:tc>
        <w:tc>
          <w:tcPr>
            <w:tcW w:w="1680" w:type="dxa"/>
            <w:vAlign w:val="center"/>
          </w:tcPr>
          <w:p w14:paraId="26D07CDE" w14:textId="4F240AF2"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 xml:space="preserve">88 </w:t>
            </w:r>
            <w:r w:rsidRPr="00D22D9F">
              <w:rPr>
                <w:rFonts w:ascii="Arial" w:hAnsi="Arial" w:cs="Arial"/>
                <w:sz w:val="20"/>
                <w:szCs w:val="20"/>
                <w:lang w:val="en-US"/>
              </w:rPr>
              <w:t>(0.</w:t>
            </w:r>
            <w:r>
              <w:rPr>
                <w:rFonts w:ascii="Arial" w:hAnsi="Arial" w:cs="Arial"/>
                <w:sz w:val="20"/>
                <w:szCs w:val="20"/>
                <w:lang w:val="en-US"/>
              </w:rPr>
              <w:t>50</w:t>
            </w:r>
            <w:r w:rsidRPr="00D22D9F">
              <w:rPr>
                <w:rFonts w:ascii="Arial" w:hAnsi="Arial" w:cs="Arial"/>
                <w:sz w:val="20"/>
                <w:szCs w:val="20"/>
                <w:lang w:val="en-US"/>
              </w:rPr>
              <w:t>-</w:t>
            </w:r>
            <w:r>
              <w:rPr>
                <w:rFonts w:ascii="Arial" w:hAnsi="Arial" w:cs="Arial"/>
                <w:sz w:val="20"/>
                <w:szCs w:val="20"/>
                <w:lang w:val="en-US"/>
              </w:rPr>
              <w:t>1.54</w:t>
            </w:r>
            <w:r w:rsidRPr="00D22D9F">
              <w:rPr>
                <w:rFonts w:ascii="Arial" w:hAnsi="Arial" w:cs="Arial"/>
                <w:sz w:val="20"/>
                <w:szCs w:val="20"/>
                <w:lang w:val="en-US"/>
              </w:rPr>
              <w:t>)</w:t>
            </w:r>
          </w:p>
        </w:tc>
        <w:tc>
          <w:tcPr>
            <w:tcW w:w="1013" w:type="dxa"/>
            <w:vAlign w:val="center"/>
          </w:tcPr>
          <w:p w14:paraId="27531E0D" w14:textId="35692B62" w:rsidR="001A0C69" w:rsidRPr="00925BF2" w:rsidRDefault="001A0C69" w:rsidP="001A0C69">
            <w:pPr>
              <w:spacing w:line="480" w:lineRule="auto"/>
              <w:jc w:val="center"/>
              <w:rPr>
                <w:rFonts w:ascii="Arial" w:hAnsi="Arial" w:cs="Arial"/>
                <w:sz w:val="20"/>
                <w:szCs w:val="20"/>
                <w:lang w:val="en-US"/>
              </w:rPr>
            </w:pPr>
            <w:r w:rsidRPr="00925BF2">
              <w:rPr>
                <w:rFonts w:ascii="Arial" w:hAnsi="Arial" w:cs="Arial"/>
                <w:sz w:val="20"/>
                <w:szCs w:val="20"/>
                <w:lang w:val="en-US"/>
              </w:rPr>
              <w:t>0.</w:t>
            </w:r>
            <w:r>
              <w:rPr>
                <w:rFonts w:ascii="Arial" w:hAnsi="Arial" w:cs="Arial"/>
                <w:sz w:val="20"/>
                <w:szCs w:val="20"/>
                <w:lang w:val="en-US"/>
              </w:rPr>
              <w:t>650</w:t>
            </w:r>
          </w:p>
        </w:tc>
        <w:tc>
          <w:tcPr>
            <w:tcW w:w="1701" w:type="dxa"/>
            <w:vAlign w:val="center"/>
          </w:tcPr>
          <w:p w14:paraId="3AB4A48D" w14:textId="3312934F" w:rsidR="001A0C69" w:rsidRPr="00925BF2"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 xml:space="preserve">85 </w:t>
            </w:r>
            <w:r w:rsidRPr="00D22D9F">
              <w:rPr>
                <w:rFonts w:ascii="Arial" w:hAnsi="Arial" w:cs="Arial"/>
                <w:sz w:val="20"/>
                <w:szCs w:val="20"/>
                <w:lang w:val="en-US"/>
              </w:rPr>
              <w:t>(0.</w:t>
            </w:r>
            <w:r>
              <w:rPr>
                <w:rFonts w:ascii="Arial" w:hAnsi="Arial" w:cs="Arial"/>
                <w:sz w:val="20"/>
                <w:szCs w:val="20"/>
                <w:lang w:val="en-US"/>
              </w:rPr>
              <w:t>49</w:t>
            </w:r>
            <w:r w:rsidRPr="00D22D9F">
              <w:rPr>
                <w:rFonts w:ascii="Arial" w:hAnsi="Arial" w:cs="Arial"/>
                <w:sz w:val="20"/>
                <w:szCs w:val="20"/>
                <w:lang w:val="en-US"/>
              </w:rPr>
              <w:t>-</w:t>
            </w:r>
            <w:r>
              <w:rPr>
                <w:rFonts w:ascii="Arial" w:hAnsi="Arial" w:cs="Arial"/>
                <w:sz w:val="20"/>
                <w:szCs w:val="20"/>
                <w:lang w:val="en-US"/>
              </w:rPr>
              <w:t>1.45</w:t>
            </w:r>
            <w:r w:rsidRPr="00D22D9F">
              <w:rPr>
                <w:rFonts w:ascii="Arial" w:hAnsi="Arial" w:cs="Arial"/>
                <w:sz w:val="20"/>
                <w:szCs w:val="20"/>
                <w:lang w:val="en-US"/>
              </w:rPr>
              <w:t>)</w:t>
            </w:r>
          </w:p>
        </w:tc>
        <w:tc>
          <w:tcPr>
            <w:tcW w:w="992" w:type="dxa"/>
            <w:gridSpan w:val="2"/>
            <w:vAlign w:val="center"/>
          </w:tcPr>
          <w:p w14:paraId="3F19882B" w14:textId="6AA9FDD6" w:rsidR="001A0C69" w:rsidRPr="00925BF2" w:rsidRDefault="001A0C69" w:rsidP="001A0C69">
            <w:pPr>
              <w:spacing w:line="480" w:lineRule="auto"/>
              <w:jc w:val="center"/>
              <w:rPr>
                <w:rFonts w:ascii="Arial" w:hAnsi="Arial" w:cs="Arial"/>
                <w:sz w:val="20"/>
                <w:szCs w:val="20"/>
                <w:lang w:val="en-US"/>
              </w:rPr>
            </w:pPr>
            <w:r w:rsidRPr="00925BF2">
              <w:rPr>
                <w:rFonts w:ascii="Arial" w:hAnsi="Arial" w:cs="Arial"/>
                <w:sz w:val="20"/>
                <w:szCs w:val="20"/>
                <w:lang w:val="en-US"/>
              </w:rPr>
              <w:t>0.216</w:t>
            </w:r>
          </w:p>
        </w:tc>
      </w:tr>
      <w:tr w:rsidR="001A0C69" w:rsidRPr="00D22D9F" w14:paraId="7BC45D6E" w14:textId="77777777" w:rsidTr="001332AE">
        <w:tc>
          <w:tcPr>
            <w:tcW w:w="1701" w:type="dxa"/>
            <w:vAlign w:val="center"/>
          </w:tcPr>
          <w:p w14:paraId="2B26A27F" w14:textId="77777777" w:rsidR="001A0C69" w:rsidRPr="00D22D9F" w:rsidRDefault="001A0C69" w:rsidP="001A0C69">
            <w:pPr>
              <w:spacing w:line="480" w:lineRule="auto"/>
              <w:rPr>
                <w:rFonts w:ascii="Arial" w:hAnsi="Arial" w:cs="Arial"/>
                <w:sz w:val="20"/>
                <w:szCs w:val="20"/>
                <w:lang w:val="en-US"/>
              </w:rPr>
            </w:pPr>
            <w:r w:rsidRPr="00D22D9F">
              <w:rPr>
                <w:rFonts w:ascii="Arial" w:hAnsi="Arial" w:cs="Arial"/>
                <w:sz w:val="20"/>
                <w:szCs w:val="20"/>
                <w:lang w:val="en-US"/>
              </w:rPr>
              <w:t>HF (ms2/Hz)</w:t>
            </w:r>
          </w:p>
        </w:tc>
        <w:tc>
          <w:tcPr>
            <w:tcW w:w="1764" w:type="dxa"/>
            <w:vAlign w:val="center"/>
          </w:tcPr>
          <w:p w14:paraId="0434B443" w14:textId="77777777"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70</w:t>
            </w:r>
            <w:r w:rsidRPr="00D22D9F">
              <w:rPr>
                <w:rFonts w:ascii="Arial" w:hAnsi="Arial" w:cs="Arial"/>
                <w:sz w:val="20"/>
                <w:szCs w:val="20"/>
                <w:lang w:val="en-US"/>
              </w:rPr>
              <w:t xml:space="preserve"> (0.</w:t>
            </w:r>
            <w:r>
              <w:rPr>
                <w:rFonts w:ascii="Arial" w:hAnsi="Arial" w:cs="Arial"/>
                <w:sz w:val="20"/>
                <w:szCs w:val="20"/>
                <w:lang w:val="en-US"/>
              </w:rPr>
              <w:t>40</w:t>
            </w:r>
            <w:r w:rsidRPr="00D22D9F">
              <w:rPr>
                <w:rFonts w:ascii="Arial" w:hAnsi="Arial" w:cs="Arial"/>
                <w:sz w:val="20"/>
                <w:szCs w:val="20"/>
                <w:lang w:val="en-US"/>
              </w:rPr>
              <w:t>-</w:t>
            </w:r>
            <w:r>
              <w:rPr>
                <w:rFonts w:ascii="Arial" w:hAnsi="Arial" w:cs="Arial"/>
                <w:sz w:val="20"/>
                <w:szCs w:val="20"/>
                <w:lang w:val="en-US"/>
              </w:rPr>
              <w:t>1.22</w:t>
            </w:r>
            <w:r w:rsidRPr="00D22D9F">
              <w:rPr>
                <w:rFonts w:ascii="Arial" w:hAnsi="Arial" w:cs="Arial"/>
                <w:sz w:val="20"/>
                <w:szCs w:val="20"/>
                <w:lang w:val="en-US"/>
              </w:rPr>
              <w:t>)</w:t>
            </w:r>
          </w:p>
        </w:tc>
        <w:tc>
          <w:tcPr>
            <w:tcW w:w="1061" w:type="dxa"/>
          </w:tcPr>
          <w:p w14:paraId="74F424CF" w14:textId="77777777" w:rsidR="001A0C69" w:rsidRPr="00D22D9F"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0.207</w:t>
            </w:r>
          </w:p>
        </w:tc>
        <w:tc>
          <w:tcPr>
            <w:tcW w:w="1700" w:type="dxa"/>
            <w:vAlign w:val="center"/>
          </w:tcPr>
          <w:p w14:paraId="55351B6C" w14:textId="77777777"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70</w:t>
            </w:r>
            <w:r w:rsidRPr="00D22D9F">
              <w:rPr>
                <w:rFonts w:ascii="Arial" w:hAnsi="Arial" w:cs="Arial"/>
                <w:sz w:val="20"/>
                <w:szCs w:val="20"/>
                <w:lang w:val="en-US"/>
              </w:rPr>
              <w:t xml:space="preserve"> (0.</w:t>
            </w:r>
            <w:r>
              <w:rPr>
                <w:rFonts w:ascii="Arial" w:hAnsi="Arial" w:cs="Arial"/>
                <w:sz w:val="20"/>
                <w:szCs w:val="20"/>
                <w:lang w:val="en-US"/>
              </w:rPr>
              <w:t>40</w:t>
            </w:r>
            <w:r w:rsidRPr="00D22D9F">
              <w:rPr>
                <w:rFonts w:ascii="Arial" w:hAnsi="Arial" w:cs="Arial"/>
                <w:sz w:val="20"/>
                <w:szCs w:val="20"/>
                <w:lang w:val="en-US"/>
              </w:rPr>
              <w:t>-</w:t>
            </w:r>
            <w:r>
              <w:rPr>
                <w:rFonts w:ascii="Arial" w:hAnsi="Arial" w:cs="Arial"/>
                <w:sz w:val="20"/>
                <w:szCs w:val="20"/>
                <w:lang w:val="en-US"/>
              </w:rPr>
              <w:t>1.22</w:t>
            </w:r>
            <w:r w:rsidRPr="00D22D9F">
              <w:rPr>
                <w:rFonts w:ascii="Arial" w:hAnsi="Arial" w:cs="Arial"/>
                <w:sz w:val="20"/>
                <w:szCs w:val="20"/>
                <w:lang w:val="en-US"/>
              </w:rPr>
              <w:t>)</w:t>
            </w:r>
          </w:p>
        </w:tc>
        <w:tc>
          <w:tcPr>
            <w:tcW w:w="1004" w:type="dxa"/>
            <w:vAlign w:val="center"/>
          </w:tcPr>
          <w:p w14:paraId="7169F2BF" w14:textId="77777777" w:rsidR="001A0C69" w:rsidRPr="00925BF2"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0.210</w:t>
            </w:r>
          </w:p>
        </w:tc>
        <w:tc>
          <w:tcPr>
            <w:tcW w:w="1680" w:type="dxa"/>
            <w:vAlign w:val="center"/>
          </w:tcPr>
          <w:p w14:paraId="0892748A" w14:textId="307C0E9E"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94</w:t>
            </w:r>
            <w:r w:rsidRPr="00D22D9F">
              <w:rPr>
                <w:rFonts w:ascii="Arial" w:hAnsi="Arial" w:cs="Arial"/>
                <w:sz w:val="20"/>
                <w:szCs w:val="20"/>
                <w:lang w:val="en-US"/>
              </w:rPr>
              <w:t xml:space="preserve"> (0.</w:t>
            </w:r>
            <w:r>
              <w:rPr>
                <w:rFonts w:ascii="Arial" w:hAnsi="Arial" w:cs="Arial"/>
                <w:sz w:val="20"/>
                <w:szCs w:val="20"/>
                <w:lang w:val="en-US"/>
              </w:rPr>
              <w:t>57</w:t>
            </w:r>
            <w:r w:rsidRPr="00D22D9F">
              <w:rPr>
                <w:rFonts w:ascii="Arial" w:hAnsi="Arial" w:cs="Arial"/>
                <w:sz w:val="20"/>
                <w:szCs w:val="20"/>
                <w:lang w:val="en-US"/>
              </w:rPr>
              <w:t>-</w:t>
            </w:r>
            <w:r>
              <w:rPr>
                <w:rFonts w:ascii="Arial" w:hAnsi="Arial" w:cs="Arial"/>
                <w:sz w:val="20"/>
                <w:szCs w:val="20"/>
                <w:lang w:val="en-US"/>
              </w:rPr>
              <w:t>1.55</w:t>
            </w:r>
            <w:r w:rsidRPr="00D22D9F">
              <w:rPr>
                <w:rFonts w:ascii="Arial" w:hAnsi="Arial" w:cs="Arial"/>
                <w:sz w:val="20"/>
                <w:szCs w:val="20"/>
                <w:lang w:val="en-US"/>
              </w:rPr>
              <w:t>)</w:t>
            </w:r>
          </w:p>
        </w:tc>
        <w:tc>
          <w:tcPr>
            <w:tcW w:w="1013" w:type="dxa"/>
            <w:vAlign w:val="center"/>
          </w:tcPr>
          <w:p w14:paraId="758D7C04" w14:textId="7A0B8265" w:rsidR="001A0C69" w:rsidRPr="00D22D9F"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0.800</w:t>
            </w:r>
          </w:p>
        </w:tc>
        <w:tc>
          <w:tcPr>
            <w:tcW w:w="1701" w:type="dxa"/>
            <w:vAlign w:val="center"/>
          </w:tcPr>
          <w:p w14:paraId="4FDB93E6" w14:textId="167BE72B" w:rsidR="001A0C69"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94</w:t>
            </w:r>
            <w:r w:rsidRPr="00D22D9F">
              <w:rPr>
                <w:rFonts w:ascii="Arial" w:hAnsi="Arial" w:cs="Arial"/>
                <w:sz w:val="20"/>
                <w:szCs w:val="20"/>
                <w:lang w:val="en-US"/>
              </w:rPr>
              <w:t xml:space="preserve"> (0.</w:t>
            </w:r>
            <w:r>
              <w:rPr>
                <w:rFonts w:ascii="Arial" w:hAnsi="Arial" w:cs="Arial"/>
                <w:sz w:val="20"/>
                <w:szCs w:val="20"/>
                <w:lang w:val="en-US"/>
              </w:rPr>
              <w:t>57</w:t>
            </w:r>
            <w:r w:rsidRPr="00D22D9F">
              <w:rPr>
                <w:rFonts w:ascii="Arial" w:hAnsi="Arial" w:cs="Arial"/>
                <w:sz w:val="20"/>
                <w:szCs w:val="20"/>
                <w:lang w:val="en-US"/>
              </w:rPr>
              <w:t>-</w:t>
            </w:r>
            <w:r>
              <w:rPr>
                <w:rFonts w:ascii="Arial" w:hAnsi="Arial" w:cs="Arial"/>
                <w:sz w:val="20"/>
                <w:szCs w:val="20"/>
                <w:lang w:val="en-US"/>
              </w:rPr>
              <w:t>1.54</w:t>
            </w:r>
            <w:r w:rsidRPr="00D22D9F">
              <w:rPr>
                <w:rFonts w:ascii="Arial" w:hAnsi="Arial" w:cs="Arial"/>
                <w:sz w:val="20"/>
                <w:szCs w:val="20"/>
                <w:lang w:val="en-US"/>
              </w:rPr>
              <w:t>)</w:t>
            </w:r>
          </w:p>
        </w:tc>
        <w:tc>
          <w:tcPr>
            <w:tcW w:w="992" w:type="dxa"/>
            <w:gridSpan w:val="2"/>
            <w:vAlign w:val="center"/>
          </w:tcPr>
          <w:p w14:paraId="35C5AE81" w14:textId="2A6009BB" w:rsidR="001A0C69"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0.803</w:t>
            </w:r>
          </w:p>
        </w:tc>
      </w:tr>
      <w:tr w:rsidR="001A0C69" w:rsidRPr="00D22D9F" w14:paraId="2A5E2363" w14:textId="77777777" w:rsidTr="001332AE">
        <w:tc>
          <w:tcPr>
            <w:tcW w:w="1701" w:type="dxa"/>
            <w:vAlign w:val="center"/>
          </w:tcPr>
          <w:p w14:paraId="37414B9C" w14:textId="77777777" w:rsidR="001A0C69" w:rsidRPr="00925BF2" w:rsidRDefault="001A0C69" w:rsidP="001A0C69">
            <w:pPr>
              <w:spacing w:line="480" w:lineRule="auto"/>
              <w:rPr>
                <w:rFonts w:ascii="Arial" w:hAnsi="Arial" w:cs="Arial"/>
                <w:sz w:val="20"/>
                <w:szCs w:val="20"/>
                <w:highlight w:val="yellow"/>
                <w:lang w:val="en-US"/>
              </w:rPr>
            </w:pPr>
            <w:r w:rsidRPr="00925BF2">
              <w:rPr>
                <w:rFonts w:ascii="Arial" w:hAnsi="Arial" w:cs="Arial"/>
                <w:sz w:val="20"/>
                <w:szCs w:val="20"/>
                <w:lang w:val="en-US"/>
              </w:rPr>
              <w:t>LF‎/HF ratio</w:t>
            </w:r>
          </w:p>
        </w:tc>
        <w:tc>
          <w:tcPr>
            <w:tcW w:w="1764" w:type="dxa"/>
            <w:vAlign w:val="center"/>
          </w:tcPr>
          <w:p w14:paraId="5EFE62E2" w14:textId="77777777" w:rsidR="001A0C69" w:rsidRPr="00076617" w:rsidRDefault="001A0C69" w:rsidP="001A0C69">
            <w:pPr>
              <w:spacing w:line="480" w:lineRule="auto"/>
              <w:jc w:val="center"/>
              <w:rPr>
                <w:rFonts w:ascii="Arial" w:hAnsi="Arial" w:cs="Arial"/>
                <w:sz w:val="20"/>
                <w:szCs w:val="20"/>
                <w:lang w:val="en-US"/>
              </w:rPr>
            </w:pPr>
            <w:r w:rsidRPr="00125F71">
              <w:rPr>
                <w:rFonts w:ascii="Arial" w:hAnsi="Arial" w:cs="Arial"/>
                <w:sz w:val="20"/>
                <w:szCs w:val="20"/>
                <w:lang w:val="en-US"/>
              </w:rPr>
              <w:t>1.0</w:t>
            </w:r>
            <w:r>
              <w:rPr>
                <w:rFonts w:ascii="Arial" w:hAnsi="Arial" w:cs="Arial"/>
                <w:sz w:val="20"/>
                <w:szCs w:val="20"/>
                <w:lang w:val="en-US"/>
              </w:rPr>
              <w:t>5</w:t>
            </w:r>
            <w:r w:rsidRPr="00076617">
              <w:rPr>
                <w:rFonts w:ascii="Arial" w:hAnsi="Arial" w:cs="Arial"/>
                <w:sz w:val="20"/>
                <w:szCs w:val="20"/>
                <w:lang w:val="en-US"/>
              </w:rPr>
              <w:t xml:space="preserve"> (0.</w:t>
            </w:r>
            <w:r w:rsidRPr="00125F71">
              <w:rPr>
                <w:rFonts w:ascii="Arial" w:hAnsi="Arial" w:cs="Arial"/>
                <w:sz w:val="20"/>
                <w:szCs w:val="20"/>
                <w:lang w:val="en-US"/>
              </w:rPr>
              <w:t>8</w:t>
            </w:r>
            <w:r>
              <w:rPr>
                <w:rFonts w:ascii="Arial" w:hAnsi="Arial" w:cs="Arial"/>
                <w:sz w:val="20"/>
                <w:szCs w:val="20"/>
                <w:lang w:val="en-US"/>
              </w:rPr>
              <w:t>0</w:t>
            </w:r>
            <w:r w:rsidRPr="00076617">
              <w:rPr>
                <w:rFonts w:ascii="Arial" w:hAnsi="Arial" w:cs="Arial"/>
                <w:sz w:val="20"/>
                <w:szCs w:val="20"/>
                <w:lang w:val="en-US"/>
              </w:rPr>
              <w:t>-1.</w:t>
            </w:r>
            <w:r w:rsidRPr="00125F71">
              <w:rPr>
                <w:rFonts w:ascii="Arial" w:hAnsi="Arial" w:cs="Arial"/>
                <w:sz w:val="20"/>
                <w:szCs w:val="20"/>
                <w:lang w:val="en-US"/>
              </w:rPr>
              <w:t>3</w:t>
            </w:r>
            <w:r>
              <w:rPr>
                <w:rFonts w:ascii="Arial" w:hAnsi="Arial" w:cs="Arial"/>
                <w:sz w:val="20"/>
                <w:szCs w:val="20"/>
                <w:lang w:val="en-US"/>
              </w:rPr>
              <w:t>7</w:t>
            </w:r>
            <w:r w:rsidRPr="00076617">
              <w:rPr>
                <w:rFonts w:ascii="Arial" w:hAnsi="Arial" w:cs="Arial"/>
                <w:sz w:val="20"/>
                <w:szCs w:val="20"/>
                <w:lang w:val="en-US"/>
              </w:rPr>
              <w:t>)</w:t>
            </w:r>
          </w:p>
        </w:tc>
        <w:tc>
          <w:tcPr>
            <w:tcW w:w="1061" w:type="dxa"/>
          </w:tcPr>
          <w:p w14:paraId="60244F51" w14:textId="77777777" w:rsidR="001A0C69" w:rsidRPr="00076617"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0.747</w:t>
            </w:r>
          </w:p>
        </w:tc>
        <w:tc>
          <w:tcPr>
            <w:tcW w:w="1700" w:type="dxa"/>
            <w:vAlign w:val="center"/>
          </w:tcPr>
          <w:p w14:paraId="6C03C0BF" w14:textId="77777777" w:rsidR="001A0C69" w:rsidRPr="00076617" w:rsidRDefault="001A0C69" w:rsidP="001A0C69">
            <w:pPr>
              <w:spacing w:line="480" w:lineRule="auto"/>
              <w:jc w:val="center"/>
              <w:rPr>
                <w:rFonts w:ascii="Arial" w:hAnsi="Arial" w:cs="Arial"/>
                <w:sz w:val="20"/>
                <w:szCs w:val="20"/>
                <w:lang w:val="en-US"/>
              </w:rPr>
            </w:pPr>
            <w:r w:rsidRPr="001332AE">
              <w:rPr>
                <w:rFonts w:ascii="Arial" w:hAnsi="Arial" w:cs="Arial"/>
                <w:sz w:val="20"/>
                <w:szCs w:val="20"/>
                <w:lang w:val="en-US"/>
              </w:rPr>
              <w:t>1.06</w:t>
            </w:r>
            <w:r w:rsidRPr="00076617">
              <w:rPr>
                <w:rFonts w:ascii="Arial" w:hAnsi="Arial" w:cs="Arial"/>
                <w:sz w:val="20"/>
                <w:szCs w:val="20"/>
                <w:lang w:val="en-US"/>
              </w:rPr>
              <w:t xml:space="preserve"> (0.</w:t>
            </w:r>
            <w:r w:rsidRPr="001332AE">
              <w:rPr>
                <w:rFonts w:ascii="Arial" w:hAnsi="Arial" w:cs="Arial"/>
                <w:sz w:val="20"/>
                <w:szCs w:val="20"/>
                <w:lang w:val="en-US"/>
              </w:rPr>
              <w:t>81</w:t>
            </w:r>
            <w:r w:rsidRPr="00076617">
              <w:rPr>
                <w:rFonts w:ascii="Arial" w:hAnsi="Arial" w:cs="Arial"/>
                <w:sz w:val="20"/>
                <w:szCs w:val="20"/>
                <w:lang w:val="en-US"/>
              </w:rPr>
              <w:t>-1.</w:t>
            </w:r>
            <w:r w:rsidRPr="001332AE">
              <w:rPr>
                <w:rFonts w:ascii="Arial" w:hAnsi="Arial" w:cs="Arial"/>
                <w:sz w:val="20"/>
                <w:szCs w:val="20"/>
                <w:lang w:val="en-US"/>
              </w:rPr>
              <w:t>39</w:t>
            </w:r>
            <w:r w:rsidRPr="00076617">
              <w:rPr>
                <w:rFonts w:ascii="Arial" w:hAnsi="Arial" w:cs="Arial"/>
                <w:sz w:val="20"/>
                <w:szCs w:val="20"/>
                <w:lang w:val="en-US"/>
              </w:rPr>
              <w:t>)</w:t>
            </w:r>
          </w:p>
        </w:tc>
        <w:tc>
          <w:tcPr>
            <w:tcW w:w="1004" w:type="dxa"/>
            <w:vAlign w:val="center"/>
          </w:tcPr>
          <w:p w14:paraId="670655EC" w14:textId="77777777" w:rsidR="001A0C69" w:rsidRPr="00076617" w:rsidRDefault="001A0C69" w:rsidP="001A0C69">
            <w:pPr>
              <w:spacing w:line="480" w:lineRule="auto"/>
              <w:jc w:val="center"/>
              <w:rPr>
                <w:rFonts w:ascii="Arial" w:hAnsi="Arial" w:cs="Arial"/>
                <w:sz w:val="20"/>
                <w:szCs w:val="20"/>
                <w:lang w:val="en-US"/>
              </w:rPr>
            </w:pPr>
            <w:r w:rsidRPr="00076617">
              <w:rPr>
                <w:rFonts w:ascii="Arial" w:hAnsi="Arial" w:cs="Arial"/>
                <w:sz w:val="20"/>
                <w:szCs w:val="20"/>
                <w:lang w:val="en-US"/>
              </w:rPr>
              <w:t>0.</w:t>
            </w:r>
            <w:r w:rsidRPr="001332AE">
              <w:rPr>
                <w:rFonts w:ascii="Arial" w:hAnsi="Arial" w:cs="Arial"/>
                <w:sz w:val="20"/>
                <w:szCs w:val="20"/>
                <w:lang w:val="en-US"/>
              </w:rPr>
              <w:t>669</w:t>
            </w:r>
          </w:p>
        </w:tc>
        <w:tc>
          <w:tcPr>
            <w:tcW w:w="1680" w:type="dxa"/>
            <w:vAlign w:val="center"/>
          </w:tcPr>
          <w:p w14:paraId="791B265B" w14:textId="0CF7A714" w:rsidR="001A0C69" w:rsidRPr="00925BF2"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0.77 (0.47-1.25)</w:t>
            </w:r>
          </w:p>
        </w:tc>
        <w:tc>
          <w:tcPr>
            <w:tcW w:w="1013" w:type="dxa"/>
            <w:vAlign w:val="center"/>
          </w:tcPr>
          <w:p w14:paraId="219B7948" w14:textId="6EC1CE2E" w:rsidR="001A0C69" w:rsidRPr="00925BF2"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0.285</w:t>
            </w:r>
          </w:p>
        </w:tc>
        <w:tc>
          <w:tcPr>
            <w:tcW w:w="1701" w:type="dxa"/>
            <w:vAlign w:val="center"/>
          </w:tcPr>
          <w:p w14:paraId="64887B52" w14:textId="41620BBF" w:rsidR="001A0C69"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0.77 (0.49-1.23)</w:t>
            </w:r>
          </w:p>
        </w:tc>
        <w:tc>
          <w:tcPr>
            <w:tcW w:w="992" w:type="dxa"/>
            <w:gridSpan w:val="2"/>
            <w:vAlign w:val="center"/>
          </w:tcPr>
          <w:p w14:paraId="62EFF385" w14:textId="69697CCB" w:rsidR="001A0C69"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0.275</w:t>
            </w:r>
          </w:p>
        </w:tc>
      </w:tr>
      <w:tr w:rsidR="001A0C69" w:rsidRPr="00D22D9F" w14:paraId="040D09E4" w14:textId="77777777" w:rsidTr="001332AE">
        <w:tc>
          <w:tcPr>
            <w:tcW w:w="1701" w:type="dxa"/>
            <w:vAlign w:val="center"/>
          </w:tcPr>
          <w:p w14:paraId="78806048" w14:textId="77777777" w:rsidR="001A0C69" w:rsidRPr="00D22D9F" w:rsidRDefault="001A0C69" w:rsidP="001A0C69">
            <w:pPr>
              <w:spacing w:line="480" w:lineRule="auto"/>
              <w:rPr>
                <w:rFonts w:ascii="Arial" w:hAnsi="Arial" w:cs="Arial"/>
                <w:sz w:val="20"/>
                <w:szCs w:val="20"/>
                <w:lang w:val="en-US"/>
              </w:rPr>
            </w:pPr>
            <w:r w:rsidRPr="00D22D9F">
              <w:rPr>
                <w:rFonts w:ascii="Arial" w:hAnsi="Arial" w:cs="Arial"/>
                <w:sz w:val="20"/>
                <w:szCs w:val="20"/>
                <w:lang w:val="en-US"/>
              </w:rPr>
              <w:t>SD1 (ms)</w:t>
            </w:r>
          </w:p>
        </w:tc>
        <w:tc>
          <w:tcPr>
            <w:tcW w:w="1764" w:type="dxa"/>
            <w:vAlign w:val="center"/>
          </w:tcPr>
          <w:p w14:paraId="6FFAA9C2" w14:textId="77777777" w:rsidR="001A0C69" w:rsidRPr="00925BF2" w:rsidRDefault="001A0C69" w:rsidP="001A0C69">
            <w:pPr>
              <w:spacing w:line="480" w:lineRule="auto"/>
              <w:jc w:val="center"/>
              <w:rPr>
                <w:rFonts w:ascii="Arial" w:hAnsi="Arial" w:cs="Arial"/>
                <w:sz w:val="20"/>
                <w:szCs w:val="20"/>
                <w:lang w:val="en-US"/>
              </w:rPr>
            </w:pPr>
            <w:r w:rsidRPr="00925BF2">
              <w:rPr>
                <w:rFonts w:ascii="Arial" w:hAnsi="Arial" w:cs="Arial"/>
                <w:sz w:val="20"/>
                <w:szCs w:val="20"/>
                <w:lang w:val="en-US"/>
              </w:rPr>
              <w:t>0.</w:t>
            </w:r>
            <w:r>
              <w:rPr>
                <w:rFonts w:ascii="Arial" w:hAnsi="Arial" w:cs="Arial"/>
                <w:sz w:val="20"/>
                <w:szCs w:val="20"/>
                <w:lang w:val="en-US"/>
              </w:rPr>
              <w:t>81</w:t>
            </w:r>
            <w:r w:rsidRPr="00925BF2">
              <w:rPr>
                <w:rFonts w:ascii="Arial" w:hAnsi="Arial" w:cs="Arial"/>
                <w:sz w:val="20"/>
                <w:szCs w:val="20"/>
                <w:lang w:val="en-US"/>
              </w:rPr>
              <w:t xml:space="preserve"> (0.</w:t>
            </w:r>
            <w:r>
              <w:rPr>
                <w:rFonts w:ascii="Arial" w:hAnsi="Arial" w:cs="Arial"/>
                <w:sz w:val="20"/>
                <w:szCs w:val="20"/>
                <w:lang w:val="en-US"/>
              </w:rPr>
              <w:t>57</w:t>
            </w:r>
            <w:r w:rsidRPr="00925BF2">
              <w:rPr>
                <w:rFonts w:ascii="Arial" w:hAnsi="Arial" w:cs="Arial"/>
                <w:sz w:val="20"/>
                <w:szCs w:val="20"/>
                <w:lang w:val="en-US"/>
              </w:rPr>
              <w:t>-</w:t>
            </w:r>
            <w:r>
              <w:rPr>
                <w:rFonts w:ascii="Arial" w:hAnsi="Arial" w:cs="Arial"/>
                <w:sz w:val="20"/>
                <w:szCs w:val="20"/>
                <w:lang w:val="en-US"/>
              </w:rPr>
              <w:t>1.16</w:t>
            </w:r>
            <w:r w:rsidRPr="00925BF2">
              <w:rPr>
                <w:rFonts w:ascii="Arial" w:hAnsi="Arial" w:cs="Arial"/>
                <w:sz w:val="20"/>
                <w:szCs w:val="20"/>
                <w:lang w:val="en-US"/>
              </w:rPr>
              <w:t>)</w:t>
            </w:r>
          </w:p>
        </w:tc>
        <w:tc>
          <w:tcPr>
            <w:tcW w:w="1061" w:type="dxa"/>
          </w:tcPr>
          <w:p w14:paraId="7E4F5E33" w14:textId="77777777" w:rsidR="001A0C69" w:rsidRPr="00925BF2"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0.255</w:t>
            </w:r>
          </w:p>
        </w:tc>
        <w:tc>
          <w:tcPr>
            <w:tcW w:w="1700" w:type="dxa"/>
            <w:vAlign w:val="center"/>
          </w:tcPr>
          <w:p w14:paraId="45DDCBEE" w14:textId="77777777" w:rsidR="001A0C69" w:rsidRPr="00925BF2" w:rsidRDefault="001A0C69" w:rsidP="001A0C69">
            <w:pPr>
              <w:spacing w:line="480" w:lineRule="auto"/>
              <w:jc w:val="center"/>
              <w:rPr>
                <w:rFonts w:ascii="Arial" w:hAnsi="Arial" w:cs="Arial"/>
                <w:sz w:val="20"/>
                <w:szCs w:val="20"/>
                <w:lang w:val="en-US"/>
              </w:rPr>
            </w:pPr>
            <w:r w:rsidRPr="00925BF2">
              <w:rPr>
                <w:rFonts w:ascii="Arial" w:hAnsi="Arial" w:cs="Arial"/>
                <w:sz w:val="20"/>
                <w:szCs w:val="20"/>
                <w:lang w:val="en-US"/>
              </w:rPr>
              <w:t>0.</w:t>
            </w:r>
            <w:r>
              <w:rPr>
                <w:rFonts w:ascii="Arial" w:hAnsi="Arial" w:cs="Arial"/>
                <w:sz w:val="20"/>
                <w:szCs w:val="20"/>
                <w:lang w:val="en-US"/>
              </w:rPr>
              <w:t>82</w:t>
            </w:r>
            <w:r w:rsidRPr="00925BF2">
              <w:rPr>
                <w:rFonts w:ascii="Arial" w:hAnsi="Arial" w:cs="Arial"/>
                <w:sz w:val="20"/>
                <w:szCs w:val="20"/>
                <w:lang w:val="en-US"/>
              </w:rPr>
              <w:t xml:space="preserve"> (0.</w:t>
            </w:r>
            <w:r>
              <w:rPr>
                <w:rFonts w:ascii="Arial" w:hAnsi="Arial" w:cs="Arial"/>
                <w:sz w:val="20"/>
                <w:szCs w:val="20"/>
                <w:lang w:val="en-US"/>
              </w:rPr>
              <w:t>57</w:t>
            </w:r>
            <w:r w:rsidRPr="00925BF2">
              <w:rPr>
                <w:rFonts w:ascii="Arial" w:hAnsi="Arial" w:cs="Arial"/>
                <w:sz w:val="20"/>
                <w:szCs w:val="20"/>
                <w:lang w:val="en-US"/>
              </w:rPr>
              <w:t>-</w:t>
            </w:r>
            <w:r>
              <w:rPr>
                <w:rFonts w:ascii="Arial" w:hAnsi="Arial" w:cs="Arial"/>
                <w:sz w:val="20"/>
                <w:szCs w:val="20"/>
                <w:lang w:val="en-US"/>
              </w:rPr>
              <w:t>1.16</w:t>
            </w:r>
            <w:r w:rsidRPr="00925BF2">
              <w:rPr>
                <w:rFonts w:ascii="Arial" w:hAnsi="Arial" w:cs="Arial"/>
                <w:sz w:val="20"/>
                <w:szCs w:val="20"/>
                <w:lang w:val="en-US"/>
              </w:rPr>
              <w:t>)</w:t>
            </w:r>
          </w:p>
        </w:tc>
        <w:tc>
          <w:tcPr>
            <w:tcW w:w="1004" w:type="dxa"/>
            <w:vAlign w:val="center"/>
          </w:tcPr>
          <w:p w14:paraId="68E5379C" w14:textId="77777777" w:rsidR="001A0C69" w:rsidRPr="00925BF2" w:rsidRDefault="001A0C69" w:rsidP="001A0C69">
            <w:pPr>
              <w:spacing w:line="480" w:lineRule="auto"/>
              <w:jc w:val="center"/>
              <w:rPr>
                <w:rFonts w:ascii="Arial" w:hAnsi="Arial" w:cs="Arial"/>
                <w:sz w:val="20"/>
                <w:szCs w:val="20"/>
                <w:lang w:val="en-US"/>
              </w:rPr>
            </w:pPr>
            <w:r w:rsidRPr="00925BF2">
              <w:rPr>
                <w:rFonts w:ascii="Arial" w:hAnsi="Arial" w:cs="Arial"/>
                <w:sz w:val="20"/>
                <w:szCs w:val="20"/>
                <w:lang w:val="en-US"/>
              </w:rPr>
              <w:t>0.</w:t>
            </w:r>
            <w:r>
              <w:rPr>
                <w:rFonts w:ascii="Arial" w:hAnsi="Arial" w:cs="Arial"/>
                <w:sz w:val="20"/>
                <w:szCs w:val="20"/>
                <w:lang w:val="en-US"/>
              </w:rPr>
              <w:t>262</w:t>
            </w:r>
          </w:p>
        </w:tc>
        <w:tc>
          <w:tcPr>
            <w:tcW w:w="1680" w:type="dxa"/>
            <w:vAlign w:val="center"/>
          </w:tcPr>
          <w:p w14:paraId="3C9346D2" w14:textId="641CBBA4" w:rsidR="001A0C69" w:rsidRPr="00D22D9F"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1.04</w:t>
            </w:r>
            <w:r w:rsidRPr="00925BF2">
              <w:rPr>
                <w:rFonts w:ascii="Arial" w:hAnsi="Arial" w:cs="Arial"/>
                <w:sz w:val="20"/>
                <w:szCs w:val="20"/>
                <w:lang w:val="en-US"/>
              </w:rPr>
              <w:t xml:space="preserve"> (0.</w:t>
            </w:r>
            <w:r>
              <w:rPr>
                <w:rFonts w:ascii="Arial" w:hAnsi="Arial" w:cs="Arial"/>
                <w:sz w:val="20"/>
                <w:szCs w:val="20"/>
                <w:lang w:val="en-US"/>
              </w:rPr>
              <w:t>70</w:t>
            </w:r>
            <w:r w:rsidRPr="00925BF2">
              <w:rPr>
                <w:rFonts w:ascii="Arial" w:hAnsi="Arial" w:cs="Arial"/>
                <w:sz w:val="20"/>
                <w:szCs w:val="20"/>
                <w:lang w:val="en-US"/>
              </w:rPr>
              <w:t>-</w:t>
            </w:r>
            <w:r>
              <w:rPr>
                <w:rFonts w:ascii="Arial" w:hAnsi="Arial" w:cs="Arial"/>
                <w:sz w:val="20"/>
                <w:szCs w:val="20"/>
                <w:lang w:val="en-US"/>
              </w:rPr>
              <w:t>1.54</w:t>
            </w:r>
            <w:r w:rsidRPr="00925BF2">
              <w:rPr>
                <w:rFonts w:ascii="Arial" w:hAnsi="Arial" w:cs="Arial"/>
                <w:sz w:val="20"/>
                <w:szCs w:val="20"/>
                <w:lang w:val="en-US"/>
              </w:rPr>
              <w:t>)</w:t>
            </w:r>
          </w:p>
        </w:tc>
        <w:tc>
          <w:tcPr>
            <w:tcW w:w="1013" w:type="dxa"/>
            <w:vAlign w:val="center"/>
          </w:tcPr>
          <w:p w14:paraId="7910B662" w14:textId="6C6E23B0" w:rsidR="001A0C69" w:rsidRPr="00925BF2" w:rsidRDefault="001A0C69" w:rsidP="001A0C69">
            <w:pPr>
              <w:spacing w:line="480" w:lineRule="auto"/>
              <w:jc w:val="center"/>
              <w:rPr>
                <w:rFonts w:ascii="Arial" w:hAnsi="Arial" w:cs="Arial"/>
                <w:sz w:val="20"/>
                <w:szCs w:val="20"/>
                <w:lang w:val="en-US"/>
              </w:rPr>
            </w:pPr>
            <w:r w:rsidRPr="00925BF2">
              <w:rPr>
                <w:rFonts w:ascii="Arial" w:hAnsi="Arial" w:cs="Arial"/>
                <w:sz w:val="20"/>
                <w:szCs w:val="20"/>
                <w:lang w:val="en-US"/>
              </w:rPr>
              <w:t>0.</w:t>
            </w:r>
            <w:r>
              <w:rPr>
                <w:rFonts w:ascii="Arial" w:hAnsi="Arial" w:cs="Arial"/>
                <w:sz w:val="20"/>
                <w:szCs w:val="20"/>
                <w:lang w:val="en-US"/>
              </w:rPr>
              <w:t>855</w:t>
            </w:r>
          </w:p>
        </w:tc>
        <w:tc>
          <w:tcPr>
            <w:tcW w:w="1701" w:type="dxa"/>
            <w:vAlign w:val="center"/>
          </w:tcPr>
          <w:p w14:paraId="1131D47A" w14:textId="0EE572DB" w:rsidR="001A0C69" w:rsidRPr="00925BF2"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1.04</w:t>
            </w:r>
            <w:r w:rsidRPr="00925BF2">
              <w:rPr>
                <w:rFonts w:ascii="Arial" w:hAnsi="Arial" w:cs="Arial"/>
                <w:sz w:val="20"/>
                <w:szCs w:val="20"/>
                <w:lang w:val="en-US"/>
              </w:rPr>
              <w:t xml:space="preserve"> (0.</w:t>
            </w:r>
            <w:r>
              <w:rPr>
                <w:rFonts w:ascii="Arial" w:hAnsi="Arial" w:cs="Arial"/>
                <w:sz w:val="20"/>
                <w:szCs w:val="20"/>
                <w:lang w:val="en-US"/>
              </w:rPr>
              <w:t>70</w:t>
            </w:r>
            <w:r w:rsidRPr="00925BF2">
              <w:rPr>
                <w:rFonts w:ascii="Arial" w:hAnsi="Arial" w:cs="Arial"/>
                <w:sz w:val="20"/>
                <w:szCs w:val="20"/>
                <w:lang w:val="en-US"/>
              </w:rPr>
              <w:t>-</w:t>
            </w:r>
            <w:r>
              <w:rPr>
                <w:rFonts w:ascii="Arial" w:hAnsi="Arial" w:cs="Arial"/>
                <w:sz w:val="20"/>
                <w:szCs w:val="20"/>
                <w:lang w:val="en-US"/>
              </w:rPr>
              <w:t>1.53</w:t>
            </w:r>
            <w:r w:rsidRPr="00925BF2">
              <w:rPr>
                <w:rFonts w:ascii="Arial" w:hAnsi="Arial" w:cs="Arial"/>
                <w:sz w:val="20"/>
                <w:szCs w:val="20"/>
                <w:lang w:val="en-US"/>
              </w:rPr>
              <w:t>)</w:t>
            </w:r>
          </w:p>
        </w:tc>
        <w:tc>
          <w:tcPr>
            <w:tcW w:w="992" w:type="dxa"/>
            <w:gridSpan w:val="2"/>
            <w:vAlign w:val="center"/>
          </w:tcPr>
          <w:p w14:paraId="3FB0FE00" w14:textId="1373FFBF" w:rsidR="001A0C69" w:rsidRPr="00925BF2" w:rsidRDefault="001A0C69" w:rsidP="001A0C69">
            <w:pPr>
              <w:spacing w:line="480" w:lineRule="auto"/>
              <w:jc w:val="center"/>
              <w:rPr>
                <w:rFonts w:ascii="Arial" w:hAnsi="Arial" w:cs="Arial"/>
                <w:sz w:val="20"/>
                <w:szCs w:val="20"/>
                <w:lang w:val="en-US"/>
              </w:rPr>
            </w:pPr>
            <w:r w:rsidRPr="00925BF2">
              <w:rPr>
                <w:rFonts w:ascii="Arial" w:hAnsi="Arial" w:cs="Arial"/>
                <w:sz w:val="20"/>
                <w:szCs w:val="20"/>
                <w:lang w:val="en-US"/>
              </w:rPr>
              <w:t>0.095</w:t>
            </w:r>
          </w:p>
        </w:tc>
      </w:tr>
      <w:tr w:rsidR="001A0C69" w:rsidRPr="00D22D9F" w14:paraId="2C90D36C" w14:textId="77777777" w:rsidTr="001332AE">
        <w:tc>
          <w:tcPr>
            <w:tcW w:w="1701" w:type="dxa"/>
            <w:vAlign w:val="center"/>
          </w:tcPr>
          <w:p w14:paraId="034112AC" w14:textId="77777777" w:rsidR="001A0C69" w:rsidRPr="00D22D9F" w:rsidRDefault="001A0C69" w:rsidP="001A0C69">
            <w:pPr>
              <w:spacing w:line="480" w:lineRule="auto"/>
              <w:rPr>
                <w:rFonts w:ascii="Arial" w:hAnsi="Arial" w:cs="Arial"/>
                <w:sz w:val="20"/>
                <w:szCs w:val="20"/>
                <w:lang w:val="en-US"/>
              </w:rPr>
            </w:pPr>
            <w:r w:rsidRPr="00D22D9F">
              <w:rPr>
                <w:rFonts w:ascii="Arial" w:hAnsi="Arial" w:cs="Arial"/>
                <w:sz w:val="20"/>
                <w:szCs w:val="20"/>
                <w:lang w:val="en-US"/>
              </w:rPr>
              <w:t>SD2 (ms)</w:t>
            </w:r>
          </w:p>
        </w:tc>
        <w:tc>
          <w:tcPr>
            <w:tcW w:w="1764" w:type="dxa"/>
            <w:vAlign w:val="center"/>
          </w:tcPr>
          <w:p w14:paraId="727615B7" w14:textId="77777777"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75</w:t>
            </w:r>
            <w:r w:rsidRPr="00D22D9F">
              <w:rPr>
                <w:rFonts w:ascii="Arial" w:hAnsi="Arial" w:cs="Arial"/>
                <w:sz w:val="20"/>
                <w:szCs w:val="20"/>
                <w:lang w:val="en-US"/>
              </w:rPr>
              <w:t xml:space="preserve"> (0.5</w:t>
            </w:r>
            <w:r>
              <w:rPr>
                <w:rFonts w:ascii="Arial" w:hAnsi="Arial" w:cs="Arial"/>
                <w:sz w:val="20"/>
                <w:szCs w:val="20"/>
                <w:lang w:val="en-US"/>
              </w:rPr>
              <w:t>2</w:t>
            </w:r>
            <w:r w:rsidRPr="00D22D9F">
              <w:rPr>
                <w:rFonts w:ascii="Arial" w:hAnsi="Arial" w:cs="Arial"/>
                <w:sz w:val="20"/>
                <w:szCs w:val="20"/>
                <w:lang w:val="en-US"/>
              </w:rPr>
              <w:t>-</w:t>
            </w:r>
            <w:r>
              <w:rPr>
                <w:rFonts w:ascii="Arial" w:hAnsi="Arial" w:cs="Arial"/>
                <w:sz w:val="20"/>
                <w:szCs w:val="20"/>
                <w:lang w:val="en-US"/>
              </w:rPr>
              <w:t>1.08</w:t>
            </w:r>
            <w:r w:rsidRPr="00D22D9F">
              <w:rPr>
                <w:rFonts w:ascii="Arial" w:hAnsi="Arial" w:cs="Arial"/>
                <w:sz w:val="20"/>
                <w:szCs w:val="20"/>
                <w:lang w:val="en-US"/>
              </w:rPr>
              <w:t>)</w:t>
            </w:r>
          </w:p>
        </w:tc>
        <w:tc>
          <w:tcPr>
            <w:tcW w:w="1061" w:type="dxa"/>
          </w:tcPr>
          <w:p w14:paraId="372C0764" w14:textId="77777777" w:rsidR="001A0C69" w:rsidRPr="00D22D9F"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0.124</w:t>
            </w:r>
          </w:p>
        </w:tc>
        <w:tc>
          <w:tcPr>
            <w:tcW w:w="1700" w:type="dxa"/>
            <w:vAlign w:val="center"/>
          </w:tcPr>
          <w:p w14:paraId="2F24661D" w14:textId="77777777"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0.7</w:t>
            </w:r>
            <w:r>
              <w:rPr>
                <w:rFonts w:ascii="Arial" w:hAnsi="Arial" w:cs="Arial"/>
                <w:sz w:val="20"/>
                <w:szCs w:val="20"/>
                <w:lang w:val="en-US"/>
              </w:rPr>
              <w:t>7</w:t>
            </w:r>
            <w:r w:rsidRPr="00D22D9F">
              <w:rPr>
                <w:rFonts w:ascii="Arial" w:hAnsi="Arial" w:cs="Arial"/>
                <w:sz w:val="20"/>
                <w:szCs w:val="20"/>
                <w:lang w:val="en-US"/>
              </w:rPr>
              <w:t xml:space="preserve"> (0.5</w:t>
            </w:r>
            <w:r>
              <w:rPr>
                <w:rFonts w:ascii="Arial" w:hAnsi="Arial" w:cs="Arial"/>
                <w:sz w:val="20"/>
                <w:szCs w:val="20"/>
                <w:lang w:val="en-US"/>
              </w:rPr>
              <w:t>4</w:t>
            </w:r>
            <w:r w:rsidRPr="00D22D9F">
              <w:rPr>
                <w:rFonts w:ascii="Arial" w:hAnsi="Arial" w:cs="Arial"/>
                <w:sz w:val="20"/>
                <w:szCs w:val="20"/>
                <w:lang w:val="en-US"/>
              </w:rPr>
              <w:t>-</w:t>
            </w:r>
            <w:r>
              <w:rPr>
                <w:rFonts w:ascii="Arial" w:hAnsi="Arial" w:cs="Arial"/>
                <w:sz w:val="20"/>
                <w:szCs w:val="20"/>
                <w:lang w:val="en-US"/>
              </w:rPr>
              <w:t>1.10</w:t>
            </w:r>
            <w:r w:rsidRPr="00D22D9F">
              <w:rPr>
                <w:rFonts w:ascii="Arial" w:hAnsi="Arial" w:cs="Arial"/>
                <w:sz w:val="20"/>
                <w:szCs w:val="20"/>
                <w:lang w:val="en-US"/>
              </w:rPr>
              <w:t>)</w:t>
            </w:r>
          </w:p>
        </w:tc>
        <w:tc>
          <w:tcPr>
            <w:tcW w:w="1004" w:type="dxa"/>
            <w:vAlign w:val="center"/>
          </w:tcPr>
          <w:p w14:paraId="226E37C2" w14:textId="77777777"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154</w:t>
            </w:r>
          </w:p>
        </w:tc>
        <w:tc>
          <w:tcPr>
            <w:tcW w:w="1680" w:type="dxa"/>
            <w:vAlign w:val="center"/>
          </w:tcPr>
          <w:p w14:paraId="795DE36B" w14:textId="1A3498B8"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95</w:t>
            </w:r>
            <w:r w:rsidRPr="00D22D9F">
              <w:rPr>
                <w:rFonts w:ascii="Arial" w:hAnsi="Arial" w:cs="Arial"/>
                <w:sz w:val="20"/>
                <w:szCs w:val="20"/>
                <w:lang w:val="en-US"/>
              </w:rPr>
              <w:t xml:space="preserve"> (0.</w:t>
            </w:r>
            <w:r>
              <w:rPr>
                <w:rFonts w:ascii="Arial" w:hAnsi="Arial" w:cs="Arial"/>
                <w:sz w:val="20"/>
                <w:szCs w:val="20"/>
                <w:lang w:val="en-US"/>
              </w:rPr>
              <w:t>63</w:t>
            </w:r>
            <w:r w:rsidRPr="00D22D9F">
              <w:rPr>
                <w:rFonts w:ascii="Arial" w:hAnsi="Arial" w:cs="Arial"/>
                <w:sz w:val="20"/>
                <w:szCs w:val="20"/>
                <w:lang w:val="en-US"/>
              </w:rPr>
              <w:t>-</w:t>
            </w:r>
            <w:r>
              <w:rPr>
                <w:rFonts w:ascii="Arial" w:hAnsi="Arial" w:cs="Arial"/>
                <w:sz w:val="20"/>
                <w:szCs w:val="20"/>
                <w:lang w:val="en-US"/>
              </w:rPr>
              <w:t>1</w:t>
            </w:r>
            <w:r w:rsidRPr="00D22D9F">
              <w:rPr>
                <w:rFonts w:ascii="Arial" w:hAnsi="Arial" w:cs="Arial"/>
                <w:sz w:val="20"/>
                <w:szCs w:val="20"/>
                <w:lang w:val="en-US"/>
              </w:rPr>
              <w:t>.</w:t>
            </w:r>
            <w:r>
              <w:rPr>
                <w:rFonts w:ascii="Arial" w:hAnsi="Arial" w:cs="Arial"/>
                <w:sz w:val="20"/>
                <w:szCs w:val="20"/>
                <w:lang w:val="en-US"/>
              </w:rPr>
              <w:t>45</w:t>
            </w:r>
            <w:r w:rsidRPr="00D22D9F">
              <w:rPr>
                <w:rFonts w:ascii="Arial" w:hAnsi="Arial" w:cs="Arial"/>
                <w:sz w:val="20"/>
                <w:szCs w:val="20"/>
                <w:lang w:val="en-US"/>
              </w:rPr>
              <w:t>)</w:t>
            </w:r>
          </w:p>
        </w:tc>
        <w:tc>
          <w:tcPr>
            <w:tcW w:w="1013" w:type="dxa"/>
            <w:vAlign w:val="center"/>
          </w:tcPr>
          <w:p w14:paraId="21EA66D3" w14:textId="6F003812"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823</w:t>
            </w:r>
          </w:p>
        </w:tc>
        <w:tc>
          <w:tcPr>
            <w:tcW w:w="1701" w:type="dxa"/>
            <w:vAlign w:val="center"/>
          </w:tcPr>
          <w:p w14:paraId="3877764F" w14:textId="6427011A"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94</w:t>
            </w:r>
            <w:r w:rsidRPr="00D22D9F">
              <w:rPr>
                <w:rFonts w:ascii="Arial" w:hAnsi="Arial" w:cs="Arial"/>
                <w:sz w:val="20"/>
                <w:szCs w:val="20"/>
                <w:lang w:val="en-US"/>
              </w:rPr>
              <w:t xml:space="preserve"> (0.</w:t>
            </w:r>
            <w:r>
              <w:rPr>
                <w:rFonts w:ascii="Arial" w:hAnsi="Arial" w:cs="Arial"/>
                <w:sz w:val="20"/>
                <w:szCs w:val="20"/>
                <w:lang w:val="en-US"/>
              </w:rPr>
              <w:t>63</w:t>
            </w:r>
            <w:r w:rsidRPr="00D22D9F">
              <w:rPr>
                <w:rFonts w:ascii="Arial" w:hAnsi="Arial" w:cs="Arial"/>
                <w:sz w:val="20"/>
                <w:szCs w:val="20"/>
                <w:lang w:val="en-US"/>
              </w:rPr>
              <w:t>-</w:t>
            </w:r>
            <w:r>
              <w:rPr>
                <w:rFonts w:ascii="Arial" w:hAnsi="Arial" w:cs="Arial"/>
                <w:sz w:val="20"/>
                <w:szCs w:val="20"/>
                <w:lang w:val="en-US"/>
              </w:rPr>
              <w:t>1</w:t>
            </w:r>
            <w:r w:rsidRPr="00D22D9F">
              <w:rPr>
                <w:rFonts w:ascii="Arial" w:hAnsi="Arial" w:cs="Arial"/>
                <w:sz w:val="20"/>
                <w:szCs w:val="20"/>
                <w:lang w:val="en-US"/>
              </w:rPr>
              <w:t>.</w:t>
            </w:r>
            <w:r>
              <w:rPr>
                <w:rFonts w:ascii="Arial" w:hAnsi="Arial" w:cs="Arial"/>
                <w:sz w:val="20"/>
                <w:szCs w:val="20"/>
                <w:lang w:val="en-US"/>
              </w:rPr>
              <w:t>42</w:t>
            </w:r>
            <w:r w:rsidRPr="00D22D9F">
              <w:rPr>
                <w:rFonts w:ascii="Arial" w:hAnsi="Arial" w:cs="Arial"/>
                <w:sz w:val="20"/>
                <w:szCs w:val="20"/>
                <w:lang w:val="en-US"/>
              </w:rPr>
              <w:t>)</w:t>
            </w:r>
          </w:p>
        </w:tc>
        <w:tc>
          <w:tcPr>
            <w:tcW w:w="992" w:type="dxa"/>
            <w:gridSpan w:val="2"/>
            <w:vAlign w:val="center"/>
          </w:tcPr>
          <w:p w14:paraId="5A027D61" w14:textId="47621D8F"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781</w:t>
            </w:r>
          </w:p>
        </w:tc>
      </w:tr>
      <w:tr w:rsidR="001A0C69" w:rsidRPr="00D22D9F" w14:paraId="12925DD9" w14:textId="77777777" w:rsidTr="001332AE">
        <w:tc>
          <w:tcPr>
            <w:tcW w:w="1701" w:type="dxa"/>
            <w:vAlign w:val="center"/>
          </w:tcPr>
          <w:p w14:paraId="4B0BA043" w14:textId="77777777" w:rsidR="001A0C69" w:rsidRPr="00925BF2" w:rsidRDefault="001A0C69" w:rsidP="001A0C69">
            <w:pPr>
              <w:spacing w:line="480" w:lineRule="auto"/>
              <w:rPr>
                <w:rFonts w:ascii="Arial" w:hAnsi="Arial" w:cs="Arial"/>
                <w:sz w:val="20"/>
                <w:szCs w:val="20"/>
                <w:lang w:val="en-US"/>
              </w:rPr>
            </w:pPr>
            <w:r w:rsidRPr="00925BF2">
              <w:rPr>
                <w:rFonts w:ascii="Arial" w:hAnsi="Arial" w:cs="Arial"/>
                <w:sz w:val="20"/>
                <w:szCs w:val="20"/>
                <w:lang w:val="en-US"/>
              </w:rPr>
              <w:t xml:space="preserve">DFA </w:t>
            </w:r>
            <w:r w:rsidRPr="00925BF2">
              <w:rPr>
                <w:rFonts w:ascii="Arial" w:eastAsia="Times New Roman" w:hAnsi="Arial" w:cs="Arial"/>
                <w:color w:val="000000"/>
                <w:sz w:val="20"/>
                <w:szCs w:val="22"/>
                <w:lang w:val="en-US"/>
              </w:rPr>
              <w:t>α</w:t>
            </w:r>
            <w:r w:rsidRPr="00925BF2">
              <w:rPr>
                <w:rFonts w:ascii="Arial" w:hAnsi="Arial" w:cs="Arial"/>
                <w:sz w:val="20"/>
                <w:szCs w:val="20"/>
                <w:lang w:val="en-US"/>
              </w:rPr>
              <w:t>1</w:t>
            </w:r>
          </w:p>
        </w:tc>
        <w:tc>
          <w:tcPr>
            <w:tcW w:w="1764" w:type="dxa"/>
            <w:vAlign w:val="center"/>
          </w:tcPr>
          <w:p w14:paraId="181015DD" w14:textId="77777777" w:rsidR="001A0C69"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0.94</w:t>
            </w:r>
            <w:r w:rsidRPr="00925BF2">
              <w:rPr>
                <w:rFonts w:ascii="Arial" w:hAnsi="Arial" w:cs="Arial"/>
                <w:sz w:val="20"/>
                <w:szCs w:val="20"/>
                <w:lang w:val="en-US"/>
              </w:rPr>
              <w:t xml:space="preserve"> (0.</w:t>
            </w:r>
            <w:r>
              <w:rPr>
                <w:rFonts w:ascii="Arial" w:hAnsi="Arial" w:cs="Arial"/>
                <w:sz w:val="20"/>
                <w:szCs w:val="20"/>
                <w:lang w:val="en-US"/>
              </w:rPr>
              <w:t>70</w:t>
            </w:r>
            <w:r w:rsidRPr="00925BF2">
              <w:rPr>
                <w:rFonts w:ascii="Arial" w:hAnsi="Arial" w:cs="Arial"/>
                <w:sz w:val="20"/>
                <w:szCs w:val="20"/>
                <w:lang w:val="en-US"/>
              </w:rPr>
              <w:t>-1.</w:t>
            </w:r>
            <w:r>
              <w:rPr>
                <w:rFonts w:ascii="Arial" w:hAnsi="Arial" w:cs="Arial"/>
                <w:sz w:val="20"/>
                <w:szCs w:val="20"/>
                <w:lang w:val="en-US"/>
              </w:rPr>
              <w:t>25</w:t>
            </w:r>
            <w:r w:rsidRPr="00925BF2">
              <w:rPr>
                <w:rFonts w:ascii="Arial" w:hAnsi="Arial" w:cs="Arial"/>
                <w:sz w:val="20"/>
                <w:szCs w:val="20"/>
                <w:lang w:val="en-US"/>
              </w:rPr>
              <w:t>)</w:t>
            </w:r>
          </w:p>
        </w:tc>
        <w:tc>
          <w:tcPr>
            <w:tcW w:w="1061" w:type="dxa"/>
          </w:tcPr>
          <w:p w14:paraId="3C238BDD" w14:textId="77777777" w:rsidR="001A0C69"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0.644</w:t>
            </w:r>
          </w:p>
        </w:tc>
        <w:tc>
          <w:tcPr>
            <w:tcW w:w="1700" w:type="dxa"/>
            <w:vAlign w:val="center"/>
          </w:tcPr>
          <w:p w14:paraId="3AB96930" w14:textId="77777777" w:rsidR="001A0C69" w:rsidRPr="00925BF2"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0.97</w:t>
            </w:r>
            <w:r w:rsidRPr="00925BF2">
              <w:rPr>
                <w:rFonts w:ascii="Arial" w:hAnsi="Arial" w:cs="Arial"/>
                <w:sz w:val="20"/>
                <w:szCs w:val="20"/>
                <w:lang w:val="en-US"/>
              </w:rPr>
              <w:t xml:space="preserve"> (0.</w:t>
            </w:r>
            <w:r>
              <w:rPr>
                <w:rFonts w:ascii="Arial" w:hAnsi="Arial" w:cs="Arial"/>
                <w:sz w:val="20"/>
                <w:szCs w:val="20"/>
                <w:lang w:val="en-US"/>
              </w:rPr>
              <w:t>73</w:t>
            </w:r>
            <w:r w:rsidRPr="00925BF2">
              <w:rPr>
                <w:rFonts w:ascii="Arial" w:hAnsi="Arial" w:cs="Arial"/>
                <w:sz w:val="20"/>
                <w:szCs w:val="20"/>
                <w:lang w:val="en-US"/>
              </w:rPr>
              <w:t>-1.</w:t>
            </w:r>
            <w:r>
              <w:rPr>
                <w:rFonts w:ascii="Arial" w:hAnsi="Arial" w:cs="Arial"/>
                <w:sz w:val="20"/>
                <w:szCs w:val="20"/>
                <w:lang w:val="en-US"/>
              </w:rPr>
              <w:t>28</w:t>
            </w:r>
            <w:r w:rsidRPr="00925BF2">
              <w:rPr>
                <w:rFonts w:ascii="Arial" w:hAnsi="Arial" w:cs="Arial"/>
                <w:sz w:val="20"/>
                <w:szCs w:val="20"/>
                <w:lang w:val="en-US"/>
              </w:rPr>
              <w:t>)</w:t>
            </w:r>
          </w:p>
        </w:tc>
        <w:tc>
          <w:tcPr>
            <w:tcW w:w="1004" w:type="dxa"/>
            <w:vAlign w:val="center"/>
          </w:tcPr>
          <w:p w14:paraId="76053059" w14:textId="77777777" w:rsidR="001A0C69" w:rsidRPr="00925BF2" w:rsidRDefault="001A0C69" w:rsidP="001A0C69">
            <w:pPr>
              <w:spacing w:line="480" w:lineRule="auto"/>
              <w:jc w:val="center"/>
              <w:rPr>
                <w:rFonts w:ascii="Arial" w:hAnsi="Arial" w:cs="Arial"/>
                <w:sz w:val="20"/>
                <w:szCs w:val="20"/>
                <w:lang w:val="en-US"/>
              </w:rPr>
            </w:pPr>
            <w:r w:rsidRPr="00925BF2">
              <w:rPr>
                <w:rFonts w:ascii="Arial" w:hAnsi="Arial" w:cs="Arial"/>
                <w:sz w:val="20"/>
                <w:szCs w:val="20"/>
                <w:lang w:val="en-US"/>
              </w:rPr>
              <w:t>0.</w:t>
            </w:r>
            <w:r>
              <w:rPr>
                <w:rFonts w:ascii="Arial" w:hAnsi="Arial" w:cs="Arial"/>
                <w:sz w:val="20"/>
                <w:szCs w:val="20"/>
                <w:lang w:val="en-US"/>
              </w:rPr>
              <w:t>790</w:t>
            </w:r>
          </w:p>
        </w:tc>
        <w:tc>
          <w:tcPr>
            <w:tcW w:w="1680" w:type="dxa"/>
            <w:vAlign w:val="center"/>
          </w:tcPr>
          <w:p w14:paraId="401CC556" w14:textId="1CC7C4FE" w:rsidR="001A0C69" w:rsidRPr="00D22D9F"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0.89</w:t>
            </w:r>
            <w:r w:rsidRPr="00925BF2">
              <w:rPr>
                <w:rFonts w:ascii="Arial" w:hAnsi="Arial" w:cs="Arial"/>
                <w:sz w:val="20"/>
                <w:szCs w:val="20"/>
                <w:lang w:val="en-US"/>
              </w:rPr>
              <w:t xml:space="preserve"> (0.</w:t>
            </w:r>
            <w:r>
              <w:rPr>
                <w:rFonts w:ascii="Arial" w:hAnsi="Arial" w:cs="Arial"/>
                <w:sz w:val="20"/>
                <w:szCs w:val="20"/>
                <w:lang w:val="en-US"/>
              </w:rPr>
              <w:t>63</w:t>
            </w:r>
            <w:r w:rsidRPr="00925BF2">
              <w:rPr>
                <w:rFonts w:ascii="Arial" w:hAnsi="Arial" w:cs="Arial"/>
                <w:sz w:val="20"/>
                <w:szCs w:val="20"/>
                <w:lang w:val="en-US"/>
              </w:rPr>
              <w:t>-1.</w:t>
            </w:r>
            <w:r>
              <w:rPr>
                <w:rFonts w:ascii="Arial" w:hAnsi="Arial" w:cs="Arial"/>
                <w:sz w:val="20"/>
                <w:szCs w:val="20"/>
                <w:lang w:val="en-US"/>
              </w:rPr>
              <w:t>27</w:t>
            </w:r>
            <w:r w:rsidRPr="00925BF2">
              <w:rPr>
                <w:rFonts w:ascii="Arial" w:hAnsi="Arial" w:cs="Arial"/>
                <w:sz w:val="20"/>
                <w:szCs w:val="20"/>
                <w:lang w:val="en-US"/>
              </w:rPr>
              <w:t>)</w:t>
            </w:r>
          </w:p>
        </w:tc>
        <w:tc>
          <w:tcPr>
            <w:tcW w:w="1013" w:type="dxa"/>
            <w:vAlign w:val="center"/>
          </w:tcPr>
          <w:p w14:paraId="2ACB4996" w14:textId="256A705D" w:rsidR="001A0C69" w:rsidRPr="00D22D9F" w:rsidRDefault="001A0C69" w:rsidP="001A0C69">
            <w:pPr>
              <w:spacing w:line="480" w:lineRule="auto"/>
              <w:jc w:val="center"/>
              <w:rPr>
                <w:rFonts w:ascii="Arial" w:hAnsi="Arial" w:cs="Arial"/>
                <w:sz w:val="20"/>
                <w:szCs w:val="20"/>
                <w:lang w:val="en-US"/>
              </w:rPr>
            </w:pPr>
            <w:r w:rsidRPr="00925BF2">
              <w:rPr>
                <w:rFonts w:ascii="Arial" w:hAnsi="Arial" w:cs="Arial"/>
                <w:sz w:val="20"/>
                <w:szCs w:val="20"/>
                <w:lang w:val="en-US"/>
              </w:rPr>
              <w:t>0.5</w:t>
            </w:r>
            <w:r>
              <w:rPr>
                <w:rFonts w:ascii="Arial" w:hAnsi="Arial" w:cs="Arial"/>
                <w:sz w:val="20"/>
                <w:szCs w:val="20"/>
                <w:lang w:val="en-US"/>
              </w:rPr>
              <w:t>26</w:t>
            </w:r>
          </w:p>
        </w:tc>
        <w:tc>
          <w:tcPr>
            <w:tcW w:w="1701" w:type="dxa"/>
            <w:vAlign w:val="center"/>
          </w:tcPr>
          <w:p w14:paraId="53D2D50F" w14:textId="1A14CBFF" w:rsidR="001A0C69" w:rsidRPr="00925BF2"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0.89</w:t>
            </w:r>
            <w:r w:rsidRPr="00925BF2">
              <w:rPr>
                <w:rFonts w:ascii="Arial" w:hAnsi="Arial" w:cs="Arial"/>
                <w:sz w:val="20"/>
                <w:szCs w:val="20"/>
                <w:lang w:val="en-US"/>
              </w:rPr>
              <w:t xml:space="preserve"> (0.</w:t>
            </w:r>
            <w:r>
              <w:rPr>
                <w:rFonts w:ascii="Arial" w:hAnsi="Arial" w:cs="Arial"/>
                <w:sz w:val="20"/>
                <w:szCs w:val="20"/>
                <w:lang w:val="en-US"/>
              </w:rPr>
              <w:t>62</w:t>
            </w:r>
            <w:r w:rsidRPr="00925BF2">
              <w:rPr>
                <w:rFonts w:ascii="Arial" w:hAnsi="Arial" w:cs="Arial"/>
                <w:sz w:val="20"/>
                <w:szCs w:val="20"/>
                <w:lang w:val="en-US"/>
              </w:rPr>
              <w:t>-1.</w:t>
            </w:r>
            <w:r>
              <w:rPr>
                <w:rFonts w:ascii="Arial" w:hAnsi="Arial" w:cs="Arial"/>
                <w:sz w:val="20"/>
                <w:szCs w:val="20"/>
                <w:lang w:val="en-US"/>
              </w:rPr>
              <w:t>28</w:t>
            </w:r>
            <w:r w:rsidRPr="00925BF2">
              <w:rPr>
                <w:rFonts w:ascii="Arial" w:hAnsi="Arial" w:cs="Arial"/>
                <w:sz w:val="20"/>
                <w:szCs w:val="20"/>
                <w:lang w:val="en-US"/>
              </w:rPr>
              <w:t>)</w:t>
            </w:r>
          </w:p>
        </w:tc>
        <w:tc>
          <w:tcPr>
            <w:tcW w:w="992" w:type="dxa"/>
            <w:gridSpan w:val="2"/>
            <w:vAlign w:val="center"/>
          </w:tcPr>
          <w:p w14:paraId="5A448AEC" w14:textId="2AE2AF55" w:rsidR="001A0C69" w:rsidRPr="00925BF2" w:rsidRDefault="001A0C69" w:rsidP="001A0C69">
            <w:pPr>
              <w:spacing w:line="480" w:lineRule="auto"/>
              <w:jc w:val="center"/>
              <w:rPr>
                <w:rFonts w:ascii="Arial" w:hAnsi="Arial" w:cs="Arial"/>
                <w:sz w:val="20"/>
                <w:szCs w:val="20"/>
                <w:lang w:val="en-US"/>
              </w:rPr>
            </w:pPr>
            <w:r w:rsidRPr="00925BF2">
              <w:rPr>
                <w:rFonts w:ascii="Arial" w:hAnsi="Arial" w:cs="Arial"/>
                <w:sz w:val="20"/>
                <w:szCs w:val="20"/>
                <w:lang w:val="en-US"/>
              </w:rPr>
              <w:t>0.5</w:t>
            </w:r>
            <w:r>
              <w:rPr>
                <w:rFonts w:ascii="Arial" w:hAnsi="Arial" w:cs="Arial"/>
                <w:sz w:val="20"/>
                <w:szCs w:val="20"/>
                <w:lang w:val="en-US"/>
              </w:rPr>
              <w:t>31</w:t>
            </w:r>
          </w:p>
        </w:tc>
      </w:tr>
      <w:tr w:rsidR="001A0C69" w:rsidRPr="00D22D9F" w14:paraId="52ADCC5F" w14:textId="77777777" w:rsidTr="001332AE">
        <w:tc>
          <w:tcPr>
            <w:tcW w:w="1701" w:type="dxa"/>
            <w:vAlign w:val="center"/>
          </w:tcPr>
          <w:p w14:paraId="142706B5" w14:textId="77777777" w:rsidR="001A0C69" w:rsidRPr="00925BF2" w:rsidRDefault="001A0C69" w:rsidP="001A0C69">
            <w:pPr>
              <w:spacing w:line="480" w:lineRule="auto"/>
              <w:rPr>
                <w:rFonts w:ascii="Arial" w:hAnsi="Arial" w:cs="Arial"/>
                <w:sz w:val="20"/>
                <w:szCs w:val="20"/>
                <w:lang w:val="en-US"/>
              </w:rPr>
            </w:pPr>
            <w:r w:rsidRPr="00925BF2">
              <w:rPr>
                <w:rFonts w:ascii="Arial" w:hAnsi="Arial" w:cs="Arial"/>
                <w:sz w:val="20"/>
                <w:szCs w:val="20"/>
                <w:lang w:val="en-US"/>
              </w:rPr>
              <w:t xml:space="preserve">DFA </w:t>
            </w:r>
            <w:r w:rsidRPr="00925BF2">
              <w:rPr>
                <w:rFonts w:ascii="Arial" w:eastAsia="Times New Roman" w:hAnsi="Arial" w:cs="Arial"/>
                <w:color w:val="000000"/>
                <w:sz w:val="20"/>
                <w:szCs w:val="22"/>
                <w:lang w:val="en-US"/>
              </w:rPr>
              <w:t>α</w:t>
            </w:r>
            <w:r w:rsidRPr="00925BF2">
              <w:rPr>
                <w:rFonts w:ascii="Arial" w:hAnsi="Arial" w:cs="Arial"/>
                <w:sz w:val="20"/>
                <w:szCs w:val="20"/>
                <w:lang w:val="en-US"/>
              </w:rPr>
              <w:t>2</w:t>
            </w:r>
          </w:p>
        </w:tc>
        <w:tc>
          <w:tcPr>
            <w:tcW w:w="1764" w:type="dxa"/>
            <w:vAlign w:val="center"/>
          </w:tcPr>
          <w:p w14:paraId="3838FC0F" w14:textId="77777777" w:rsidR="001A0C69" w:rsidRPr="00925BF2" w:rsidRDefault="001A0C69" w:rsidP="001A0C69">
            <w:pPr>
              <w:spacing w:line="480" w:lineRule="auto"/>
              <w:jc w:val="center"/>
              <w:rPr>
                <w:rFonts w:ascii="Arial" w:hAnsi="Arial" w:cs="Arial"/>
                <w:sz w:val="20"/>
                <w:szCs w:val="20"/>
                <w:lang w:val="en-US"/>
              </w:rPr>
            </w:pPr>
            <w:r w:rsidRPr="00925BF2">
              <w:rPr>
                <w:rFonts w:ascii="Arial" w:hAnsi="Arial" w:cs="Arial"/>
                <w:sz w:val="20"/>
                <w:szCs w:val="20"/>
                <w:lang w:val="en-US"/>
              </w:rPr>
              <w:t>1.</w:t>
            </w:r>
            <w:r>
              <w:rPr>
                <w:rFonts w:ascii="Arial" w:hAnsi="Arial" w:cs="Arial"/>
                <w:sz w:val="20"/>
                <w:szCs w:val="20"/>
                <w:lang w:val="en-US"/>
              </w:rPr>
              <w:t>22</w:t>
            </w:r>
            <w:r w:rsidRPr="00925BF2">
              <w:rPr>
                <w:rFonts w:ascii="Arial" w:hAnsi="Arial" w:cs="Arial"/>
                <w:sz w:val="20"/>
                <w:szCs w:val="20"/>
                <w:lang w:val="en-US"/>
              </w:rPr>
              <w:t xml:space="preserve"> (</w:t>
            </w:r>
            <w:r>
              <w:rPr>
                <w:rFonts w:ascii="Arial" w:hAnsi="Arial" w:cs="Arial"/>
                <w:sz w:val="20"/>
                <w:szCs w:val="20"/>
                <w:lang w:val="en-US"/>
              </w:rPr>
              <w:t>0.92</w:t>
            </w:r>
            <w:r w:rsidRPr="00925BF2">
              <w:rPr>
                <w:rFonts w:ascii="Arial" w:hAnsi="Arial" w:cs="Arial"/>
                <w:sz w:val="20"/>
                <w:szCs w:val="20"/>
                <w:lang w:val="en-US"/>
              </w:rPr>
              <w:t>-1.</w:t>
            </w:r>
            <w:r>
              <w:rPr>
                <w:rFonts w:ascii="Arial" w:hAnsi="Arial" w:cs="Arial"/>
                <w:sz w:val="20"/>
                <w:szCs w:val="20"/>
                <w:lang w:val="en-US"/>
              </w:rPr>
              <w:t>61</w:t>
            </w:r>
            <w:r w:rsidRPr="00925BF2">
              <w:rPr>
                <w:rFonts w:ascii="Arial" w:hAnsi="Arial" w:cs="Arial"/>
                <w:sz w:val="20"/>
                <w:szCs w:val="20"/>
                <w:lang w:val="en-US"/>
              </w:rPr>
              <w:t>)</w:t>
            </w:r>
          </w:p>
        </w:tc>
        <w:tc>
          <w:tcPr>
            <w:tcW w:w="1061" w:type="dxa"/>
          </w:tcPr>
          <w:p w14:paraId="7D2AAF07" w14:textId="77777777" w:rsidR="001A0C69" w:rsidRPr="00925BF2"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0.168</w:t>
            </w:r>
          </w:p>
        </w:tc>
        <w:tc>
          <w:tcPr>
            <w:tcW w:w="1700" w:type="dxa"/>
            <w:vAlign w:val="center"/>
          </w:tcPr>
          <w:p w14:paraId="698988BD" w14:textId="77777777" w:rsidR="001A0C69" w:rsidRPr="00925BF2" w:rsidRDefault="001A0C69" w:rsidP="001A0C69">
            <w:pPr>
              <w:spacing w:line="480" w:lineRule="auto"/>
              <w:jc w:val="center"/>
              <w:rPr>
                <w:rFonts w:ascii="Arial" w:hAnsi="Arial" w:cs="Arial"/>
                <w:sz w:val="20"/>
                <w:szCs w:val="20"/>
                <w:lang w:val="en-US"/>
              </w:rPr>
            </w:pPr>
            <w:r w:rsidRPr="00925BF2">
              <w:rPr>
                <w:rFonts w:ascii="Arial" w:hAnsi="Arial" w:cs="Arial"/>
                <w:sz w:val="20"/>
                <w:szCs w:val="20"/>
                <w:lang w:val="en-US"/>
              </w:rPr>
              <w:t>1.</w:t>
            </w:r>
            <w:r>
              <w:rPr>
                <w:rFonts w:ascii="Arial" w:hAnsi="Arial" w:cs="Arial"/>
                <w:sz w:val="20"/>
                <w:szCs w:val="20"/>
                <w:lang w:val="en-US"/>
              </w:rPr>
              <w:t>24</w:t>
            </w:r>
            <w:r w:rsidRPr="00925BF2">
              <w:rPr>
                <w:rFonts w:ascii="Arial" w:hAnsi="Arial" w:cs="Arial"/>
                <w:sz w:val="20"/>
                <w:szCs w:val="20"/>
                <w:lang w:val="en-US"/>
              </w:rPr>
              <w:t xml:space="preserve"> (</w:t>
            </w:r>
            <w:r>
              <w:rPr>
                <w:rFonts w:ascii="Arial" w:hAnsi="Arial" w:cs="Arial"/>
                <w:sz w:val="20"/>
                <w:szCs w:val="20"/>
                <w:lang w:val="en-US"/>
              </w:rPr>
              <w:t>0.94</w:t>
            </w:r>
            <w:r w:rsidRPr="00925BF2">
              <w:rPr>
                <w:rFonts w:ascii="Arial" w:hAnsi="Arial" w:cs="Arial"/>
                <w:sz w:val="20"/>
                <w:szCs w:val="20"/>
                <w:lang w:val="en-US"/>
              </w:rPr>
              <w:t>-1.</w:t>
            </w:r>
            <w:r>
              <w:rPr>
                <w:rFonts w:ascii="Arial" w:hAnsi="Arial" w:cs="Arial"/>
                <w:sz w:val="20"/>
                <w:szCs w:val="20"/>
                <w:lang w:val="en-US"/>
              </w:rPr>
              <w:t>64</w:t>
            </w:r>
            <w:r w:rsidRPr="00925BF2">
              <w:rPr>
                <w:rFonts w:ascii="Arial" w:hAnsi="Arial" w:cs="Arial"/>
                <w:sz w:val="20"/>
                <w:szCs w:val="20"/>
                <w:lang w:val="en-US"/>
              </w:rPr>
              <w:t>)</w:t>
            </w:r>
          </w:p>
        </w:tc>
        <w:tc>
          <w:tcPr>
            <w:tcW w:w="1004" w:type="dxa"/>
            <w:vAlign w:val="center"/>
          </w:tcPr>
          <w:p w14:paraId="5C4FBBC3" w14:textId="77777777" w:rsidR="001A0C69" w:rsidRPr="001332AE" w:rsidRDefault="001A0C69" w:rsidP="001A0C69">
            <w:pPr>
              <w:spacing w:line="480" w:lineRule="auto"/>
              <w:jc w:val="center"/>
              <w:rPr>
                <w:rFonts w:ascii="Arial" w:hAnsi="Arial" w:cs="Arial"/>
                <w:sz w:val="20"/>
                <w:szCs w:val="20"/>
                <w:lang w:val="en-US"/>
              </w:rPr>
            </w:pPr>
            <w:r w:rsidRPr="001332AE">
              <w:rPr>
                <w:rFonts w:ascii="Arial" w:hAnsi="Arial" w:cs="Arial"/>
                <w:sz w:val="20"/>
                <w:szCs w:val="20"/>
                <w:lang w:val="en-US"/>
              </w:rPr>
              <w:t>0.122</w:t>
            </w:r>
          </w:p>
        </w:tc>
        <w:tc>
          <w:tcPr>
            <w:tcW w:w="1680" w:type="dxa"/>
            <w:vAlign w:val="center"/>
          </w:tcPr>
          <w:p w14:paraId="79E30067" w14:textId="10516DF5" w:rsidR="001A0C69" w:rsidRPr="00D22D9F" w:rsidRDefault="001A0C69" w:rsidP="001A0C69">
            <w:pPr>
              <w:spacing w:line="480" w:lineRule="auto"/>
              <w:jc w:val="center"/>
              <w:rPr>
                <w:rFonts w:ascii="Arial" w:hAnsi="Arial" w:cs="Arial"/>
                <w:sz w:val="20"/>
                <w:szCs w:val="20"/>
                <w:lang w:val="en-US"/>
              </w:rPr>
            </w:pPr>
            <w:r w:rsidRPr="00925BF2">
              <w:rPr>
                <w:rFonts w:ascii="Arial" w:hAnsi="Arial" w:cs="Arial"/>
                <w:sz w:val="20"/>
                <w:szCs w:val="20"/>
                <w:lang w:val="en-US"/>
              </w:rPr>
              <w:t>1.</w:t>
            </w:r>
            <w:r>
              <w:rPr>
                <w:rFonts w:ascii="Arial" w:hAnsi="Arial" w:cs="Arial"/>
                <w:sz w:val="20"/>
                <w:szCs w:val="20"/>
                <w:lang w:val="en-US"/>
              </w:rPr>
              <w:t>33</w:t>
            </w:r>
            <w:r w:rsidRPr="00925BF2">
              <w:rPr>
                <w:rFonts w:ascii="Arial" w:hAnsi="Arial" w:cs="Arial"/>
                <w:sz w:val="20"/>
                <w:szCs w:val="20"/>
                <w:lang w:val="en-US"/>
              </w:rPr>
              <w:t xml:space="preserve"> (</w:t>
            </w:r>
            <w:r>
              <w:rPr>
                <w:rFonts w:ascii="Arial" w:hAnsi="Arial" w:cs="Arial"/>
                <w:sz w:val="20"/>
                <w:szCs w:val="20"/>
                <w:lang w:val="en-US"/>
              </w:rPr>
              <w:t>0.91</w:t>
            </w:r>
            <w:r w:rsidRPr="00925BF2">
              <w:rPr>
                <w:rFonts w:ascii="Arial" w:hAnsi="Arial" w:cs="Arial"/>
                <w:sz w:val="20"/>
                <w:szCs w:val="20"/>
                <w:lang w:val="en-US"/>
              </w:rPr>
              <w:t>-1.</w:t>
            </w:r>
            <w:r>
              <w:rPr>
                <w:rFonts w:ascii="Arial" w:hAnsi="Arial" w:cs="Arial"/>
                <w:sz w:val="20"/>
                <w:szCs w:val="20"/>
                <w:lang w:val="en-US"/>
              </w:rPr>
              <w:t>95</w:t>
            </w:r>
            <w:r w:rsidRPr="00925BF2">
              <w:rPr>
                <w:rFonts w:ascii="Arial" w:hAnsi="Arial" w:cs="Arial"/>
                <w:sz w:val="20"/>
                <w:szCs w:val="20"/>
                <w:lang w:val="en-US"/>
              </w:rPr>
              <w:t>)</w:t>
            </w:r>
          </w:p>
        </w:tc>
        <w:tc>
          <w:tcPr>
            <w:tcW w:w="1013" w:type="dxa"/>
            <w:vAlign w:val="center"/>
          </w:tcPr>
          <w:p w14:paraId="14936416" w14:textId="335E4CB5" w:rsidR="001A0C69" w:rsidRPr="00D22D9F"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0.142</w:t>
            </w:r>
          </w:p>
        </w:tc>
        <w:tc>
          <w:tcPr>
            <w:tcW w:w="1701" w:type="dxa"/>
            <w:vAlign w:val="center"/>
          </w:tcPr>
          <w:p w14:paraId="75734C6C" w14:textId="556D2479" w:rsidR="001A0C69" w:rsidRDefault="001A0C69" w:rsidP="001A0C69">
            <w:pPr>
              <w:spacing w:line="480" w:lineRule="auto"/>
              <w:jc w:val="center"/>
              <w:rPr>
                <w:rFonts w:ascii="Arial" w:hAnsi="Arial" w:cs="Arial"/>
                <w:sz w:val="20"/>
                <w:szCs w:val="20"/>
                <w:lang w:val="en-US"/>
              </w:rPr>
            </w:pPr>
            <w:r w:rsidRPr="00925BF2">
              <w:rPr>
                <w:rFonts w:ascii="Arial" w:hAnsi="Arial" w:cs="Arial"/>
                <w:sz w:val="20"/>
                <w:szCs w:val="20"/>
                <w:lang w:val="en-US"/>
              </w:rPr>
              <w:t>1.</w:t>
            </w:r>
            <w:r>
              <w:rPr>
                <w:rFonts w:ascii="Arial" w:hAnsi="Arial" w:cs="Arial"/>
                <w:sz w:val="20"/>
                <w:szCs w:val="20"/>
                <w:lang w:val="en-US"/>
              </w:rPr>
              <w:t>32</w:t>
            </w:r>
            <w:r w:rsidRPr="00925BF2">
              <w:rPr>
                <w:rFonts w:ascii="Arial" w:hAnsi="Arial" w:cs="Arial"/>
                <w:sz w:val="20"/>
                <w:szCs w:val="20"/>
                <w:lang w:val="en-US"/>
              </w:rPr>
              <w:t xml:space="preserve"> (</w:t>
            </w:r>
            <w:r>
              <w:rPr>
                <w:rFonts w:ascii="Arial" w:hAnsi="Arial" w:cs="Arial"/>
                <w:sz w:val="20"/>
                <w:szCs w:val="20"/>
                <w:lang w:val="en-US"/>
              </w:rPr>
              <w:t>0.89</w:t>
            </w:r>
            <w:r w:rsidRPr="00925BF2">
              <w:rPr>
                <w:rFonts w:ascii="Arial" w:hAnsi="Arial" w:cs="Arial"/>
                <w:sz w:val="20"/>
                <w:szCs w:val="20"/>
                <w:lang w:val="en-US"/>
              </w:rPr>
              <w:t>-1.</w:t>
            </w:r>
            <w:r>
              <w:rPr>
                <w:rFonts w:ascii="Arial" w:hAnsi="Arial" w:cs="Arial"/>
                <w:sz w:val="20"/>
                <w:szCs w:val="20"/>
                <w:lang w:val="en-US"/>
              </w:rPr>
              <w:t>94</w:t>
            </w:r>
            <w:r w:rsidRPr="00925BF2">
              <w:rPr>
                <w:rFonts w:ascii="Arial" w:hAnsi="Arial" w:cs="Arial"/>
                <w:sz w:val="20"/>
                <w:szCs w:val="20"/>
                <w:lang w:val="en-US"/>
              </w:rPr>
              <w:t>)</w:t>
            </w:r>
          </w:p>
        </w:tc>
        <w:tc>
          <w:tcPr>
            <w:tcW w:w="992" w:type="dxa"/>
            <w:gridSpan w:val="2"/>
            <w:vAlign w:val="center"/>
          </w:tcPr>
          <w:p w14:paraId="6347C06C" w14:textId="571D1291" w:rsidR="001A0C69"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0.166</w:t>
            </w:r>
          </w:p>
        </w:tc>
      </w:tr>
      <w:tr w:rsidR="001A0C69" w:rsidRPr="00D22D9F" w14:paraId="3BF2C5D3" w14:textId="77777777" w:rsidTr="001332AE">
        <w:tc>
          <w:tcPr>
            <w:tcW w:w="1701" w:type="dxa"/>
            <w:vAlign w:val="center"/>
          </w:tcPr>
          <w:p w14:paraId="708629E2" w14:textId="77777777" w:rsidR="001A0C69" w:rsidRPr="00D22D9F" w:rsidRDefault="001A0C69" w:rsidP="001A0C69">
            <w:pPr>
              <w:spacing w:line="480" w:lineRule="auto"/>
              <w:rPr>
                <w:rFonts w:ascii="Arial" w:hAnsi="Arial" w:cs="Arial"/>
                <w:sz w:val="20"/>
                <w:szCs w:val="20"/>
                <w:lang w:val="en-US"/>
              </w:rPr>
            </w:pPr>
            <w:r w:rsidRPr="00D22D9F">
              <w:rPr>
                <w:rFonts w:ascii="Arial" w:hAnsi="Arial" w:cs="Arial"/>
                <w:sz w:val="20"/>
                <w:szCs w:val="20"/>
                <w:lang w:val="en-US"/>
              </w:rPr>
              <w:t>AC (ms)</w:t>
            </w:r>
          </w:p>
        </w:tc>
        <w:tc>
          <w:tcPr>
            <w:tcW w:w="1764" w:type="dxa"/>
            <w:vAlign w:val="center"/>
          </w:tcPr>
          <w:p w14:paraId="6601A6FB" w14:textId="77777777" w:rsidR="001A0C69"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1.42</w:t>
            </w:r>
            <w:r w:rsidRPr="00D22D9F">
              <w:rPr>
                <w:rFonts w:ascii="Arial" w:hAnsi="Arial" w:cs="Arial"/>
                <w:sz w:val="20"/>
                <w:szCs w:val="20"/>
                <w:lang w:val="en-US"/>
              </w:rPr>
              <w:t xml:space="preserve"> (1.</w:t>
            </w:r>
            <w:r>
              <w:rPr>
                <w:rFonts w:ascii="Arial" w:hAnsi="Arial" w:cs="Arial"/>
                <w:sz w:val="20"/>
                <w:szCs w:val="20"/>
                <w:lang w:val="en-US"/>
              </w:rPr>
              <w:t>02</w:t>
            </w:r>
            <w:r w:rsidRPr="00D22D9F">
              <w:rPr>
                <w:rFonts w:ascii="Arial" w:hAnsi="Arial" w:cs="Arial"/>
                <w:sz w:val="20"/>
                <w:szCs w:val="20"/>
                <w:lang w:val="en-US"/>
              </w:rPr>
              <w:t>-</w:t>
            </w:r>
            <w:r>
              <w:rPr>
                <w:rFonts w:ascii="Arial" w:hAnsi="Arial" w:cs="Arial"/>
                <w:sz w:val="20"/>
                <w:szCs w:val="20"/>
                <w:lang w:val="en-US"/>
              </w:rPr>
              <w:t>1.98</w:t>
            </w:r>
            <w:r w:rsidRPr="00D22D9F">
              <w:rPr>
                <w:rFonts w:ascii="Arial" w:hAnsi="Arial" w:cs="Arial"/>
                <w:sz w:val="20"/>
                <w:szCs w:val="20"/>
                <w:lang w:val="en-US"/>
              </w:rPr>
              <w:t>)</w:t>
            </w:r>
          </w:p>
        </w:tc>
        <w:tc>
          <w:tcPr>
            <w:tcW w:w="1061" w:type="dxa"/>
          </w:tcPr>
          <w:p w14:paraId="686FC9F7" w14:textId="77777777" w:rsidR="001A0C69"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0.039</w:t>
            </w:r>
          </w:p>
        </w:tc>
        <w:tc>
          <w:tcPr>
            <w:tcW w:w="1700" w:type="dxa"/>
            <w:vAlign w:val="center"/>
          </w:tcPr>
          <w:p w14:paraId="23A40051" w14:textId="77777777" w:rsidR="001A0C69" w:rsidRPr="00D22D9F"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1.39</w:t>
            </w:r>
            <w:r w:rsidRPr="00D22D9F">
              <w:rPr>
                <w:rFonts w:ascii="Arial" w:hAnsi="Arial" w:cs="Arial"/>
                <w:sz w:val="20"/>
                <w:szCs w:val="20"/>
                <w:lang w:val="en-US"/>
              </w:rPr>
              <w:t xml:space="preserve"> (1.</w:t>
            </w:r>
            <w:r>
              <w:rPr>
                <w:rFonts w:ascii="Arial" w:hAnsi="Arial" w:cs="Arial"/>
                <w:sz w:val="20"/>
                <w:szCs w:val="20"/>
                <w:lang w:val="en-US"/>
              </w:rPr>
              <w:t>00</w:t>
            </w:r>
            <w:r w:rsidRPr="00D22D9F">
              <w:rPr>
                <w:rFonts w:ascii="Arial" w:hAnsi="Arial" w:cs="Arial"/>
                <w:sz w:val="20"/>
                <w:szCs w:val="20"/>
                <w:lang w:val="en-US"/>
              </w:rPr>
              <w:t>-</w:t>
            </w:r>
            <w:r>
              <w:rPr>
                <w:rFonts w:ascii="Arial" w:hAnsi="Arial" w:cs="Arial"/>
                <w:sz w:val="20"/>
                <w:szCs w:val="20"/>
                <w:lang w:val="en-US"/>
              </w:rPr>
              <w:t>1.93</w:t>
            </w:r>
            <w:r w:rsidRPr="00D22D9F">
              <w:rPr>
                <w:rFonts w:ascii="Arial" w:hAnsi="Arial" w:cs="Arial"/>
                <w:sz w:val="20"/>
                <w:szCs w:val="20"/>
                <w:lang w:val="en-US"/>
              </w:rPr>
              <w:t>)</w:t>
            </w:r>
          </w:p>
        </w:tc>
        <w:tc>
          <w:tcPr>
            <w:tcW w:w="1004" w:type="dxa"/>
            <w:vAlign w:val="center"/>
          </w:tcPr>
          <w:p w14:paraId="65ACF95E" w14:textId="77777777" w:rsidR="001A0C69" w:rsidRPr="001332AE" w:rsidRDefault="001A0C69" w:rsidP="001A0C69">
            <w:pPr>
              <w:spacing w:line="480" w:lineRule="auto"/>
              <w:jc w:val="center"/>
              <w:rPr>
                <w:rFonts w:ascii="Arial" w:hAnsi="Arial" w:cs="Arial"/>
                <w:sz w:val="20"/>
                <w:szCs w:val="20"/>
                <w:lang w:val="en-US"/>
              </w:rPr>
            </w:pPr>
            <w:r w:rsidRPr="001332AE">
              <w:rPr>
                <w:rFonts w:ascii="Arial" w:hAnsi="Arial" w:cs="Arial"/>
                <w:sz w:val="20"/>
                <w:szCs w:val="20"/>
                <w:lang w:val="en-US"/>
              </w:rPr>
              <w:t>0.050</w:t>
            </w:r>
          </w:p>
        </w:tc>
        <w:tc>
          <w:tcPr>
            <w:tcW w:w="1680" w:type="dxa"/>
            <w:vAlign w:val="center"/>
          </w:tcPr>
          <w:p w14:paraId="37E7721A" w14:textId="03B9870B" w:rsidR="001A0C69" w:rsidRPr="00D22D9F"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1.26</w:t>
            </w:r>
            <w:r w:rsidRPr="00D22D9F">
              <w:rPr>
                <w:rFonts w:ascii="Arial" w:hAnsi="Arial" w:cs="Arial"/>
                <w:sz w:val="20"/>
                <w:szCs w:val="20"/>
                <w:lang w:val="en-US"/>
              </w:rPr>
              <w:t xml:space="preserve"> (</w:t>
            </w:r>
            <w:r>
              <w:rPr>
                <w:rFonts w:ascii="Arial" w:hAnsi="Arial" w:cs="Arial"/>
                <w:sz w:val="20"/>
                <w:szCs w:val="20"/>
                <w:lang w:val="en-US"/>
              </w:rPr>
              <w:t>0.78</w:t>
            </w:r>
            <w:r w:rsidRPr="00D22D9F">
              <w:rPr>
                <w:rFonts w:ascii="Arial" w:hAnsi="Arial" w:cs="Arial"/>
                <w:sz w:val="20"/>
                <w:szCs w:val="20"/>
                <w:lang w:val="en-US"/>
              </w:rPr>
              <w:t>-</w:t>
            </w:r>
            <w:r>
              <w:rPr>
                <w:rFonts w:ascii="Arial" w:hAnsi="Arial" w:cs="Arial"/>
                <w:sz w:val="20"/>
                <w:szCs w:val="20"/>
                <w:lang w:val="en-US"/>
              </w:rPr>
              <w:t>2.02</w:t>
            </w:r>
            <w:r w:rsidRPr="00D22D9F">
              <w:rPr>
                <w:rFonts w:ascii="Arial" w:hAnsi="Arial" w:cs="Arial"/>
                <w:sz w:val="20"/>
                <w:szCs w:val="20"/>
                <w:lang w:val="en-US"/>
              </w:rPr>
              <w:t>)</w:t>
            </w:r>
          </w:p>
        </w:tc>
        <w:tc>
          <w:tcPr>
            <w:tcW w:w="1013" w:type="dxa"/>
            <w:vAlign w:val="center"/>
          </w:tcPr>
          <w:p w14:paraId="451118F3" w14:textId="53C745DF" w:rsidR="001A0C69" w:rsidRPr="00925BF2" w:rsidRDefault="001A0C69" w:rsidP="001A0C69">
            <w:pPr>
              <w:spacing w:line="480" w:lineRule="auto"/>
              <w:jc w:val="center"/>
              <w:rPr>
                <w:rFonts w:ascii="Arial" w:hAnsi="Arial" w:cs="Arial"/>
                <w:sz w:val="20"/>
                <w:szCs w:val="20"/>
                <w:lang w:val="en-US"/>
              </w:rPr>
            </w:pPr>
            <w:r w:rsidRPr="00925BF2">
              <w:rPr>
                <w:rFonts w:ascii="Arial" w:hAnsi="Arial" w:cs="Arial"/>
                <w:sz w:val="20"/>
                <w:szCs w:val="20"/>
                <w:lang w:val="en-US"/>
              </w:rPr>
              <w:t>0.</w:t>
            </w:r>
            <w:r>
              <w:rPr>
                <w:rFonts w:ascii="Arial" w:hAnsi="Arial" w:cs="Arial"/>
                <w:sz w:val="20"/>
                <w:szCs w:val="20"/>
                <w:lang w:val="en-US"/>
              </w:rPr>
              <w:t>346</w:t>
            </w:r>
          </w:p>
        </w:tc>
        <w:tc>
          <w:tcPr>
            <w:tcW w:w="1701" w:type="dxa"/>
            <w:vAlign w:val="center"/>
          </w:tcPr>
          <w:p w14:paraId="3BF70363" w14:textId="115E3200" w:rsidR="001A0C69" w:rsidRPr="00925BF2"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1.23</w:t>
            </w:r>
            <w:r w:rsidRPr="00D22D9F">
              <w:rPr>
                <w:rFonts w:ascii="Arial" w:hAnsi="Arial" w:cs="Arial"/>
                <w:sz w:val="20"/>
                <w:szCs w:val="20"/>
                <w:lang w:val="en-US"/>
              </w:rPr>
              <w:t xml:space="preserve"> (</w:t>
            </w:r>
            <w:r>
              <w:rPr>
                <w:rFonts w:ascii="Arial" w:hAnsi="Arial" w:cs="Arial"/>
                <w:sz w:val="20"/>
                <w:szCs w:val="20"/>
                <w:lang w:val="en-US"/>
              </w:rPr>
              <w:t>0.77</w:t>
            </w:r>
            <w:r w:rsidRPr="00D22D9F">
              <w:rPr>
                <w:rFonts w:ascii="Arial" w:hAnsi="Arial" w:cs="Arial"/>
                <w:sz w:val="20"/>
                <w:szCs w:val="20"/>
                <w:lang w:val="en-US"/>
              </w:rPr>
              <w:t>-</w:t>
            </w:r>
            <w:r>
              <w:rPr>
                <w:rFonts w:ascii="Arial" w:hAnsi="Arial" w:cs="Arial"/>
                <w:sz w:val="20"/>
                <w:szCs w:val="20"/>
                <w:lang w:val="en-US"/>
              </w:rPr>
              <w:t>1.96</w:t>
            </w:r>
            <w:r w:rsidRPr="00D22D9F">
              <w:rPr>
                <w:rFonts w:ascii="Arial" w:hAnsi="Arial" w:cs="Arial"/>
                <w:sz w:val="20"/>
                <w:szCs w:val="20"/>
                <w:lang w:val="en-US"/>
              </w:rPr>
              <w:t>)</w:t>
            </w:r>
          </w:p>
        </w:tc>
        <w:tc>
          <w:tcPr>
            <w:tcW w:w="992" w:type="dxa"/>
            <w:gridSpan w:val="2"/>
            <w:vAlign w:val="center"/>
          </w:tcPr>
          <w:p w14:paraId="0E49B007" w14:textId="65B0DE00" w:rsidR="001A0C69" w:rsidRPr="00925BF2" w:rsidRDefault="001A0C69" w:rsidP="001A0C69">
            <w:pPr>
              <w:spacing w:line="480" w:lineRule="auto"/>
              <w:jc w:val="center"/>
              <w:rPr>
                <w:rFonts w:ascii="Arial" w:hAnsi="Arial" w:cs="Arial"/>
                <w:sz w:val="20"/>
                <w:szCs w:val="20"/>
                <w:lang w:val="en-US"/>
              </w:rPr>
            </w:pPr>
            <w:r w:rsidRPr="00925BF2">
              <w:rPr>
                <w:rFonts w:ascii="Arial" w:hAnsi="Arial" w:cs="Arial"/>
                <w:sz w:val="20"/>
                <w:szCs w:val="20"/>
                <w:lang w:val="en-US"/>
              </w:rPr>
              <w:t>0.</w:t>
            </w:r>
            <w:r>
              <w:rPr>
                <w:rFonts w:ascii="Arial" w:hAnsi="Arial" w:cs="Arial"/>
                <w:sz w:val="20"/>
                <w:szCs w:val="20"/>
                <w:lang w:val="en-US"/>
              </w:rPr>
              <w:t>387</w:t>
            </w:r>
          </w:p>
        </w:tc>
      </w:tr>
      <w:tr w:rsidR="001A0C69" w:rsidRPr="00D22D9F" w14:paraId="759868AC" w14:textId="77777777" w:rsidTr="005338A0">
        <w:tc>
          <w:tcPr>
            <w:tcW w:w="1701" w:type="dxa"/>
            <w:vAlign w:val="center"/>
          </w:tcPr>
          <w:p w14:paraId="6B9BFBDA" w14:textId="77777777" w:rsidR="001A0C69" w:rsidRPr="00D22D9F" w:rsidRDefault="001A0C69" w:rsidP="001A0C69">
            <w:pPr>
              <w:spacing w:line="480" w:lineRule="auto"/>
              <w:rPr>
                <w:rFonts w:ascii="Arial" w:hAnsi="Arial" w:cs="Arial"/>
                <w:sz w:val="20"/>
                <w:szCs w:val="20"/>
                <w:lang w:val="en-US"/>
              </w:rPr>
            </w:pPr>
            <w:r w:rsidRPr="00D22D9F">
              <w:rPr>
                <w:rFonts w:ascii="Arial" w:hAnsi="Arial" w:cs="Arial"/>
                <w:sz w:val="20"/>
                <w:szCs w:val="20"/>
                <w:lang w:val="en-US"/>
              </w:rPr>
              <w:t>DC (ms)</w:t>
            </w:r>
          </w:p>
        </w:tc>
        <w:tc>
          <w:tcPr>
            <w:tcW w:w="1764" w:type="dxa"/>
            <w:vAlign w:val="center"/>
          </w:tcPr>
          <w:p w14:paraId="5A19CFFB" w14:textId="77777777"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70</w:t>
            </w:r>
            <w:r w:rsidRPr="00D22D9F">
              <w:rPr>
                <w:rFonts w:ascii="Arial" w:hAnsi="Arial" w:cs="Arial"/>
                <w:sz w:val="20"/>
                <w:szCs w:val="20"/>
                <w:lang w:val="en-US"/>
              </w:rPr>
              <w:t xml:space="preserve"> (0.</w:t>
            </w:r>
            <w:r>
              <w:rPr>
                <w:rFonts w:ascii="Arial" w:hAnsi="Arial" w:cs="Arial"/>
                <w:sz w:val="20"/>
                <w:szCs w:val="20"/>
                <w:lang w:val="en-US"/>
              </w:rPr>
              <w:t>51</w:t>
            </w:r>
            <w:r w:rsidRPr="00D22D9F">
              <w:rPr>
                <w:rFonts w:ascii="Arial" w:hAnsi="Arial" w:cs="Arial"/>
                <w:sz w:val="20"/>
                <w:szCs w:val="20"/>
                <w:lang w:val="en-US"/>
              </w:rPr>
              <w:t>-0.</w:t>
            </w:r>
            <w:r>
              <w:rPr>
                <w:rFonts w:ascii="Arial" w:hAnsi="Arial" w:cs="Arial"/>
                <w:sz w:val="20"/>
                <w:szCs w:val="20"/>
                <w:lang w:val="en-US"/>
              </w:rPr>
              <w:t>98</w:t>
            </w:r>
            <w:r w:rsidRPr="00D22D9F">
              <w:rPr>
                <w:rFonts w:ascii="Arial" w:hAnsi="Arial" w:cs="Arial"/>
                <w:sz w:val="20"/>
                <w:szCs w:val="20"/>
                <w:lang w:val="en-US"/>
              </w:rPr>
              <w:t>)</w:t>
            </w:r>
          </w:p>
        </w:tc>
        <w:tc>
          <w:tcPr>
            <w:tcW w:w="1061" w:type="dxa"/>
          </w:tcPr>
          <w:p w14:paraId="2B4CBEB4" w14:textId="77777777" w:rsidR="001A0C69" w:rsidRPr="00D22D9F" w:rsidRDefault="001A0C69" w:rsidP="001A0C69">
            <w:pPr>
              <w:spacing w:line="480" w:lineRule="auto"/>
              <w:jc w:val="center"/>
              <w:rPr>
                <w:rFonts w:ascii="Arial" w:hAnsi="Arial" w:cs="Arial"/>
                <w:sz w:val="20"/>
                <w:szCs w:val="20"/>
                <w:lang w:val="en-US"/>
              </w:rPr>
            </w:pPr>
            <w:r>
              <w:rPr>
                <w:rFonts w:ascii="Arial" w:hAnsi="Arial" w:cs="Arial"/>
                <w:sz w:val="20"/>
                <w:szCs w:val="20"/>
                <w:lang w:val="en-US"/>
              </w:rPr>
              <w:t>0.038</w:t>
            </w:r>
          </w:p>
        </w:tc>
        <w:tc>
          <w:tcPr>
            <w:tcW w:w="1700" w:type="dxa"/>
            <w:vAlign w:val="center"/>
          </w:tcPr>
          <w:p w14:paraId="3A3CD629" w14:textId="77777777"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71</w:t>
            </w:r>
            <w:r w:rsidRPr="00D22D9F">
              <w:rPr>
                <w:rFonts w:ascii="Arial" w:hAnsi="Arial" w:cs="Arial"/>
                <w:sz w:val="20"/>
                <w:szCs w:val="20"/>
                <w:lang w:val="en-US"/>
              </w:rPr>
              <w:t xml:space="preserve"> (0.</w:t>
            </w:r>
            <w:r>
              <w:rPr>
                <w:rFonts w:ascii="Arial" w:hAnsi="Arial" w:cs="Arial"/>
                <w:sz w:val="20"/>
                <w:szCs w:val="20"/>
                <w:lang w:val="en-US"/>
              </w:rPr>
              <w:t>51</w:t>
            </w:r>
            <w:r w:rsidRPr="00D22D9F">
              <w:rPr>
                <w:rFonts w:ascii="Arial" w:hAnsi="Arial" w:cs="Arial"/>
                <w:sz w:val="20"/>
                <w:szCs w:val="20"/>
                <w:lang w:val="en-US"/>
              </w:rPr>
              <w:t>-0.</w:t>
            </w:r>
            <w:r>
              <w:rPr>
                <w:rFonts w:ascii="Arial" w:hAnsi="Arial" w:cs="Arial"/>
                <w:sz w:val="20"/>
                <w:szCs w:val="20"/>
                <w:lang w:val="en-US"/>
              </w:rPr>
              <w:t>99</w:t>
            </w:r>
            <w:r w:rsidRPr="00D22D9F">
              <w:rPr>
                <w:rFonts w:ascii="Arial" w:hAnsi="Arial" w:cs="Arial"/>
                <w:sz w:val="20"/>
                <w:szCs w:val="20"/>
                <w:lang w:val="en-US"/>
              </w:rPr>
              <w:t>)</w:t>
            </w:r>
          </w:p>
        </w:tc>
        <w:tc>
          <w:tcPr>
            <w:tcW w:w="1004" w:type="dxa"/>
            <w:vAlign w:val="center"/>
          </w:tcPr>
          <w:p w14:paraId="4AF0A368" w14:textId="77777777" w:rsidR="001A0C69" w:rsidRPr="001332AE" w:rsidRDefault="001A0C69" w:rsidP="001A0C69">
            <w:pPr>
              <w:spacing w:line="480" w:lineRule="auto"/>
              <w:jc w:val="center"/>
              <w:rPr>
                <w:rFonts w:ascii="Arial" w:hAnsi="Arial" w:cs="Arial"/>
                <w:sz w:val="20"/>
                <w:szCs w:val="20"/>
                <w:lang w:val="en-US"/>
              </w:rPr>
            </w:pPr>
            <w:r w:rsidRPr="001332AE">
              <w:rPr>
                <w:rFonts w:ascii="Arial" w:hAnsi="Arial" w:cs="Arial"/>
                <w:sz w:val="20"/>
                <w:szCs w:val="20"/>
                <w:lang w:val="en-US"/>
              </w:rPr>
              <w:t>0.043</w:t>
            </w:r>
          </w:p>
        </w:tc>
        <w:tc>
          <w:tcPr>
            <w:tcW w:w="1680" w:type="dxa"/>
            <w:vAlign w:val="center"/>
          </w:tcPr>
          <w:p w14:paraId="0CB9B5AF" w14:textId="60E88B34"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64</w:t>
            </w:r>
            <w:r w:rsidRPr="00D22D9F">
              <w:rPr>
                <w:rFonts w:ascii="Arial" w:hAnsi="Arial" w:cs="Arial"/>
                <w:sz w:val="20"/>
                <w:szCs w:val="20"/>
                <w:lang w:val="en-US"/>
              </w:rPr>
              <w:t xml:space="preserve"> (0.</w:t>
            </w:r>
            <w:r>
              <w:rPr>
                <w:rFonts w:ascii="Arial" w:hAnsi="Arial" w:cs="Arial"/>
                <w:sz w:val="20"/>
                <w:szCs w:val="20"/>
                <w:lang w:val="en-US"/>
              </w:rPr>
              <w:t>41</w:t>
            </w:r>
            <w:r w:rsidRPr="00D22D9F">
              <w:rPr>
                <w:rFonts w:ascii="Arial" w:hAnsi="Arial" w:cs="Arial"/>
                <w:sz w:val="20"/>
                <w:szCs w:val="20"/>
                <w:lang w:val="en-US"/>
              </w:rPr>
              <w:t>-</w:t>
            </w:r>
            <w:r>
              <w:rPr>
                <w:rFonts w:ascii="Arial" w:hAnsi="Arial" w:cs="Arial"/>
                <w:sz w:val="20"/>
                <w:szCs w:val="20"/>
                <w:lang w:val="en-US"/>
              </w:rPr>
              <w:t>1.02</w:t>
            </w:r>
            <w:r w:rsidRPr="00D22D9F">
              <w:rPr>
                <w:rFonts w:ascii="Arial" w:hAnsi="Arial" w:cs="Arial"/>
                <w:sz w:val="20"/>
                <w:szCs w:val="20"/>
                <w:lang w:val="en-US"/>
              </w:rPr>
              <w:t>)</w:t>
            </w:r>
          </w:p>
        </w:tc>
        <w:tc>
          <w:tcPr>
            <w:tcW w:w="1013" w:type="dxa"/>
            <w:vAlign w:val="center"/>
          </w:tcPr>
          <w:p w14:paraId="4B7BB970" w14:textId="1CE16FF0" w:rsidR="001A0C69" w:rsidRPr="00925BF2" w:rsidRDefault="001A0C69" w:rsidP="001A0C69">
            <w:pPr>
              <w:spacing w:line="480" w:lineRule="auto"/>
              <w:jc w:val="center"/>
              <w:rPr>
                <w:rFonts w:ascii="Arial" w:hAnsi="Arial" w:cs="Arial"/>
                <w:sz w:val="20"/>
                <w:szCs w:val="20"/>
                <w:lang w:val="en-US"/>
              </w:rPr>
            </w:pPr>
            <w:r w:rsidRPr="00925BF2">
              <w:rPr>
                <w:rFonts w:ascii="Arial" w:hAnsi="Arial" w:cs="Arial"/>
                <w:sz w:val="20"/>
                <w:szCs w:val="20"/>
                <w:lang w:val="en-US"/>
              </w:rPr>
              <w:t>0.0</w:t>
            </w:r>
            <w:r>
              <w:rPr>
                <w:rFonts w:ascii="Arial" w:hAnsi="Arial" w:cs="Arial"/>
                <w:sz w:val="20"/>
                <w:szCs w:val="20"/>
                <w:lang w:val="en-US"/>
              </w:rPr>
              <w:t>58</w:t>
            </w:r>
          </w:p>
        </w:tc>
        <w:tc>
          <w:tcPr>
            <w:tcW w:w="1701" w:type="dxa"/>
            <w:vAlign w:val="center"/>
          </w:tcPr>
          <w:p w14:paraId="6485E6BC" w14:textId="4D418216" w:rsidR="001A0C69" w:rsidRPr="00925BF2"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0.</w:t>
            </w:r>
            <w:r>
              <w:rPr>
                <w:rFonts w:ascii="Arial" w:hAnsi="Arial" w:cs="Arial"/>
                <w:sz w:val="20"/>
                <w:szCs w:val="20"/>
                <w:lang w:val="en-US"/>
              </w:rPr>
              <w:t>66</w:t>
            </w:r>
            <w:r w:rsidRPr="00D22D9F">
              <w:rPr>
                <w:rFonts w:ascii="Arial" w:hAnsi="Arial" w:cs="Arial"/>
                <w:sz w:val="20"/>
                <w:szCs w:val="20"/>
                <w:lang w:val="en-US"/>
              </w:rPr>
              <w:t xml:space="preserve"> (0.</w:t>
            </w:r>
            <w:r>
              <w:rPr>
                <w:rFonts w:ascii="Arial" w:hAnsi="Arial" w:cs="Arial"/>
                <w:sz w:val="20"/>
                <w:szCs w:val="20"/>
                <w:lang w:val="en-US"/>
              </w:rPr>
              <w:t>42</w:t>
            </w:r>
            <w:r w:rsidRPr="00D22D9F">
              <w:rPr>
                <w:rFonts w:ascii="Arial" w:hAnsi="Arial" w:cs="Arial"/>
                <w:sz w:val="20"/>
                <w:szCs w:val="20"/>
                <w:lang w:val="en-US"/>
              </w:rPr>
              <w:t>-</w:t>
            </w:r>
            <w:r>
              <w:rPr>
                <w:rFonts w:ascii="Arial" w:hAnsi="Arial" w:cs="Arial"/>
                <w:sz w:val="20"/>
                <w:szCs w:val="20"/>
                <w:lang w:val="en-US"/>
              </w:rPr>
              <w:t>1.04</w:t>
            </w:r>
            <w:r w:rsidRPr="00D22D9F">
              <w:rPr>
                <w:rFonts w:ascii="Arial" w:hAnsi="Arial" w:cs="Arial"/>
                <w:sz w:val="20"/>
                <w:szCs w:val="20"/>
                <w:lang w:val="en-US"/>
              </w:rPr>
              <w:t>)</w:t>
            </w:r>
          </w:p>
        </w:tc>
        <w:tc>
          <w:tcPr>
            <w:tcW w:w="992" w:type="dxa"/>
            <w:gridSpan w:val="2"/>
            <w:vAlign w:val="center"/>
          </w:tcPr>
          <w:p w14:paraId="7FF1AD75" w14:textId="652868E5" w:rsidR="001A0C69" w:rsidRPr="00925BF2" w:rsidRDefault="001A0C69" w:rsidP="001A0C69">
            <w:pPr>
              <w:spacing w:line="480" w:lineRule="auto"/>
              <w:jc w:val="center"/>
              <w:rPr>
                <w:rFonts w:ascii="Arial" w:hAnsi="Arial" w:cs="Arial"/>
                <w:sz w:val="20"/>
                <w:szCs w:val="20"/>
                <w:lang w:val="en-US"/>
              </w:rPr>
            </w:pPr>
            <w:r w:rsidRPr="00925BF2">
              <w:rPr>
                <w:rFonts w:ascii="Arial" w:hAnsi="Arial" w:cs="Arial"/>
                <w:sz w:val="20"/>
                <w:szCs w:val="20"/>
                <w:lang w:val="en-US"/>
              </w:rPr>
              <w:t>0.0</w:t>
            </w:r>
            <w:r>
              <w:rPr>
                <w:rFonts w:ascii="Arial" w:hAnsi="Arial" w:cs="Arial"/>
                <w:sz w:val="20"/>
                <w:szCs w:val="20"/>
                <w:lang w:val="en-US"/>
              </w:rPr>
              <w:t>73</w:t>
            </w:r>
          </w:p>
        </w:tc>
      </w:tr>
      <w:tr w:rsidR="001A0C69" w:rsidRPr="00D22D9F" w14:paraId="4473D52F" w14:textId="77777777" w:rsidTr="005338A0">
        <w:tc>
          <w:tcPr>
            <w:tcW w:w="1701" w:type="dxa"/>
            <w:tcBorders>
              <w:bottom w:val="single" w:sz="4" w:space="0" w:color="auto"/>
            </w:tcBorders>
            <w:vAlign w:val="center"/>
          </w:tcPr>
          <w:p w14:paraId="72F48265" w14:textId="77777777" w:rsidR="001A0C69" w:rsidRPr="00D22D9F" w:rsidRDefault="001A0C69" w:rsidP="001A0C69">
            <w:pPr>
              <w:spacing w:line="480" w:lineRule="auto"/>
              <w:rPr>
                <w:rFonts w:ascii="Arial" w:hAnsi="Arial" w:cs="Arial"/>
                <w:sz w:val="20"/>
                <w:szCs w:val="20"/>
                <w:lang w:val="en-US"/>
              </w:rPr>
            </w:pPr>
            <w:r w:rsidRPr="00D22D9F">
              <w:rPr>
                <w:rFonts w:ascii="Arial" w:hAnsi="Arial" w:cs="Arial"/>
                <w:sz w:val="20"/>
                <w:szCs w:val="20"/>
                <w:lang w:val="en-US"/>
              </w:rPr>
              <w:t>PIP (%)</w:t>
            </w:r>
          </w:p>
        </w:tc>
        <w:tc>
          <w:tcPr>
            <w:tcW w:w="1764" w:type="dxa"/>
            <w:tcBorders>
              <w:bottom w:val="single" w:sz="4" w:space="0" w:color="auto"/>
            </w:tcBorders>
            <w:vAlign w:val="center"/>
          </w:tcPr>
          <w:p w14:paraId="293B5CE5" w14:textId="77777777"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1.</w:t>
            </w:r>
            <w:r>
              <w:rPr>
                <w:rFonts w:ascii="Arial" w:hAnsi="Arial" w:cs="Arial"/>
                <w:sz w:val="20"/>
                <w:szCs w:val="20"/>
                <w:lang w:val="en-US"/>
              </w:rPr>
              <w:t>53</w:t>
            </w:r>
            <w:r w:rsidRPr="00D22D9F">
              <w:rPr>
                <w:rFonts w:ascii="Arial" w:hAnsi="Arial" w:cs="Arial"/>
                <w:sz w:val="20"/>
                <w:szCs w:val="20"/>
                <w:lang w:val="en-US"/>
              </w:rPr>
              <w:t xml:space="preserve"> (1.</w:t>
            </w:r>
            <w:r>
              <w:rPr>
                <w:rFonts w:ascii="Arial" w:hAnsi="Arial" w:cs="Arial"/>
                <w:sz w:val="20"/>
                <w:szCs w:val="20"/>
                <w:lang w:val="en-US"/>
              </w:rPr>
              <w:t>18</w:t>
            </w:r>
            <w:r w:rsidRPr="00D22D9F">
              <w:rPr>
                <w:rFonts w:ascii="Arial" w:hAnsi="Arial" w:cs="Arial"/>
                <w:sz w:val="20"/>
                <w:szCs w:val="20"/>
                <w:lang w:val="en-US"/>
              </w:rPr>
              <w:t>-</w:t>
            </w:r>
            <w:r>
              <w:rPr>
                <w:rFonts w:ascii="Arial" w:hAnsi="Arial" w:cs="Arial"/>
                <w:sz w:val="20"/>
                <w:szCs w:val="20"/>
                <w:lang w:val="en-US"/>
              </w:rPr>
              <w:t>1</w:t>
            </w:r>
            <w:r w:rsidRPr="00D22D9F">
              <w:rPr>
                <w:rFonts w:ascii="Arial" w:hAnsi="Arial" w:cs="Arial"/>
                <w:sz w:val="20"/>
                <w:szCs w:val="20"/>
                <w:lang w:val="en-US"/>
              </w:rPr>
              <w:t>.</w:t>
            </w:r>
            <w:r>
              <w:rPr>
                <w:rFonts w:ascii="Arial" w:hAnsi="Arial" w:cs="Arial"/>
                <w:sz w:val="20"/>
                <w:szCs w:val="20"/>
                <w:lang w:val="en-US"/>
              </w:rPr>
              <w:t>99</w:t>
            </w:r>
            <w:r w:rsidRPr="00D22D9F">
              <w:rPr>
                <w:rFonts w:ascii="Arial" w:hAnsi="Arial" w:cs="Arial"/>
                <w:sz w:val="20"/>
                <w:szCs w:val="20"/>
                <w:lang w:val="en-US"/>
              </w:rPr>
              <w:t>)</w:t>
            </w:r>
          </w:p>
        </w:tc>
        <w:tc>
          <w:tcPr>
            <w:tcW w:w="1061" w:type="dxa"/>
            <w:tcBorders>
              <w:bottom w:val="single" w:sz="4" w:space="0" w:color="auto"/>
            </w:tcBorders>
          </w:tcPr>
          <w:p w14:paraId="65678EF0" w14:textId="77777777" w:rsidR="001A0C69" w:rsidRPr="001332AE" w:rsidRDefault="001A0C69" w:rsidP="001A0C69">
            <w:pPr>
              <w:spacing w:line="480" w:lineRule="auto"/>
              <w:jc w:val="center"/>
              <w:rPr>
                <w:rFonts w:ascii="Arial" w:hAnsi="Arial" w:cs="Arial"/>
                <w:b/>
                <w:sz w:val="20"/>
                <w:szCs w:val="20"/>
                <w:lang w:val="en-US"/>
              </w:rPr>
            </w:pPr>
            <w:r w:rsidRPr="001332AE">
              <w:rPr>
                <w:rFonts w:ascii="Arial" w:hAnsi="Arial" w:cs="Arial"/>
                <w:b/>
                <w:sz w:val="20"/>
                <w:szCs w:val="20"/>
                <w:lang w:val="en-US"/>
              </w:rPr>
              <w:t>0.001</w:t>
            </w:r>
          </w:p>
        </w:tc>
        <w:tc>
          <w:tcPr>
            <w:tcW w:w="1700" w:type="dxa"/>
            <w:tcBorders>
              <w:bottom w:val="single" w:sz="4" w:space="0" w:color="auto"/>
            </w:tcBorders>
            <w:vAlign w:val="center"/>
          </w:tcPr>
          <w:p w14:paraId="50E36D8B" w14:textId="77777777"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1.</w:t>
            </w:r>
            <w:r>
              <w:rPr>
                <w:rFonts w:ascii="Arial" w:hAnsi="Arial" w:cs="Arial"/>
                <w:sz w:val="20"/>
                <w:szCs w:val="20"/>
                <w:lang w:val="en-US"/>
              </w:rPr>
              <w:t>50</w:t>
            </w:r>
            <w:r w:rsidRPr="00D22D9F">
              <w:rPr>
                <w:rFonts w:ascii="Arial" w:hAnsi="Arial" w:cs="Arial"/>
                <w:sz w:val="20"/>
                <w:szCs w:val="20"/>
                <w:lang w:val="en-US"/>
              </w:rPr>
              <w:t xml:space="preserve"> (1.</w:t>
            </w:r>
            <w:r>
              <w:rPr>
                <w:rFonts w:ascii="Arial" w:hAnsi="Arial" w:cs="Arial"/>
                <w:sz w:val="20"/>
                <w:szCs w:val="20"/>
                <w:lang w:val="en-US"/>
              </w:rPr>
              <w:t>16</w:t>
            </w:r>
            <w:r w:rsidRPr="00D22D9F">
              <w:rPr>
                <w:rFonts w:ascii="Arial" w:hAnsi="Arial" w:cs="Arial"/>
                <w:sz w:val="20"/>
                <w:szCs w:val="20"/>
                <w:lang w:val="en-US"/>
              </w:rPr>
              <w:t>-</w:t>
            </w:r>
            <w:r>
              <w:rPr>
                <w:rFonts w:ascii="Arial" w:hAnsi="Arial" w:cs="Arial"/>
                <w:sz w:val="20"/>
                <w:szCs w:val="20"/>
                <w:lang w:val="en-US"/>
              </w:rPr>
              <w:t>1</w:t>
            </w:r>
            <w:r w:rsidRPr="00D22D9F">
              <w:rPr>
                <w:rFonts w:ascii="Arial" w:hAnsi="Arial" w:cs="Arial"/>
                <w:sz w:val="20"/>
                <w:szCs w:val="20"/>
                <w:lang w:val="en-US"/>
              </w:rPr>
              <w:t>.</w:t>
            </w:r>
            <w:r>
              <w:rPr>
                <w:rFonts w:ascii="Arial" w:hAnsi="Arial" w:cs="Arial"/>
                <w:sz w:val="20"/>
                <w:szCs w:val="20"/>
                <w:lang w:val="en-US"/>
              </w:rPr>
              <w:t>94</w:t>
            </w:r>
            <w:r w:rsidRPr="00D22D9F">
              <w:rPr>
                <w:rFonts w:ascii="Arial" w:hAnsi="Arial" w:cs="Arial"/>
                <w:sz w:val="20"/>
                <w:szCs w:val="20"/>
                <w:lang w:val="en-US"/>
              </w:rPr>
              <w:t>)</w:t>
            </w:r>
          </w:p>
        </w:tc>
        <w:tc>
          <w:tcPr>
            <w:tcW w:w="1004" w:type="dxa"/>
            <w:tcBorders>
              <w:bottom w:val="single" w:sz="4" w:space="0" w:color="auto"/>
            </w:tcBorders>
            <w:vAlign w:val="center"/>
          </w:tcPr>
          <w:p w14:paraId="3FEE5DF7" w14:textId="77777777" w:rsidR="001A0C69" w:rsidRPr="00D22D9F" w:rsidRDefault="001A0C69" w:rsidP="001A0C69">
            <w:pPr>
              <w:spacing w:line="480" w:lineRule="auto"/>
              <w:jc w:val="center"/>
              <w:rPr>
                <w:rFonts w:ascii="Arial" w:hAnsi="Arial" w:cs="Arial"/>
                <w:b/>
                <w:sz w:val="20"/>
                <w:szCs w:val="20"/>
                <w:lang w:val="en-US"/>
              </w:rPr>
            </w:pPr>
            <w:r w:rsidRPr="00D22D9F">
              <w:rPr>
                <w:rFonts w:ascii="Arial" w:hAnsi="Arial" w:cs="Arial"/>
                <w:b/>
                <w:sz w:val="20"/>
                <w:szCs w:val="20"/>
                <w:lang w:val="en-US"/>
              </w:rPr>
              <w:t>0.00</w:t>
            </w:r>
            <w:r>
              <w:rPr>
                <w:rFonts w:ascii="Arial" w:hAnsi="Arial" w:cs="Arial"/>
                <w:b/>
                <w:sz w:val="20"/>
                <w:szCs w:val="20"/>
                <w:lang w:val="en-US"/>
              </w:rPr>
              <w:t>2</w:t>
            </w:r>
          </w:p>
        </w:tc>
        <w:tc>
          <w:tcPr>
            <w:tcW w:w="1680" w:type="dxa"/>
            <w:tcBorders>
              <w:bottom w:val="single" w:sz="4" w:space="0" w:color="auto"/>
            </w:tcBorders>
            <w:vAlign w:val="center"/>
          </w:tcPr>
          <w:p w14:paraId="369798DC" w14:textId="05E4E751" w:rsidR="001A0C69" w:rsidRPr="00D22D9F"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1.</w:t>
            </w:r>
            <w:r>
              <w:rPr>
                <w:rFonts w:ascii="Arial" w:hAnsi="Arial" w:cs="Arial"/>
                <w:sz w:val="20"/>
                <w:szCs w:val="20"/>
                <w:lang w:val="en-US"/>
              </w:rPr>
              <w:t>57</w:t>
            </w:r>
            <w:r w:rsidRPr="00D22D9F">
              <w:rPr>
                <w:rFonts w:ascii="Arial" w:hAnsi="Arial" w:cs="Arial"/>
                <w:sz w:val="20"/>
                <w:szCs w:val="20"/>
                <w:lang w:val="en-US"/>
              </w:rPr>
              <w:t xml:space="preserve"> (1.</w:t>
            </w:r>
            <w:r>
              <w:rPr>
                <w:rFonts w:ascii="Arial" w:hAnsi="Arial" w:cs="Arial"/>
                <w:sz w:val="20"/>
                <w:szCs w:val="20"/>
                <w:lang w:val="en-US"/>
              </w:rPr>
              <w:t>14</w:t>
            </w:r>
            <w:r w:rsidRPr="00D22D9F">
              <w:rPr>
                <w:rFonts w:ascii="Arial" w:hAnsi="Arial" w:cs="Arial"/>
                <w:sz w:val="20"/>
                <w:szCs w:val="20"/>
                <w:lang w:val="en-US"/>
              </w:rPr>
              <w:t>-</w:t>
            </w:r>
            <w:r>
              <w:rPr>
                <w:rFonts w:ascii="Arial" w:hAnsi="Arial" w:cs="Arial"/>
                <w:sz w:val="20"/>
                <w:szCs w:val="20"/>
                <w:lang w:val="en-US"/>
              </w:rPr>
              <w:t>2.17</w:t>
            </w:r>
            <w:r w:rsidRPr="00D22D9F">
              <w:rPr>
                <w:rFonts w:ascii="Arial" w:hAnsi="Arial" w:cs="Arial"/>
                <w:sz w:val="20"/>
                <w:szCs w:val="20"/>
                <w:lang w:val="en-US"/>
              </w:rPr>
              <w:t>)</w:t>
            </w:r>
          </w:p>
        </w:tc>
        <w:tc>
          <w:tcPr>
            <w:tcW w:w="1013" w:type="dxa"/>
            <w:tcBorders>
              <w:bottom w:val="single" w:sz="4" w:space="0" w:color="auto"/>
            </w:tcBorders>
            <w:vAlign w:val="center"/>
          </w:tcPr>
          <w:p w14:paraId="70CFF860" w14:textId="7C17CFE5" w:rsidR="001A0C69" w:rsidRPr="00925BF2" w:rsidRDefault="001A0C69" w:rsidP="001A0C69">
            <w:pPr>
              <w:spacing w:line="480" w:lineRule="auto"/>
              <w:jc w:val="center"/>
              <w:rPr>
                <w:rFonts w:ascii="Arial" w:hAnsi="Arial" w:cs="Arial"/>
                <w:sz w:val="20"/>
                <w:szCs w:val="20"/>
                <w:lang w:val="en-US"/>
              </w:rPr>
            </w:pPr>
            <w:r w:rsidRPr="00925BF2">
              <w:rPr>
                <w:rFonts w:ascii="Arial" w:hAnsi="Arial" w:cs="Arial"/>
                <w:sz w:val="20"/>
                <w:szCs w:val="20"/>
                <w:lang w:val="en-US"/>
              </w:rPr>
              <w:t>0.0</w:t>
            </w:r>
            <w:r>
              <w:rPr>
                <w:rFonts w:ascii="Arial" w:hAnsi="Arial" w:cs="Arial"/>
                <w:sz w:val="20"/>
                <w:szCs w:val="20"/>
                <w:lang w:val="en-US"/>
              </w:rPr>
              <w:t>06</w:t>
            </w:r>
          </w:p>
        </w:tc>
        <w:tc>
          <w:tcPr>
            <w:tcW w:w="1701" w:type="dxa"/>
            <w:tcBorders>
              <w:bottom w:val="single" w:sz="4" w:space="0" w:color="auto"/>
            </w:tcBorders>
            <w:vAlign w:val="center"/>
          </w:tcPr>
          <w:p w14:paraId="75786D83" w14:textId="5A4D1067" w:rsidR="001A0C69" w:rsidRPr="00925BF2" w:rsidRDefault="001A0C69" w:rsidP="001A0C69">
            <w:pPr>
              <w:spacing w:line="480" w:lineRule="auto"/>
              <w:jc w:val="center"/>
              <w:rPr>
                <w:rFonts w:ascii="Arial" w:hAnsi="Arial" w:cs="Arial"/>
                <w:sz w:val="20"/>
                <w:szCs w:val="20"/>
                <w:lang w:val="en-US"/>
              </w:rPr>
            </w:pPr>
            <w:r w:rsidRPr="00D22D9F">
              <w:rPr>
                <w:rFonts w:ascii="Arial" w:hAnsi="Arial" w:cs="Arial"/>
                <w:sz w:val="20"/>
                <w:szCs w:val="20"/>
                <w:lang w:val="en-US"/>
              </w:rPr>
              <w:t>1.</w:t>
            </w:r>
            <w:r>
              <w:rPr>
                <w:rFonts w:ascii="Arial" w:hAnsi="Arial" w:cs="Arial"/>
                <w:sz w:val="20"/>
                <w:szCs w:val="20"/>
                <w:lang w:val="en-US"/>
              </w:rPr>
              <w:t>49</w:t>
            </w:r>
            <w:r w:rsidRPr="00D22D9F">
              <w:rPr>
                <w:rFonts w:ascii="Arial" w:hAnsi="Arial" w:cs="Arial"/>
                <w:sz w:val="20"/>
                <w:szCs w:val="20"/>
                <w:lang w:val="en-US"/>
              </w:rPr>
              <w:t xml:space="preserve"> (1.</w:t>
            </w:r>
            <w:r>
              <w:rPr>
                <w:rFonts w:ascii="Arial" w:hAnsi="Arial" w:cs="Arial"/>
                <w:sz w:val="20"/>
                <w:szCs w:val="20"/>
                <w:lang w:val="en-US"/>
              </w:rPr>
              <w:t>08</w:t>
            </w:r>
            <w:r w:rsidRPr="00D22D9F">
              <w:rPr>
                <w:rFonts w:ascii="Arial" w:hAnsi="Arial" w:cs="Arial"/>
                <w:sz w:val="20"/>
                <w:szCs w:val="20"/>
                <w:lang w:val="en-US"/>
              </w:rPr>
              <w:t>-</w:t>
            </w:r>
            <w:r>
              <w:rPr>
                <w:rFonts w:ascii="Arial" w:hAnsi="Arial" w:cs="Arial"/>
                <w:sz w:val="20"/>
                <w:szCs w:val="20"/>
                <w:lang w:val="en-US"/>
              </w:rPr>
              <w:t>2.07</w:t>
            </w:r>
            <w:r w:rsidRPr="00D22D9F">
              <w:rPr>
                <w:rFonts w:ascii="Arial" w:hAnsi="Arial" w:cs="Arial"/>
                <w:sz w:val="20"/>
                <w:szCs w:val="20"/>
                <w:lang w:val="en-US"/>
              </w:rPr>
              <w:t>)</w:t>
            </w:r>
          </w:p>
        </w:tc>
        <w:tc>
          <w:tcPr>
            <w:tcW w:w="992" w:type="dxa"/>
            <w:gridSpan w:val="2"/>
            <w:tcBorders>
              <w:bottom w:val="single" w:sz="4" w:space="0" w:color="auto"/>
            </w:tcBorders>
            <w:vAlign w:val="center"/>
          </w:tcPr>
          <w:p w14:paraId="280E377F" w14:textId="597B18E2" w:rsidR="001A0C69" w:rsidRPr="00925BF2" w:rsidRDefault="001A0C69" w:rsidP="001A0C69">
            <w:pPr>
              <w:spacing w:line="480" w:lineRule="auto"/>
              <w:jc w:val="center"/>
              <w:rPr>
                <w:rFonts w:ascii="Arial" w:hAnsi="Arial" w:cs="Arial"/>
                <w:sz w:val="20"/>
                <w:szCs w:val="20"/>
                <w:lang w:val="en-US"/>
              </w:rPr>
            </w:pPr>
            <w:r w:rsidRPr="00925BF2">
              <w:rPr>
                <w:rFonts w:ascii="Arial" w:hAnsi="Arial" w:cs="Arial"/>
                <w:sz w:val="20"/>
                <w:szCs w:val="20"/>
                <w:lang w:val="en-US"/>
              </w:rPr>
              <w:t>0.0</w:t>
            </w:r>
            <w:r>
              <w:rPr>
                <w:rFonts w:ascii="Arial" w:hAnsi="Arial" w:cs="Arial"/>
                <w:sz w:val="20"/>
                <w:szCs w:val="20"/>
                <w:lang w:val="en-US"/>
              </w:rPr>
              <w:t>16</w:t>
            </w:r>
          </w:p>
        </w:tc>
      </w:tr>
    </w:tbl>
    <w:p w14:paraId="2AC641F2" w14:textId="77777777" w:rsidR="00076617" w:rsidRDefault="00076617" w:rsidP="00076617">
      <w:pPr>
        <w:spacing w:line="480" w:lineRule="auto"/>
        <w:rPr>
          <w:rFonts w:ascii="Arial" w:hAnsi="Arial" w:cs="Arial"/>
          <w:sz w:val="20"/>
          <w:szCs w:val="20"/>
          <w:lang w:val="en-US"/>
        </w:rPr>
      </w:pPr>
      <w:r w:rsidRPr="00D22D9F">
        <w:rPr>
          <w:rFonts w:ascii="Arial" w:hAnsi="Arial" w:cs="Arial"/>
          <w:sz w:val="20"/>
          <w:szCs w:val="20"/>
          <w:lang w:val="en-US"/>
        </w:rPr>
        <w:lastRenderedPageBreak/>
        <w:t>Values presented are standardized hazard ratios (HR</w:t>
      </w:r>
      <w:r>
        <w:rPr>
          <w:rFonts w:ascii="Arial" w:hAnsi="Arial" w:cs="Arial"/>
          <w:sz w:val="20"/>
          <w:szCs w:val="20"/>
          <w:lang w:val="en-US"/>
        </w:rPr>
        <w:t>)</w:t>
      </w:r>
      <w:r w:rsidRPr="00D22D9F">
        <w:rPr>
          <w:rFonts w:ascii="Arial" w:hAnsi="Arial" w:cs="Arial"/>
          <w:lang w:val="en-US"/>
        </w:rPr>
        <w:t xml:space="preserve"> </w:t>
      </w:r>
      <w:r w:rsidRPr="00D22D9F">
        <w:rPr>
          <w:rFonts w:ascii="Arial" w:hAnsi="Arial" w:cs="Arial"/>
          <w:sz w:val="20"/>
          <w:szCs w:val="20"/>
          <w:lang w:val="en-US"/>
        </w:rPr>
        <w:t>per one-</w:t>
      </w:r>
      <w:r>
        <w:rPr>
          <w:rFonts w:ascii="Arial" w:hAnsi="Arial" w:cs="Arial"/>
          <w:sz w:val="20"/>
          <w:szCs w:val="20"/>
          <w:lang w:val="en-US"/>
        </w:rPr>
        <w:t>standard deviation (</w:t>
      </w:r>
      <w:r w:rsidRPr="00D22D9F">
        <w:rPr>
          <w:rFonts w:ascii="Arial" w:hAnsi="Arial" w:cs="Arial"/>
          <w:sz w:val="20"/>
          <w:szCs w:val="20"/>
          <w:lang w:val="en-US"/>
        </w:rPr>
        <w:t>SD</w:t>
      </w:r>
      <w:r>
        <w:rPr>
          <w:rFonts w:ascii="Arial" w:hAnsi="Arial" w:cs="Arial"/>
          <w:sz w:val="20"/>
          <w:szCs w:val="20"/>
          <w:lang w:val="en-US"/>
        </w:rPr>
        <w:t>)</w:t>
      </w:r>
      <w:r w:rsidRPr="00D22D9F">
        <w:rPr>
          <w:rFonts w:ascii="Arial" w:hAnsi="Arial" w:cs="Arial"/>
          <w:sz w:val="20"/>
          <w:szCs w:val="20"/>
          <w:lang w:val="en-US"/>
        </w:rPr>
        <w:t xml:space="preserve"> increase in the independent variable</w:t>
      </w:r>
      <w:r>
        <w:rPr>
          <w:rFonts w:ascii="Arial" w:hAnsi="Arial" w:cs="Arial"/>
          <w:sz w:val="20"/>
          <w:szCs w:val="20"/>
          <w:lang w:val="en-US"/>
        </w:rPr>
        <w:t>, with</w:t>
      </w:r>
      <w:r w:rsidRPr="00D22D9F">
        <w:rPr>
          <w:rFonts w:ascii="Arial" w:hAnsi="Arial" w:cs="Arial"/>
          <w:sz w:val="20"/>
          <w:szCs w:val="20"/>
          <w:lang w:val="en-US"/>
        </w:rPr>
        <w:t xml:space="preserve"> 95% confidence intervals (CI).</w:t>
      </w:r>
      <w:r w:rsidR="00050A87" w:rsidRPr="00050A87">
        <w:rPr>
          <w:rFonts w:ascii="Arial" w:hAnsi="Arial" w:cs="Arial"/>
          <w:sz w:val="20"/>
          <w:szCs w:val="20"/>
          <w:lang w:val="en-US"/>
        </w:rPr>
        <w:t xml:space="preserve"> </w:t>
      </w:r>
      <w:r w:rsidR="00050A87">
        <w:rPr>
          <w:rFonts w:ascii="Arial" w:hAnsi="Arial" w:cs="Arial"/>
          <w:sz w:val="20"/>
          <w:szCs w:val="20"/>
          <w:lang w:val="en-US"/>
        </w:rPr>
        <w:t>n indicates number of participants free of events / number of participants with incident cardiovascular disease in each model.</w:t>
      </w:r>
    </w:p>
    <w:p w14:paraId="12DC9A89" w14:textId="6F96E771" w:rsidR="00076617" w:rsidRDefault="00076617" w:rsidP="00076617">
      <w:pPr>
        <w:spacing w:line="480" w:lineRule="auto"/>
        <w:rPr>
          <w:rFonts w:ascii="Arial" w:hAnsi="Arial" w:cs="Arial"/>
          <w:sz w:val="20"/>
          <w:szCs w:val="20"/>
          <w:lang w:val="en-US"/>
        </w:rPr>
      </w:pPr>
      <w:r w:rsidRPr="00F919C3">
        <w:rPr>
          <w:rFonts w:ascii="Arial" w:hAnsi="Arial" w:cs="Arial"/>
          <w:sz w:val="20"/>
          <w:szCs w:val="20"/>
          <w:lang w:val="en-US"/>
        </w:rPr>
        <w:t>Model</w:t>
      </w:r>
      <w:r w:rsidR="00A903FC">
        <w:rPr>
          <w:rFonts w:ascii="Arial" w:hAnsi="Arial" w:cs="Arial"/>
          <w:sz w:val="20"/>
          <w:szCs w:val="20"/>
          <w:lang w:val="en-US"/>
        </w:rPr>
        <w:t xml:space="preserve"> 1</w:t>
      </w:r>
      <w:r w:rsidRPr="00F919C3">
        <w:rPr>
          <w:rFonts w:ascii="Arial" w:hAnsi="Arial" w:cs="Arial"/>
          <w:sz w:val="20"/>
          <w:szCs w:val="20"/>
          <w:lang w:val="en-US"/>
        </w:rPr>
        <w:t xml:space="preserve"> was adjusted for age, sex</w:t>
      </w:r>
      <w:r>
        <w:rPr>
          <w:rFonts w:ascii="Arial" w:hAnsi="Arial" w:cs="Arial"/>
          <w:sz w:val="20"/>
          <w:szCs w:val="20"/>
          <w:lang w:val="en-US"/>
        </w:rPr>
        <w:t>,</w:t>
      </w:r>
      <w:r w:rsidRPr="00F919C3">
        <w:rPr>
          <w:rFonts w:ascii="Arial" w:hAnsi="Arial" w:cs="Arial"/>
          <w:sz w:val="20"/>
          <w:szCs w:val="20"/>
          <w:lang w:val="en-US"/>
        </w:rPr>
        <w:t xml:space="preserve"> body mass index</w:t>
      </w:r>
      <w:r>
        <w:rPr>
          <w:rFonts w:ascii="Arial" w:hAnsi="Arial" w:cs="Arial"/>
          <w:sz w:val="20"/>
          <w:szCs w:val="20"/>
          <w:lang w:val="en-US"/>
        </w:rPr>
        <w:t xml:space="preserve">, </w:t>
      </w:r>
      <w:r w:rsidRPr="00F919C3">
        <w:rPr>
          <w:rFonts w:ascii="Arial" w:hAnsi="Arial" w:cs="Arial"/>
          <w:sz w:val="20"/>
          <w:szCs w:val="20"/>
          <w:lang w:val="en-US"/>
        </w:rPr>
        <w:t>educational level, smoking, depression, hypertension, dyslipidemia, diabetes, sleep drugs, beta-blockers</w:t>
      </w:r>
      <w:r w:rsidR="00A903FC">
        <w:rPr>
          <w:rFonts w:ascii="Arial" w:hAnsi="Arial" w:cs="Arial"/>
          <w:sz w:val="20"/>
          <w:szCs w:val="20"/>
          <w:lang w:val="en-US"/>
        </w:rPr>
        <w:t>. Model 2 was additionally</w:t>
      </w:r>
      <w:r w:rsidRPr="00F919C3">
        <w:rPr>
          <w:rFonts w:ascii="Arial" w:hAnsi="Arial" w:cs="Arial"/>
          <w:sz w:val="20"/>
          <w:szCs w:val="20"/>
          <w:lang w:val="en-US"/>
        </w:rPr>
        <w:t xml:space="preserve"> </w:t>
      </w:r>
      <w:r w:rsidR="008365D3">
        <w:rPr>
          <w:rFonts w:ascii="Arial" w:hAnsi="Arial" w:cs="Arial"/>
          <w:sz w:val="20"/>
          <w:szCs w:val="20"/>
          <w:lang w:val="en-US"/>
        </w:rPr>
        <w:t xml:space="preserve">adjusted for </w:t>
      </w:r>
      <w:r w:rsidRPr="00F919C3">
        <w:rPr>
          <w:rFonts w:ascii="Arial" w:hAnsi="Arial" w:cs="Arial"/>
          <w:sz w:val="20"/>
          <w:szCs w:val="20"/>
          <w:lang w:val="en-US"/>
        </w:rPr>
        <w:t xml:space="preserve">apnea-hypopnea index and periodic leg movement index during sleep. </w:t>
      </w:r>
      <w:r w:rsidRPr="00F919C3">
        <w:rPr>
          <w:rFonts w:ascii="Arial" w:hAnsi="Arial" w:cs="Arial"/>
          <w:sz w:val="20"/>
          <w:lang w:val="en-US"/>
        </w:rPr>
        <w:t>Detailed definitions of</w:t>
      </w:r>
      <w:r>
        <w:rPr>
          <w:rFonts w:ascii="Arial" w:hAnsi="Arial" w:cs="Arial"/>
          <w:sz w:val="20"/>
          <w:lang w:val="en-US"/>
        </w:rPr>
        <w:t xml:space="preserve"> confounding factors are presented in the supplementary method. </w:t>
      </w:r>
      <w:r w:rsidRPr="00D22D9F">
        <w:rPr>
          <w:rFonts w:ascii="Arial" w:hAnsi="Arial" w:cs="Arial"/>
          <w:sz w:val="20"/>
          <w:szCs w:val="20"/>
          <w:lang w:val="en-US"/>
        </w:rPr>
        <w:t xml:space="preserve">False discovery rate (FDR) corrected significant results are in bold. </w:t>
      </w:r>
    </w:p>
    <w:p w14:paraId="34214765" w14:textId="77777777" w:rsidR="00076617" w:rsidRDefault="00076617" w:rsidP="00076617">
      <w:pPr>
        <w:spacing w:line="480" w:lineRule="auto"/>
        <w:rPr>
          <w:rFonts w:ascii="Arial" w:hAnsi="Arial" w:cs="Arial"/>
          <w:sz w:val="20"/>
          <w:szCs w:val="20"/>
          <w:lang w:val="en-US"/>
        </w:rPr>
      </w:pPr>
      <w:r w:rsidRPr="00D22D9F">
        <w:rPr>
          <w:rFonts w:ascii="Arial" w:hAnsi="Arial" w:cs="Arial"/>
          <w:sz w:val="20"/>
          <w:szCs w:val="20"/>
          <w:lang w:val="en-US"/>
        </w:rPr>
        <w:t>AC</w:t>
      </w:r>
      <w:r>
        <w:rPr>
          <w:rFonts w:ascii="Arial" w:hAnsi="Arial" w:cs="Arial"/>
          <w:sz w:val="20"/>
          <w:szCs w:val="20"/>
          <w:lang w:val="en-US"/>
        </w:rPr>
        <w:t xml:space="preserve"> indicates</w:t>
      </w:r>
      <w:r w:rsidRPr="00D22D9F">
        <w:rPr>
          <w:rFonts w:ascii="Arial" w:hAnsi="Arial" w:cs="Arial"/>
          <w:sz w:val="20"/>
          <w:szCs w:val="20"/>
          <w:lang w:val="en-US"/>
        </w:rPr>
        <w:t xml:space="preserve"> acceleration capacity; DC</w:t>
      </w:r>
      <w:r>
        <w:rPr>
          <w:rFonts w:ascii="Arial" w:hAnsi="Arial" w:cs="Arial"/>
          <w:sz w:val="20"/>
          <w:szCs w:val="20"/>
          <w:lang w:val="en-US"/>
        </w:rPr>
        <w:t>,</w:t>
      </w:r>
      <w:r w:rsidRPr="00D22D9F">
        <w:rPr>
          <w:rFonts w:ascii="Arial" w:hAnsi="Arial" w:cs="Arial"/>
          <w:sz w:val="20"/>
          <w:szCs w:val="20"/>
          <w:lang w:val="en-US"/>
        </w:rPr>
        <w:t xml:space="preserve"> deceleration capacity; DFΑ </w:t>
      </w:r>
      <w:r w:rsidRPr="00D22D9F">
        <w:rPr>
          <w:rFonts w:ascii="Arial" w:eastAsia="Times New Roman" w:hAnsi="Arial" w:cs="Arial"/>
          <w:color w:val="000000"/>
          <w:sz w:val="20"/>
          <w:szCs w:val="22"/>
          <w:lang w:val="en-US"/>
        </w:rPr>
        <w:t>α</w:t>
      </w:r>
      <w:r w:rsidRPr="00D22D9F">
        <w:rPr>
          <w:rFonts w:ascii="Arial" w:hAnsi="Arial" w:cs="Arial"/>
          <w:sz w:val="20"/>
          <w:szCs w:val="20"/>
          <w:lang w:val="en-US"/>
        </w:rPr>
        <w:t>1</w:t>
      </w:r>
      <w:r>
        <w:rPr>
          <w:rFonts w:ascii="Arial" w:hAnsi="Arial" w:cs="Arial"/>
          <w:sz w:val="20"/>
          <w:szCs w:val="20"/>
          <w:lang w:val="en-US"/>
        </w:rPr>
        <w:t>,</w:t>
      </w:r>
      <w:r w:rsidRPr="00D22D9F">
        <w:rPr>
          <w:rFonts w:ascii="Arial" w:hAnsi="Arial" w:cs="Arial"/>
          <w:sz w:val="20"/>
          <w:szCs w:val="20"/>
          <w:lang w:val="en-US"/>
        </w:rPr>
        <w:t xml:space="preserve"> detrended fluctuation analysis describing short term fluctuations (4 to 11 beats); DFΑ </w:t>
      </w:r>
      <w:r w:rsidRPr="00D22D9F">
        <w:rPr>
          <w:rFonts w:ascii="Arial" w:eastAsia="Times New Roman" w:hAnsi="Arial" w:cs="Arial"/>
          <w:color w:val="000000"/>
          <w:sz w:val="20"/>
          <w:szCs w:val="22"/>
          <w:lang w:val="en-US"/>
        </w:rPr>
        <w:t>α</w:t>
      </w:r>
      <w:r w:rsidRPr="00D22D9F">
        <w:rPr>
          <w:rFonts w:ascii="Arial" w:hAnsi="Arial" w:cs="Arial"/>
          <w:sz w:val="20"/>
          <w:szCs w:val="20"/>
          <w:lang w:val="en-US"/>
        </w:rPr>
        <w:t>2</w:t>
      </w:r>
      <w:r>
        <w:rPr>
          <w:rFonts w:ascii="Arial" w:hAnsi="Arial" w:cs="Arial"/>
          <w:sz w:val="20"/>
          <w:szCs w:val="20"/>
          <w:lang w:val="en-US"/>
        </w:rPr>
        <w:t>,</w:t>
      </w:r>
      <w:r w:rsidRPr="00D22D9F">
        <w:rPr>
          <w:rFonts w:ascii="Arial" w:hAnsi="Arial" w:cs="Arial"/>
          <w:sz w:val="20"/>
          <w:szCs w:val="20"/>
          <w:lang w:val="en-US"/>
        </w:rPr>
        <w:t xml:space="preserve"> detrended fluctuation analysis describing long-term fluctuations (&gt;11 beats); </w:t>
      </w:r>
      <w:r w:rsidRPr="00D22D9F">
        <w:rPr>
          <w:rFonts w:ascii="Arial" w:eastAsia="Times New Roman" w:hAnsi="Arial" w:cs="Arial"/>
          <w:color w:val="000000"/>
          <w:sz w:val="20"/>
          <w:szCs w:val="20"/>
          <w:lang w:val="en-US" w:eastAsia="fr-FR"/>
        </w:rPr>
        <w:t>HF</w:t>
      </w:r>
      <w:r>
        <w:rPr>
          <w:rFonts w:ascii="Arial" w:eastAsia="Times New Roman" w:hAnsi="Arial" w:cs="Arial"/>
          <w:color w:val="000000"/>
          <w:sz w:val="20"/>
          <w:szCs w:val="20"/>
          <w:lang w:val="en-US" w:eastAsia="fr-FR"/>
        </w:rPr>
        <w:t>,</w:t>
      </w:r>
      <w:r w:rsidRPr="00D22D9F">
        <w:rPr>
          <w:rFonts w:ascii="Arial" w:eastAsia="Times New Roman" w:hAnsi="Arial" w:cs="Arial"/>
          <w:color w:val="000000"/>
          <w:sz w:val="20"/>
          <w:szCs w:val="20"/>
          <w:lang w:val="en-US" w:eastAsia="fr-FR"/>
        </w:rPr>
        <w:t xml:space="preserve"> high frequency power; LF</w:t>
      </w:r>
      <w:r>
        <w:rPr>
          <w:rFonts w:ascii="Arial" w:eastAsia="Times New Roman" w:hAnsi="Arial" w:cs="Arial"/>
          <w:color w:val="000000"/>
          <w:sz w:val="20"/>
          <w:szCs w:val="20"/>
          <w:lang w:val="en-US" w:eastAsia="fr-FR"/>
        </w:rPr>
        <w:t>,</w:t>
      </w:r>
      <w:r w:rsidRPr="00D22D9F">
        <w:rPr>
          <w:rFonts w:ascii="Arial" w:eastAsia="Times New Roman" w:hAnsi="Arial" w:cs="Arial"/>
          <w:color w:val="000000"/>
          <w:sz w:val="20"/>
          <w:szCs w:val="20"/>
          <w:lang w:val="en-US" w:eastAsia="fr-FR"/>
        </w:rPr>
        <w:t xml:space="preserve"> low frequency power; </w:t>
      </w:r>
      <w:r w:rsidRPr="00D22D9F">
        <w:rPr>
          <w:rFonts w:ascii="Arial" w:hAnsi="Arial" w:cs="Arial"/>
          <w:sz w:val="20"/>
          <w:szCs w:val="20"/>
          <w:lang w:val="en-US"/>
        </w:rPr>
        <w:t>PIP</w:t>
      </w:r>
      <w:r>
        <w:rPr>
          <w:rFonts w:ascii="Arial" w:hAnsi="Arial" w:cs="Arial"/>
          <w:sz w:val="20"/>
          <w:szCs w:val="20"/>
          <w:lang w:val="en-US"/>
        </w:rPr>
        <w:t>,</w:t>
      </w:r>
      <w:r w:rsidRPr="00D22D9F">
        <w:rPr>
          <w:rFonts w:ascii="Arial" w:hAnsi="Arial" w:cs="Arial"/>
          <w:sz w:val="20"/>
          <w:szCs w:val="20"/>
          <w:lang w:val="en-US"/>
        </w:rPr>
        <w:t xml:space="preserve"> percentage of inflection point</w:t>
      </w:r>
      <w:r>
        <w:rPr>
          <w:rFonts w:ascii="Arial" w:hAnsi="Arial" w:cs="Arial"/>
          <w:sz w:val="20"/>
          <w:szCs w:val="20"/>
          <w:lang w:val="en-US"/>
        </w:rPr>
        <w:t>s</w:t>
      </w:r>
      <w:r w:rsidRPr="00D22D9F">
        <w:rPr>
          <w:rFonts w:ascii="Arial" w:hAnsi="Arial" w:cs="Arial"/>
          <w:sz w:val="20"/>
          <w:szCs w:val="20"/>
          <w:lang w:val="en-US"/>
        </w:rPr>
        <w:t xml:space="preserve">; </w:t>
      </w:r>
      <w:r w:rsidRPr="00D22D9F">
        <w:rPr>
          <w:rFonts w:ascii="Arial" w:eastAsia="Times New Roman" w:hAnsi="Arial" w:cs="Arial"/>
          <w:color w:val="000000"/>
          <w:sz w:val="20"/>
          <w:szCs w:val="20"/>
          <w:lang w:val="en-US" w:eastAsia="fr-FR"/>
        </w:rPr>
        <w:t>rMSSD</w:t>
      </w:r>
      <w:r>
        <w:rPr>
          <w:rFonts w:ascii="Arial" w:eastAsia="Times New Roman" w:hAnsi="Arial" w:cs="Arial"/>
          <w:color w:val="000000"/>
          <w:sz w:val="20"/>
          <w:szCs w:val="20"/>
          <w:lang w:val="en-US" w:eastAsia="fr-FR"/>
        </w:rPr>
        <w:t>,</w:t>
      </w:r>
      <w:r w:rsidRPr="00D22D9F">
        <w:rPr>
          <w:rFonts w:ascii="Arial" w:eastAsia="Times New Roman" w:hAnsi="Arial" w:cs="Arial"/>
          <w:color w:val="000000"/>
          <w:sz w:val="20"/>
          <w:szCs w:val="20"/>
          <w:lang w:val="en-US" w:eastAsia="fr-FR"/>
        </w:rPr>
        <w:t xml:space="preserve"> square root of mean squared differences between successive NN intervals; SD1</w:t>
      </w:r>
      <w:r>
        <w:rPr>
          <w:rFonts w:ascii="Arial" w:eastAsia="Times New Roman" w:hAnsi="Arial" w:cs="Arial"/>
          <w:color w:val="000000"/>
          <w:sz w:val="20"/>
          <w:szCs w:val="20"/>
          <w:lang w:val="en-US" w:eastAsia="fr-FR"/>
        </w:rPr>
        <w:t>,</w:t>
      </w:r>
      <w:r w:rsidRPr="00D22D9F">
        <w:rPr>
          <w:rFonts w:ascii="Arial" w:hAnsi="Arial" w:cs="Arial"/>
          <w:lang w:val="en-US"/>
        </w:rPr>
        <w:t xml:space="preserve"> </w:t>
      </w:r>
      <w:r w:rsidRPr="00D22D9F">
        <w:rPr>
          <w:rFonts w:ascii="Arial" w:eastAsia="Times New Roman" w:hAnsi="Arial" w:cs="Arial"/>
          <w:color w:val="000000"/>
          <w:sz w:val="20"/>
          <w:szCs w:val="20"/>
          <w:lang w:val="en-US" w:eastAsia="fr-FR"/>
        </w:rPr>
        <w:t>Poincaré plot standard deviation perpendicular the line of identity; SD2</w:t>
      </w:r>
      <w:r>
        <w:rPr>
          <w:rFonts w:ascii="Arial" w:eastAsia="Times New Roman" w:hAnsi="Arial" w:cs="Arial"/>
          <w:color w:val="000000"/>
          <w:sz w:val="20"/>
          <w:szCs w:val="20"/>
          <w:lang w:val="en-US" w:eastAsia="fr-FR"/>
        </w:rPr>
        <w:t>,</w:t>
      </w:r>
      <w:r w:rsidRPr="00D22D9F">
        <w:rPr>
          <w:rFonts w:ascii="Arial" w:eastAsia="Times New Roman" w:hAnsi="Arial" w:cs="Arial"/>
          <w:color w:val="000000"/>
          <w:sz w:val="20"/>
          <w:szCs w:val="20"/>
          <w:lang w:val="en-US" w:eastAsia="fr-FR"/>
        </w:rPr>
        <w:t xml:space="preserve"> Poincaré plot standard deviation along the line of identity; SDNN</w:t>
      </w:r>
      <w:r>
        <w:rPr>
          <w:rFonts w:ascii="Arial" w:eastAsia="Times New Roman" w:hAnsi="Arial" w:cs="Arial"/>
          <w:color w:val="000000"/>
          <w:sz w:val="20"/>
          <w:szCs w:val="20"/>
          <w:lang w:val="en-US" w:eastAsia="fr-FR"/>
        </w:rPr>
        <w:t>,</w:t>
      </w:r>
      <w:r w:rsidRPr="00D22D9F">
        <w:rPr>
          <w:rFonts w:ascii="Arial" w:eastAsia="Times New Roman" w:hAnsi="Arial" w:cs="Arial"/>
          <w:color w:val="000000"/>
          <w:sz w:val="20"/>
          <w:szCs w:val="20"/>
          <w:lang w:val="en-US" w:eastAsia="fr-FR"/>
        </w:rPr>
        <w:t xml:space="preserve"> standard deviation in normal-to-normal (NN) RR intervals; VLF</w:t>
      </w:r>
      <w:r>
        <w:rPr>
          <w:rFonts w:ascii="Arial" w:eastAsia="Times New Roman" w:hAnsi="Arial" w:cs="Arial"/>
          <w:color w:val="000000"/>
          <w:sz w:val="20"/>
          <w:szCs w:val="20"/>
          <w:lang w:val="en-US" w:eastAsia="fr-FR"/>
        </w:rPr>
        <w:t>,</w:t>
      </w:r>
      <w:r w:rsidRPr="00D22D9F">
        <w:rPr>
          <w:rFonts w:ascii="Arial" w:eastAsia="Times New Roman" w:hAnsi="Arial" w:cs="Arial"/>
          <w:color w:val="000000"/>
          <w:sz w:val="20"/>
          <w:szCs w:val="20"/>
          <w:lang w:val="en-US" w:eastAsia="fr-FR"/>
        </w:rPr>
        <w:t xml:space="preserve"> very-low frequency power</w:t>
      </w:r>
      <w:r w:rsidRPr="00D22D9F">
        <w:rPr>
          <w:rFonts w:ascii="Arial" w:hAnsi="Arial" w:cs="Arial"/>
          <w:sz w:val="20"/>
          <w:szCs w:val="20"/>
          <w:lang w:val="en-US"/>
        </w:rPr>
        <w:t xml:space="preserve">. </w:t>
      </w:r>
    </w:p>
    <w:p w14:paraId="7BBCCE6C" w14:textId="77777777" w:rsidR="002E2856" w:rsidRDefault="002E2856">
      <w:pPr>
        <w:rPr>
          <w:rFonts w:ascii="Arial" w:hAnsi="Arial" w:cs="Arial"/>
          <w:sz w:val="20"/>
          <w:szCs w:val="20"/>
          <w:lang w:val="en-US"/>
        </w:rPr>
      </w:pPr>
      <w:r>
        <w:rPr>
          <w:rFonts w:ascii="Arial" w:hAnsi="Arial" w:cs="Arial"/>
          <w:sz w:val="20"/>
          <w:szCs w:val="20"/>
          <w:lang w:val="en-US"/>
        </w:rPr>
        <w:br w:type="page"/>
      </w:r>
    </w:p>
    <w:p w14:paraId="1547F22F" w14:textId="77777777" w:rsidR="002E2856" w:rsidRPr="008C5994" w:rsidRDefault="002E2856" w:rsidP="002E2856">
      <w:pPr>
        <w:spacing w:line="360" w:lineRule="auto"/>
        <w:rPr>
          <w:rFonts w:ascii="Arial" w:hAnsi="Arial" w:cs="Arial"/>
          <w:sz w:val="20"/>
          <w:szCs w:val="20"/>
          <w:lang w:val="en-US"/>
        </w:rPr>
      </w:pPr>
      <w:r w:rsidRPr="008C5994">
        <w:rPr>
          <w:rFonts w:ascii="Arial" w:hAnsi="Arial" w:cs="Arial"/>
          <w:b/>
          <w:sz w:val="20"/>
          <w:szCs w:val="20"/>
          <w:lang w:val="en-US"/>
        </w:rPr>
        <w:lastRenderedPageBreak/>
        <w:t xml:space="preserve">Table </w:t>
      </w:r>
      <w:r>
        <w:rPr>
          <w:rFonts w:ascii="Arial" w:hAnsi="Arial" w:cs="Arial"/>
          <w:b/>
          <w:sz w:val="20"/>
          <w:szCs w:val="20"/>
          <w:lang w:val="en-US"/>
        </w:rPr>
        <w:t>A.4</w:t>
      </w:r>
      <w:r w:rsidRPr="008C5994">
        <w:rPr>
          <w:rFonts w:ascii="Arial" w:hAnsi="Arial" w:cs="Arial"/>
          <w:b/>
          <w:sz w:val="20"/>
          <w:szCs w:val="20"/>
          <w:lang w:val="en-US"/>
        </w:rPr>
        <w:t>.</w:t>
      </w:r>
      <w:r w:rsidRPr="008C5994">
        <w:rPr>
          <w:rFonts w:ascii="Arial" w:hAnsi="Arial" w:cs="Arial"/>
          <w:sz w:val="20"/>
          <w:szCs w:val="20"/>
          <w:lang w:val="en-US"/>
        </w:rPr>
        <w:t xml:space="preserve"> Nocturnal heart rate variability predictors of both incident and recurrent fatal and non-fatal adjudicated cardiovascular disease events (n=86)</w:t>
      </w:r>
    </w:p>
    <w:tbl>
      <w:tblPr>
        <w:tblStyle w:val="Grilledutableau"/>
        <w:tblW w:w="9356"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16"/>
        <w:gridCol w:w="1861"/>
        <w:gridCol w:w="992"/>
        <w:gridCol w:w="1813"/>
        <w:gridCol w:w="927"/>
        <w:gridCol w:w="1655"/>
        <w:gridCol w:w="992"/>
      </w:tblGrid>
      <w:tr w:rsidR="002E2856" w:rsidRPr="008C5994" w14:paraId="75BFC179" w14:textId="77777777" w:rsidTr="00065237">
        <w:trPr>
          <w:trHeight w:val="454"/>
        </w:trPr>
        <w:tc>
          <w:tcPr>
            <w:tcW w:w="1116" w:type="dxa"/>
            <w:vMerge w:val="restart"/>
            <w:tcBorders>
              <w:top w:val="single" w:sz="4" w:space="0" w:color="auto"/>
            </w:tcBorders>
            <w:vAlign w:val="center"/>
          </w:tcPr>
          <w:p w14:paraId="0422ACC0" w14:textId="77777777" w:rsidR="002E2856" w:rsidRPr="008C5994" w:rsidRDefault="002E2856" w:rsidP="00065237">
            <w:pPr>
              <w:spacing w:line="480" w:lineRule="auto"/>
              <w:rPr>
                <w:rFonts w:ascii="Arial" w:hAnsi="Arial" w:cs="Arial"/>
                <w:sz w:val="20"/>
                <w:szCs w:val="20"/>
                <w:lang w:val="en-US"/>
              </w:rPr>
            </w:pPr>
          </w:p>
        </w:tc>
        <w:tc>
          <w:tcPr>
            <w:tcW w:w="2853" w:type="dxa"/>
            <w:gridSpan w:val="2"/>
            <w:tcBorders>
              <w:top w:val="single" w:sz="4" w:space="0" w:color="auto"/>
            </w:tcBorders>
          </w:tcPr>
          <w:p w14:paraId="4149F3A7" w14:textId="77777777" w:rsidR="002E2856" w:rsidRPr="008C5994" w:rsidRDefault="002E2856" w:rsidP="00065237">
            <w:pPr>
              <w:spacing w:line="480" w:lineRule="auto"/>
              <w:jc w:val="center"/>
              <w:rPr>
                <w:rFonts w:ascii="Arial" w:hAnsi="Arial" w:cs="Arial"/>
                <w:b/>
                <w:sz w:val="20"/>
                <w:szCs w:val="20"/>
                <w:lang w:val="en-US"/>
              </w:rPr>
            </w:pPr>
            <w:r>
              <w:rPr>
                <w:rFonts w:ascii="Arial" w:hAnsi="Arial" w:cs="Arial"/>
                <w:b/>
                <w:sz w:val="20"/>
                <w:szCs w:val="20"/>
                <w:lang w:val="en-US"/>
              </w:rPr>
              <w:t>Univariate</w:t>
            </w:r>
          </w:p>
        </w:tc>
        <w:tc>
          <w:tcPr>
            <w:tcW w:w="2740" w:type="dxa"/>
            <w:gridSpan w:val="2"/>
            <w:tcBorders>
              <w:top w:val="single" w:sz="4" w:space="0" w:color="auto"/>
            </w:tcBorders>
          </w:tcPr>
          <w:p w14:paraId="4D152675" w14:textId="77777777" w:rsidR="002E2856" w:rsidRPr="008C5994" w:rsidRDefault="002E2856" w:rsidP="00065237">
            <w:pPr>
              <w:spacing w:line="480" w:lineRule="auto"/>
              <w:jc w:val="center"/>
              <w:rPr>
                <w:rFonts w:ascii="Arial" w:hAnsi="Arial" w:cs="Arial"/>
                <w:b/>
                <w:sz w:val="20"/>
                <w:szCs w:val="20"/>
                <w:lang w:val="en-US"/>
              </w:rPr>
            </w:pPr>
            <w:r>
              <w:rPr>
                <w:rFonts w:ascii="Arial" w:hAnsi="Arial" w:cs="Arial"/>
                <w:b/>
                <w:sz w:val="20"/>
                <w:szCs w:val="20"/>
                <w:lang w:val="en-US"/>
              </w:rPr>
              <w:t>Model 1</w:t>
            </w:r>
          </w:p>
        </w:tc>
        <w:tc>
          <w:tcPr>
            <w:tcW w:w="2647" w:type="dxa"/>
            <w:gridSpan w:val="2"/>
            <w:tcBorders>
              <w:top w:val="single" w:sz="4" w:space="0" w:color="auto"/>
            </w:tcBorders>
            <w:vAlign w:val="center"/>
          </w:tcPr>
          <w:p w14:paraId="3F7139B6" w14:textId="77777777" w:rsidR="002E2856" w:rsidRPr="008C5994" w:rsidRDefault="002E2856" w:rsidP="00065237">
            <w:pPr>
              <w:spacing w:line="480" w:lineRule="auto"/>
              <w:jc w:val="center"/>
              <w:rPr>
                <w:rFonts w:ascii="Arial" w:hAnsi="Arial" w:cs="Arial"/>
                <w:b/>
                <w:sz w:val="20"/>
                <w:szCs w:val="20"/>
                <w:lang w:val="en-US"/>
              </w:rPr>
            </w:pPr>
            <w:r w:rsidRPr="008C5994">
              <w:rPr>
                <w:rFonts w:ascii="Arial" w:hAnsi="Arial" w:cs="Arial"/>
                <w:b/>
                <w:sz w:val="20"/>
                <w:szCs w:val="20"/>
                <w:lang w:val="en-US"/>
              </w:rPr>
              <w:t>Model 2</w:t>
            </w:r>
          </w:p>
        </w:tc>
      </w:tr>
      <w:tr w:rsidR="002E2856" w:rsidRPr="008C5994" w14:paraId="435B8788" w14:textId="77777777" w:rsidTr="00065237">
        <w:trPr>
          <w:trHeight w:val="454"/>
        </w:trPr>
        <w:tc>
          <w:tcPr>
            <w:tcW w:w="1116" w:type="dxa"/>
            <w:vMerge/>
            <w:tcBorders>
              <w:bottom w:val="single" w:sz="4" w:space="0" w:color="auto"/>
            </w:tcBorders>
            <w:vAlign w:val="center"/>
          </w:tcPr>
          <w:p w14:paraId="586E2E4D" w14:textId="77777777" w:rsidR="002E2856" w:rsidRPr="008C5994" w:rsidRDefault="002E2856" w:rsidP="00065237">
            <w:pPr>
              <w:spacing w:line="480" w:lineRule="auto"/>
              <w:rPr>
                <w:rFonts w:ascii="Arial" w:hAnsi="Arial" w:cs="Arial"/>
                <w:sz w:val="20"/>
                <w:szCs w:val="20"/>
                <w:lang w:val="en-US"/>
              </w:rPr>
            </w:pPr>
          </w:p>
        </w:tc>
        <w:tc>
          <w:tcPr>
            <w:tcW w:w="1861" w:type="dxa"/>
            <w:tcBorders>
              <w:bottom w:val="single" w:sz="4" w:space="0" w:color="auto"/>
            </w:tcBorders>
            <w:vAlign w:val="center"/>
          </w:tcPr>
          <w:p w14:paraId="15F316D1" w14:textId="77777777" w:rsidR="002E2856" w:rsidRPr="008C5994" w:rsidRDefault="002E2856" w:rsidP="00065237">
            <w:pPr>
              <w:spacing w:line="480" w:lineRule="auto"/>
              <w:jc w:val="center"/>
              <w:rPr>
                <w:rFonts w:ascii="Arial" w:hAnsi="Arial" w:cs="Arial"/>
                <w:b/>
                <w:sz w:val="20"/>
                <w:szCs w:val="20"/>
                <w:lang w:val="en-US"/>
              </w:rPr>
            </w:pPr>
            <w:r w:rsidRPr="008C5994">
              <w:rPr>
                <w:rFonts w:ascii="Arial" w:hAnsi="Arial" w:cs="Arial"/>
                <w:b/>
                <w:sz w:val="20"/>
                <w:szCs w:val="20"/>
                <w:lang w:val="en-US"/>
              </w:rPr>
              <w:t>HR (95% CI)</w:t>
            </w:r>
          </w:p>
        </w:tc>
        <w:tc>
          <w:tcPr>
            <w:tcW w:w="992" w:type="dxa"/>
            <w:tcBorders>
              <w:bottom w:val="single" w:sz="4" w:space="0" w:color="auto"/>
            </w:tcBorders>
            <w:vAlign w:val="center"/>
          </w:tcPr>
          <w:p w14:paraId="29BF1769" w14:textId="77777777" w:rsidR="002E2856" w:rsidRPr="008C5994" w:rsidRDefault="002E2856" w:rsidP="00065237">
            <w:pPr>
              <w:spacing w:line="480" w:lineRule="auto"/>
              <w:jc w:val="center"/>
              <w:rPr>
                <w:rFonts w:ascii="Arial" w:hAnsi="Arial" w:cs="Arial"/>
                <w:b/>
                <w:sz w:val="20"/>
                <w:szCs w:val="20"/>
                <w:lang w:val="en-US"/>
              </w:rPr>
            </w:pPr>
            <w:r w:rsidRPr="008C5994">
              <w:rPr>
                <w:rFonts w:ascii="Arial" w:hAnsi="Arial" w:cs="Arial"/>
                <w:b/>
                <w:sz w:val="20"/>
                <w:szCs w:val="20"/>
                <w:lang w:val="en-US"/>
              </w:rPr>
              <w:t>p-value</w:t>
            </w:r>
          </w:p>
        </w:tc>
        <w:tc>
          <w:tcPr>
            <w:tcW w:w="1813" w:type="dxa"/>
            <w:tcBorders>
              <w:bottom w:val="single" w:sz="4" w:space="0" w:color="auto"/>
            </w:tcBorders>
            <w:vAlign w:val="center"/>
          </w:tcPr>
          <w:p w14:paraId="22F1D590" w14:textId="77777777" w:rsidR="002E2856" w:rsidRPr="008C5994" w:rsidRDefault="002E2856" w:rsidP="00065237">
            <w:pPr>
              <w:spacing w:line="480" w:lineRule="auto"/>
              <w:jc w:val="center"/>
              <w:rPr>
                <w:rFonts w:ascii="Arial" w:hAnsi="Arial" w:cs="Arial"/>
                <w:b/>
                <w:sz w:val="20"/>
                <w:szCs w:val="20"/>
                <w:lang w:val="en-US"/>
              </w:rPr>
            </w:pPr>
            <w:r w:rsidRPr="008C5994">
              <w:rPr>
                <w:rFonts w:ascii="Arial" w:hAnsi="Arial" w:cs="Arial"/>
                <w:b/>
                <w:sz w:val="20"/>
                <w:szCs w:val="20"/>
                <w:lang w:val="en-US"/>
              </w:rPr>
              <w:t>HR (95% CI)</w:t>
            </w:r>
          </w:p>
        </w:tc>
        <w:tc>
          <w:tcPr>
            <w:tcW w:w="927" w:type="dxa"/>
            <w:tcBorders>
              <w:bottom w:val="single" w:sz="4" w:space="0" w:color="auto"/>
            </w:tcBorders>
            <w:vAlign w:val="center"/>
          </w:tcPr>
          <w:p w14:paraId="329AB48E" w14:textId="77777777" w:rsidR="002E2856" w:rsidRPr="008C5994" w:rsidRDefault="002E2856" w:rsidP="00065237">
            <w:pPr>
              <w:spacing w:line="480" w:lineRule="auto"/>
              <w:jc w:val="center"/>
              <w:rPr>
                <w:rFonts w:ascii="Arial" w:hAnsi="Arial" w:cs="Arial"/>
                <w:b/>
                <w:sz w:val="20"/>
                <w:szCs w:val="20"/>
                <w:lang w:val="en-US"/>
              </w:rPr>
            </w:pPr>
            <w:r w:rsidRPr="008C5994">
              <w:rPr>
                <w:rFonts w:ascii="Arial" w:hAnsi="Arial" w:cs="Arial"/>
                <w:b/>
                <w:sz w:val="20"/>
                <w:szCs w:val="20"/>
                <w:lang w:val="en-US"/>
              </w:rPr>
              <w:t>p-value</w:t>
            </w:r>
          </w:p>
        </w:tc>
        <w:tc>
          <w:tcPr>
            <w:tcW w:w="1655" w:type="dxa"/>
            <w:tcBorders>
              <w:bottom w:val="single" w:sz="4" w:space="0" w:color="auto"/>
            </w:tcBorders>
            <w:vAlign w:val="center"/>
          </w:tcPr>
          <w:p w14:paraId="740D6ABF" w14:textId="77777777" w:rsidR="002E2856" w:rsidRPr="008C5994" w:rsidRDefault="002E2856" w:rsidP="00065237">
            <w:pPr>
              <w:spacing w:line="480" w:lineRule="auto"/>
              <w:jc w:val="center"/>
              <w:rPr>
                <w:rFonts w:ascii="Arial" w:hAnsi="Arial" w:cs="Arial"/>
                <w:b/>
                <w:sz w:val="20"/>
                <w:szCs w:val="20"/>
                <w:lang w:val="en-US"/>
              </w:rPr>
            </w:pPr>
            <w:r w:rsidRPr="008C5994">
              <w:rPr>
                <w:rFonts w:ascii="Arial" w:hAnsi="Arial" w:cs="Arial"/>
                <w:b/>
                <w:sz w:val="20"/>
                <w:szCs w:val="20"/>
                <w:lang w:val="en-US"/>
              </w:rPr>
              <w:t>HR (95% CI)</w:t>
            </w:r>
          </w:p>
        </w:tc>
        <w:tc>
          <w:tcPr>
            <w:tcW w:w="992" w:type="dxa"/>
            <w:tcBorders>
              <w:bottom w:val="single" w:sz="4" w:space="0" w:color="auto"/>
            </w:tcBorders>
            <w:vAlign w:val="center"/>
          </w:tcPr>
          <w:p w14:paraId="41C5264F" w14:textId="77777777" w:rsidR="002E2856" w:rsidRPr="008C5994" w:rsidRDefault="002E2856" w:rsidP="00065237">
            <w:pPr>
              <w:spacing w:line="480" w:lineRule="auto"/>
              <w:jc w:val="center"/>
              <w:rPr>
                <w:rFonts w:ascii="Arial" w:hAnsi="Arial" w:cs="Arial"/>
                <w:b/>
                <w:sz w:val="20"/>
                <w:szCs w:val="20"/>
                <w:lang w:val="en-US"/>
              </w:rPr>
            </w:pPr>
            <w:r w:rsidRPr="008C5994">
              <w:rPr>
                <w:rFonts w:ascii="Arial" w:hAnsi="Arial" w:cs="Arial"/>
                <w:b/>
                <w:sz w:val="20"/>
                <w:szCs w:val="20"/>
                <w:lang w:val="en-US"/>
              </w:rPr>
              <w:t>p-value</w:t>
            </w:r>
          </w:p>
        </w:tc>
      </w:tr>
      <w:tr w:rsidR="002E2856" w:rsidRPr="008C5994" w14:paraId="202BD13C" w14:textId="77777777" w:rsidTr="00065237">
        <w:trPr>
          <w:trHeight w:val="567"/>
        </w:trPr>
        <w:tc>
          <w:tcPr>
            <w:tcW w:w="1116" w:type="dxa"/>
            <w:tcBorders>
              <w:top w:val="single" w:sz="4" w:space="0" w:color="auto"/>
            </w:tcBorders>
            <w:vAlign w:val="center"/>
          </w:tcPr>
          <w:p w14:paraId="296B364A" w14:textId="77777777" w:rsidR="002E2856" w:rsidRPr="008C5994" w:rsidRDefault="002E2856" w:rsidP="00065237">
            <w:pPr>
              <w:spacing w:line="480" w:lineRule="auto"/>
              <w:jc w:val="center"/>
              <w:rPr>
                <w:rFonts w:ascii="Arial" w:hAnsi="Arial" w:cs="Arial"/>
                <w:sz w:val="20"/>
                <w:szCs w:val="20"/>
                <w:lang w:val="en-US"/>
              </w:rPr>
            </w:pPr>
            <w:r w:rsidRPr="008C5994">
              <w:rPr>
                <w:rFonts w:ascii="Arial" w:hAnsi="Arial" w:cs="Arial"/>
                <w:sz w:val="20"/>
                <w:szCs w:val="20"/>
                <w:lang w:val="en-US"/>
              </w:rPr>
              <w:t>PIP (%)</w:t>
            </w:r>
          </w:p>
        </w:tc>
        <w:tc>
          <w:tcPr>
            <w:tcW w:w="1861" w:type="dxa"/>
            <w:tcBorders>
              <w:top w:val="single" w:sz="4" w:space="0" w:color="auto"/>
            </w:tcBorders>
            <w:vAlign w:val="center"/>
          </w:tcPr>
          <w:p w14:paraId="110E6C1C" w14:textId="77777777" w:rsidR="002E2856" w:rsidRPr="008C5994" w:rsidRDefault="002E2856" w:rsidP="00065237">
            <w:pPr>
              <w:spacing w:line="480" w:lineRule="auto"/>
              <w:jc w:val="center"/>
              <w:rPr>
                <w:rFonts w:ascii="Arial" w:hAnsi="Arial" w:cs="Arial"/>
                <w:sz w:val="20"/>
                <w:szCs w:val="20"/>
                <w:lang w:val="en-US"/>
              </w:rPr>
            </w:pPr>
            <w:r>
              <w:rPr>
                <w:rFonts w:ascii="Arial" w:hAnsi="Arial" w:cs="Arial"/>
                <w:sz w:val="20"/>
                <w:szCs w:val="20"/>
                <w:lang w:val="en-US"/>
              </w:rPr>
              <w:t>1.51 (1.25-1.83)</w:t>
            </w:r>
          </w:p>
        </w:tc>
        <w:tc>
          <w:tcPr>
            <w:tcW w:w="992" w:type="dxa"/>
            <w:tcBorders>
              <w:top w:val="single" w:sz="4" w:space="0" w:color="auto"/>
            </w:tcBorders>
            <w:vAlign w:val="center"/>
          </w:tcPr>
          <w:p w14:paraId="71561CA0" w14:textId="77777777" w:rsidR="002E2856" w:rsidRPr="00E813F0" w:rsidRDefault="002E2856" w:rsidP="00065237">
            <w:pPr>
              <w:spacing w:line="480" w:lineRule="auto"/>
              <w:jc w:val="center"/>
              <w:rPr>
                <w:rFonts w:ascii="Arial" w:hAnsi="Arial" w:cs="Arial"/>
                <w:b/>
                <w:sz w:val="20"/>
                <w:szCs w:val="20"/>
                <w:lang w:val="en-US"/>
              </w:rPr>
            </w:pPr>
            <w:r w:rsidRPr="00E813F0">
              <w:rPr>
                <w:rFonts w:ascii="Arial" w:hAnsi="Arial" w:cs="Arial"/>
                <w:b/>
                <w:sz w:val="20"/>
                <w:szCs w:val="20"/>
                <w:lang w:val="en-US"/>
              </w:rPr>
              <w:t>&lt;0.001</w:t>
            </w:r>
          </w:p>
        </w:tc>
        <w:tc>
          <w:tcPr>
            <w:tcW w:w="1813" w:type="dxa"/>
            <w:tcBorders>
              <w:top w:val="single" w:sz="4" w:space="0" w:color="auto"/>
            </w:tcBorders>
            <w:vAlign w:val="center"/>
          </w:tcPr>
          <w:p w14:paraId="0F9517A5" w14:textId="77777777" w:rsidR="002E2856" w:rsidRPr="008C5994" w:rsidRDefault="002E2856" w:rsidP="00065237">
            <w:pPr>
              <w:spacing w:line="480" w:lineRule="auto"/>
              <w:jc w:val="center"/>
              <w:rPr>
                <w:rFonts w:ascii="Arial" w:hAnsi="Arial" w:cs="Arial"/>
                <w:sz w:val="20"/>
                <w:szCs w:val="20"/>
                <w:lang w:val="en-US"/>
              </w:rPr>
            </w:pPr>
            <w:r>
              <w:rPr>
                <w:rFonts w:ascii="Arial" w:hAnsi="Arial" w:cs="Arial"/>
                <w:sz w:val="20"/>
                <w:szCs w:val="20"/>
                <w:lang w:val="en-US"/>
              </w:rPr>
              <w:t>1.34 (1.10-1.64)</w:t>
            </w:r>
          </w:p>
        </w:tc>
        <w:tc>
          <w:tcPr>
            <w:tcW w:w="927" w:type="dxa"/>
            <w:tcBorders>
              <w:top w:val="single" w:sz="4" w:space="0" w:color="auto"/>
            </w:tcBorders>
            <w:vAlign w:val="center"/>
          </w:tcPr>
          <w:p w14:paraId="65B8CF9C" w14:textId="77777777" w:rsidR="002E2856" w:rsidRPr="00E813F0" w:rsidRDefault="002E2856" w:rsidP="00065237">
            <w:pPr>
              <w:spacing w:line="480" w:lineRule="auto"/>
              <w:jc w:val="center"/>
              <w:rPr>
                <w:rFonts w:ascii="Arial" w:hAnsi="Arial" w:cs="Arial"/>
                <w:b/>
                <w:sz w:val="20"/>
                <w:szCs w:val="20"/>
                <w:lang w:val="en-US"/>
              </w:rPr>
            </w:pPr>
            <w:r w:rsidRPr="00E813F0">
              <w:rPr>
                <w:rFonts w:ascii="Arial" w:hAnsi="Arial" w:cs="Arial"/>
                <w:b/>
                <w:sz w:val="20"/>
                <w:szCs w:val="20"/>
                <w:lang w:val="en-US"/>
              </w:rPr>
              <w:t>0.004</w:t>
            </w:r>
          </w:p>
        </w:tc>
        <w:tc>
          <w:tcPr>
            <w:tcW w:w="1655" w:type="dxa"/>
            <w:tcBorders>
              <w:top w:val="single" w:sz="4" w:space="0" w:color="auto"/>
            </w:tcBorders>
            <w:vAlign w:val="center"/>
          </w:tcPr>
          <w:p w14:paraId="7E017620" w14:textId="77777777" w:rsidR="002E2856" w:rsidRPr="008C5994" w:rsidRDefault="002E2856" w:rsidP="00065237">
            <w:pPr>
              <w:spacing w:line="480" w:lineRule="auto"/>
              <w:jc w:val="center"/>
              <w:rPr>
                <w:rFonts w:ascii="Arial" w:hAnsi="Arial" w:cs="Arial"/>
                <w:sz w:val="20"/>
                <w:szCs w:val="20"/>
                <w:lang w:val="en-US"/>
              </w:rPr>
            </w:pPr>
            <w:r w:rsidRPr="008C5994">
              <w:rPr>
                <w:rFonts w:ascii="Arial" w:hAnsi="Arial" w:cs="Arial"/>
                <w:sz w:val="20"/>
                <w:szCs w:val="20"/>
                <w:lang w:val="en-US"/>
              </w:rPr>
              <w:t>1.24 (1.00-1.54)</w:t>
            </w:r>
          </w:p>
        </w:tc>
        <w:tc>
          <w:tcPr>
            <w:tcW w:w="992" w:type="dxa"/>
            <w:tcBorders>
              <w:top w:val="single" w:sz="4" w:space="0" w:color="auto"/>
            </w:tcBorders>
            <w:vAlign w:val="center"/>
          </w:tcPr>
          <w:p w14:paraId="191D9D64" w14:textId="77777777" w:rsidR="002E2856" w:rsidRPr="008C5994" w:rsidRDefault="002E2856" w:rsidP="00065237">
            <w:pPr>
              <w:spacing w:line="480" w:lineRule="auto"/>
              <w:jc w:val="center"/>
              <w:rPr>
                <w:rFonts w:ascii="Arial" w:hAnsi="Arial" w:cs="Arial"/>
                <w:sz w:val="20"/>
                <w:szCs w:val="20"/>
                <w:lang w:val="en-US"/>
              </w:rPr>
            </w:pPr>
            <w:r w:rsidRPr="008C5994">
              <w:rPr>
                <w:rFonts w:ascii="Arial" w:hAnsi="Arial" w:cs="Arial"/>
                <w:sz w:val="20"/>
                <w:szCs w:val="20"/>
                <w:lang w:val="en-US"/>
              </w:rPr>
              <w:t>0.054</w:t>
            </w:r>
          </w:p>
        </w:tc>
      </w:tr>
      <w:tr w:rsidR="002E2856" w:rsidRPr="008C5994" w14:paraId="45627012" w14:textId="77777777" w:rsidTr="00065237">
        <w:trPr>
          <w:trHeight w:val="567"/>
        </w:trPr>
        <w:tc>
          <w:tcPr>
            <w:tcW w:w="1116" w:type="dxa"/>
            <w:vAlign w:val="center"/>
          </w:tcPr>
          <w:p w14:paraId="4C069E59" w14:textId="77777777" w:rsidR="002E2856" w:rsidRPr="008C5994" w:rsidRDefault="002E2856" w:rsidP="00065237">
            <w:pPr>
              <w:spacing w:line="480" w:lineRule="auto"/>
              <w:jc w:val="center"/>
              <w:rPr>
                <w:rFonts w:ascii="Arial" w:hAnsi="Arial" w:cs="Arial"/>
                <w:sz w:val="20"/>
                <w:szCs w:val="20"/>
                <w:lang w:val="en-US"/>
              </w:rPr>
            </w:pPr>
            <w:r w:rsidRPr="008C5994">
              <w:rPr>
                <w:rFonts w:ascii="Arial" w:hAnsi="Arial" w:cs="Arial"/>
                <w:sz w:val="20"/>
                <w:szCs w:val="20"/>
                <w:lang w:val="en-US"/>
              </w:rPr>
              <w:t>AC (ms)</w:t>
            </w:r>
          </w:p>
        </w:tc>
        <w:tc>
          <w:tcPr>
            <w:tcW w:w="1861" w:type="dxa"/>
            <w:vAlign w:val="center"/>
          </w:tcPr>
          <w:p w14:paraId="34F594F9" w14:textId="77777777" w:rsidR="002E2856" w:rsidRPr="008C5994" w:rsidRDefault="002E2856" w:rsidP="00065237">
            <w:pPr>
              <w:spacing w:line="480" w:lineRule="auto"/>
              <w:jc w:val="center"/>
              <w:rPr>
                <w:rFonts w:ascii="Arial" w:hAnsi="Arial" w:cs="Arial"/>
                <w:sz w:val="20"/>
                <w:szCs w:val="20"/>
                <w:lang w:val="en-US"/>
              </w:rPr>
            </w:pPr>
            <w:r>
              <w:rPr>
                <w:rFonts w:ascii="Arial" w:hAnsi="Arial" w:cs="Arial"/>
                <w:sz w:val="20"/>
                <w:szCs w:val="20"/>
                <w:lang w:val="en-US"/>
              </w:rPr>
              <w:t>2.22 (1.76-2.80)</w:t>
            </w:r>
          </w:p>
        </w:tc>
        <w:tc>
          <w:tcPr>
            <w:tcW w:w="992" w:type="dxa"/>
            <w:vAlign w:val="center"/>
          </w:tcPr>
          <w:p w14:paraId="4C60E9BA" w14:textId="77777777" w:rsidR="002E2856" w:rsidRPr="00E813F0" w:rsidRDefault="002E2856" w:rsidP="00065237">
            <w:pPr>
              <w:spacing w:line="480" w:lineRule="auto"/>
              <w:jc w:val="center"/>
              <w:rPr>
                <w:rFonts w:ascii="Arial" w:hAnsi="Arial" w:cs="Arial"/>
                <w:b/>
                <w:sz w:val="20"/>
                <w:szCs w:val="20"/>
                <w:lang w:val="en-US"/>
              </w:rPr>
            </w:pPr>
            <w:r w:rsidRPr="00E813F0">
              <w:rPr>
                <w:rFonts w:ascii="Arial" w:hAnsi="Arial" w:cs="Arial"/>
                <w:b/>
                <w:sz w:val="20"/>
                <w:szCs w:val="20"/>
                <w:lang w:val="en-US"/>
              </w:rPr>
              <w:t>&lt;0.001</w:t>
            </w:r>
          </w:p>
        </w:tc>
        <w:tc>
          <w:tcPr>
            <w:tcW w:w="1813" w:type="dxa"/>
            <w:vAlign w:val="center"/>
          </w:tcPr>
          <w:p w14:paraId="3CF3532C" w14:textId="77777777" w:rsidR="002E2856" w:rsidRPr="008C5994" w:rsidRDefault="002E2856" w:rsidP="00065237">
            <w:pPr>
              <w:spacing w:line="480" w:lineRule="auto"/>
              <w:jc w:val="center"/>
              <w:rPr>
                <w:rFonts w:ascii="Arial" w:hAnsi="Arial" w:cs="Arial"/>
                <w:sz w:val="20"/>
                <w:szCs w:val="20"/>
                <w:lang w:val="en-US"/>
              </w:rPr>
            </w:pPr>
            <w:r>
              <w:rPr>
                <w:rFonts w:ascii="Arial" w:hAnsi="Arial" w:cs="Arial"/>
                <w:sz w:val="20"/>
                <w:szCs w:val="20"/>
                <w:lang w:val="en-US"/>
              </w:rPr>
              <w:t>1.77 (1.37-2.29)</w:t>
            </w:r>
          </w:p>
        </w:tc>
        <w:tc>
          <w:tcPr>
            <w:tcW w:w="927" w:type="dxa"/>
            <w:vAlign w:val="center"/>
          </w:tcPr>
          <w:p w14:paraId="5DCA8737" w14:textId="77777777" w:rsidR="002E2856" w:rsidRPr="00E813F0" w:rsidRDefault="002E2856" w:rsidP="00065237">
            <w:pPr>
              <w:spacing w:line="480" w:lineRule="auto"/>
              <w:jc w:val="center"/>
              <w:rPr>
                <w:rFonts w:ascii="Arial" w:hAnsi="Arial" w:cs="Arial"/>
                <w:b/>
                <w:sz w:val="20"/>
                <w:szCs w:val="20"/>
                <w:lang w:val="en-US"/>
              </w:rPr>
            </w:pPr>
            <w:r w:rsidRPr="00E813F0">
              <w:rPr>
                <w:rFonts w:ascii="Arial" w:hAnsi="Arial" w:cs="Arial"/>
                <w:b/>
                <w:sz w:val="20"/>
                <w:szCs w:val="20"/>
                <w:lang w:val="en-US"/>
              </w:rPr>
              <w:t>&lt;0.001</w:t>
            </w:r>
          </w:p>
        </w:tc>
        <w:tc>
          <w:tcPr>
            <w:tcW w:w="1655" w:type="dxa"/>
            <w:vAlign w:val="center"/>
          </w:tcPr>
          <w:p w14:paraId="3DB226B7" w14:textId="77777777" w:rsidR="002E2856" w:rsidRPr="008C5994" w:rsidRDefault="002E2856" w:rsidP="00065237">
            <w:pPr>
              <w:spacing w:line="480" w:lineRule="auto"/>
              <w:jc w:val="center"/>
              <w:rPr>
                <w:rFonts w:ascii="Arial" w:hAnsi="Arial" w:cs="Arial"/>
                <w:sz w:val="20"/>
                <w:szCs w:val="20"/>
                <w:lang w:val="en-US"/>
              </w:rPr>
            </w:pPr>
            <w:r w:rsidRPr="008C5994">
              <w:rPr>
                <w:rFonts w:ascii="Arial" w:hAnsi="Arial" w:cs="Arial"/>
                <w:sz w:val="20"/>
                <w:szCs w:val="20"/>
                <w:lang w:val="en-US"/>
              </w:rPr>
              <w:t>1.46 (1.13-1.90)</w:t>
            </w:r>
          </w:p>
        </w:tc>
        <w:tc>
          <w:tcPr>
            <w:tcW w:w="992" w:type="dxa"/>
            <w:vAlign w:val="center"/>
          </w:tcPr>
          <w:p w14:paraId="76841D3C" w14:textId="77777777" w:rsidR="002E2856" w:rsidRPr="008C5994" w:rsidRDefault="002E2856" w:rsidP="00065237">
            <w:pPr>
              <w:spacing w:line="480" w:lineRule="auto"/>
              <w:jc w:val="center"/>
              <w:rPr>
                <w:rFonts w:ascii="Arial" w:hAnsi="Arial" w:cs="Arial"/>
                <w:b/>
                <w:sz w:val="20"/>
                <w:szCs w:val="20"/>
                <w:lang w:val="en-US"/>
              </w:rPr>
            </w:pPr>
            <w:r w:rsidRPr="008C5994">
              <w:rPr>
                <w:rFonts w:ascii="Arial" w:hAnsi="Arial" w:cs="Arial"/>
                <w:b/>
                <w:sz w:val="20"/>
                <w:szCs w:val="20"/>
                <w:lang w:val="en-US"/>
              </w:rPr>
              <w:t>0.004</w:t>
            </w:r>
          </w:p>
        </w:tc>
      </w:tr>
      <w:tr w:rsidR="002E2856" w:rsidRPr="008C5994" w14:paraId="57DBD1C8" w14:textId="77777777" w:rsidTr="00065237">
        <w:trPr>
          <w:trHeight w:val="567"/>
        </w:trPr>
        <w:tc>
          <w:tcPr>
            <w:tcW w:w="1116" w:type="dxa"/>
            <w:tcBorders>
              <w:bottom w:val="single" w:sz="4" w:space="0" w:color="auto"/>
            </w:tcBorders>
            <w:vAlign w:val="center"/>
          </w:tcPr>
          <w:p w14:paraId="6C724451" w14:textId="77777777" w:rsidR="002E2856" w:rsidRPr="008C5994" w:rsidRDefault="002E2856" w:rsidP="00065237">
            <w:pPr>
              <w:spacing w:line="480" w:lineRule="auto"/>
              <w:jc w:val="center"/>
              <w:rPr>
                <w:rFonts w:ascii="Arial" w:hAnsi="Arial" w:cs="Arial"/>
                <w:sz w:val="20"/>
                <w:szCs w:val="20"/>
                <w:lang w:val="en-US"/>
              </w:rPr>
            </w:pPr>
            <w:r w:rsidRPr="008C5994">
              <w:rPr>
                <w:rFonts w:ascii="Arial" w:hAnsi="Arial" w:cs="Arial"/>
                <w:sz w:val="20"/>
                <w:szCs w:val="20"/>
                <w:lang w:val="en-US"/>
              </w:rPr>
              <w:t>DC (ms)</w:t>
            </w:r>
          </w:p>
        </w:tc>
        <w:tc>
          <w:tcPr>
            <w:tcW w:w="1861" w:type="dxa"/>
            <w:tcBorders>
              <w:bottom w:val="single" w:sz="4" w:space="0" w:color="auto"/>
            </w:tcBorders>
            <w:vAlign w:val="center"/>
          </w:tcPr>
          <w:p w14:paraId="76B3D933" w14:textId="77777777" w:rsidR="002E2856" w:rsidRPr="008C5994" w:rsidRDefault="002E2856" w:rsidP="00065237">
            <w:pPr>
              <w:spacing w:line="480" w:lineRule="auto"/>
              <w:jc w:val="center"/>
              <w:rPr>
                <w:rFonts w:ascii="Arial" w:hAnsi="Arial" w:cs="Arial"/>
                <w:sz w:val="20"/>
                <w:szCs w:val="20"/>
                <w:lang w:val="en-US"/>
              </w:rPr>
            </w:pPr>
            <w:r>
              <w:rPr>
                <w:rFonts w:ascii="Arial" w:hAnsi="Arial" w:cs="Arial"/>
                <w:sz w:val="20"/>
                <w:szCs w:val="20"/>
                <w:lang w:val="en-US"/>
              </w:rPr>
              <w:t>0.46 (0.36-0.57)</w:t>
            </w:r>
          </w:p>
        </w:tc>
        <w:tc>
          <w:tcPr>
            <w:tcW w:w="992" w:type="dxa"/>
            <w:tcBorders>
              <w:bottom w:val="single" w:sz="4" w:space="0" w:color="auto"/>
            </w:tcBorders>
            <w:vAlign w:val="center"/>
          </w:tcPr>
          <w:p w14:paraId="6CA06A71" w14:textId="77777777" w:rsidR="002E2856" w:rsidRPr="00C8044E" w:rsidRDefault="002E2856" w:rsidP="00065237">
            <w:pPr>
              <w:spacing w:line="480" w:lineRule="auto"/>
              <w:jc w:val="center"/>
              <w:rPr>
                <w:rFonts w:ascii="Arial" w:hAnsi="Arial" w:cs="Arial"/>
                <w:b/>
                <w:sz w:val="20"/>
                <w:szCs w:val="20"/>
                <w:lang w:val="en-US"/>
              </w:rPr>
            </w:pPr>
            <w:r w:rsidRPr="00C8044E">
              <w:rPr>
                <w:rFonts w:ascii="Arial" w:hAnsi="Arial" w:cs="Arial"/>
                <w:b/>
                <w:sz w:val="20"/>
                <w:szCs w:val="20"/>
                <w:lang w:val="en-US"/>
              </w:rPr>
              <w:t>&lt;0.001</w:t>
            </w:r>
          </w:p>
        </w:tc>
        <w:tc>
          <w:tcPr>
            <w:tcW w:w="1813" w:type="dxa"/>
            <w:tcBorders>
              <w:bottom w:val="single" w:sz="4" w:space="0" w:color="auto"/>
            </w:tcBorders>
            <w:vAlign w:val="center"/>
          </w:tcPr>
          <w:p w14:paraId="61206710" w14:textId="77777777" w:rsidR="002E2856" w:rsidRPr="008C5994" w:rsidRDefault="002E2856" w:rsidP="00065237">
            <w:pPr>
              <w:spacing w:line="480" w:lineRule="auto"/>
              <w:jc w:val="center"/>
              <w:rPr>
                <w:rFonts w:ascii="Arial" w:hAnsi="Arial" w:cs="Arial"/>
                <w:sz w:val="20"/>
                <w:szCs w:val="20"/>
                <w:lang w:val="en-US"/>
              </w:rPr>
            </w:pPr>
            <w:r>
              <w:rPr>
                <w:rFonts w:ascii="Arial" w:hAnsi="Arial" w:cs="Arial"/>
                <w:sz w:val="20"/>
                <w:szCs w:val="20"/>
                <w:lang w:val="en-US"/>
              </w:rPr>
              <w:t>0.57 (0.45-0.73)</w:t>
            </w:r>
          </w:p>
        </w:tc>
        <w:tc>
          <w:tcPr>
            <w:tcW w:w="927" w:type="dxa"/>
            <w:tcBorders>
              <w:bottom w:val="single" w:sz="4" w:space="0" w:color="auto"/>
            </w:tcBorders>
            <w:vAlign w:val="center"/>
          </w:tcPr>
          <w:p w14:paraId="331EADF3" w14:textId="77777777" w:rsidR="002E2856" w:rsidRPr="00E813F0" w:rsidRDefault="002E2856" w:rsidP="00065237">
            <w:pPr>
              <w:spacing w:line="480" w:lineRule="auto"/>
              <w:jc w:val="center"/>
              <w:rPr>
                <w:rFonts w:ascii="Arial" w:hAnsi="Arial" w:cs="Arial"/>
                <w:b/>
                <w:sz w:val="20"/>
                <w:szCs w:val="20"/>
                <w:lang w:val="en-US"/>
              </w:rPr>
            </w:pPr>
            <w:r w:rsidRPr="00E813F0">
              <w:rPr>
                <w:rFonts w:ascii="Arial" w:hAnsi="Arial" w:cs="Arial"/>
                <w:b/>
                <w:sz w:val="20"/>
                <w:szCs w:val="20"/>
                <w:lang w:val="en-US"/>
              </w:rPr>
              <w:t>&lt;0.001</w:t>
            </w:r>
          </w:p>
        </w:tc>
        <w:tc>
          <w:tcPr>
            <w:tcW w:w="1655" w:type="dxa"/>
            <w:tcBorders>
              <w:bottom w:val="single" w:sz="4" w:space="0" w:color="auto"/>
            </w:tcBorders>
            <w:vAlign w:val="center"/>
          </w:tcPr>
          <w:p w14:paraId="3B0414A6" w14:textId="77777777" w:rsidR="002E2856" w:rsidRPr="008C5994" w:rsidRDefault="002E2856" w:rsidP="00065237">
            <w:pPr>
              <w:spacing w:line="480" w:lineRule="auto"/>
              <w:jc w:val="center"/>
              <w:rPr>
                <w:rFonts w:ascii="Arial" w:hAnsi="Arial" w:cs="Arial"/>
                <w:sz w:val="20"/>
                <w:szCs w:val="20"/>
                <w:lang w:val="en-US"/>
              </w:rPr>
            </w:pPr>
            <w:r w:rsidRPr="008C5994">
              <w:rPr>
                <w:rFonts w:ascii="Arial" w:hAnsi="Arial" w:cs="Arial"/>
                <w:sz w:val="20"/>
                <w:szCs w:val="20"/>
                <w:lang w:val="en-US"/>
              </w:rPr>
              <w:t>0.69 (0.54-0.88)</w:t>
            </w:r>
          </w:p>
        </w:tc>
        <w:tc>
          <w:tcPr>
            <w:tcW w:w="992" w:type="dxa"/>
            <w:tcBorders>
              <w:bottom w:val="single" w:sz="4" w:space="0" w:color="auto"/>
            </w:tcBorders>
            <w:vAlign w:val="center"/>
          </w:tcPr>
          <w:p w14:paraId="26990830" w14:textId="77777777" w:rsidR="002E2856" w:rsidRPr="008C5994" w:rsidRDefault="002E2856" w:rsidP="00065237">
            <w:pPr>
              <w:spacing w:line="480" w:lineRule="auto"/>
              <w:jc w:val="center"/>
              <w:rPr>
                <w:rFonts w:ascii="Arial" w:hAnsi="Arial" w:cs="Arial"/>
                <w:b/>
                <w:sz w:val="20"/>
                <w:szCs w:val="20"/>
                <w:lang w:val="en-US"/>
              </w:rPr>
            </w:pPr>
            <w:r w:rsidRPr="008C5994">
              <w:rPr>
                <w:rFonts w:ascii="Arial" w:hAnsi="Arial" w:cs="Arial"/>
                <w:b/>
                <w:sz w:val="20"/>
                <w:szCs w:val="20"/>
                <w:lang w:val="en-US"/>
              </w:rPr>
              <w:t>0.003</w:t>
            </w:r>
          </w:p>
        </w:tc>
      </w:tr>
    </w:tbl>
    <w:p w14:paraId="270BD646" w14:textId="77777777" w:rsidR="002E2856" w:rsidRPr="008C5994" w:rsidRDefault="002E2856" w:rsidP="002E2856">
      <w:pPr>
        <w:spacing w:line="360" w:lineRule="auto"/>
        <w:rPr>
          <w:rFonts w:ascii="Arial" w:hAnsi="Arial" w:cs="Arial"/>
          <w:sz w:val="20"/>
          <w:szCs w:val="20"/>
          <w:lang w:val="en-US"/>
        </w:rPr>
      </w:pPr>
    </w:p>
    <w:p w14:paraId="0C28157F" w14:textId="77777777" w:rsidR="002E2856" w:rsidRPr="008C5994" w:rsidRDefault="002E2856" w:rsidP="002E2856">
      <w:pPr>
        <w:spacing w:line="480" w:lineRule="auto"/>
        <w:rPr>
          <w:rFonts w:ascii="Arial" w:hAnsi="Arial" w:cs="Arial"/>
          <w:sz w:val="20"/>
          <w:szCs w:val="20"/>
          <w:lang w:val="en-US"/>
        </w:rPr>
      </w:pPr>
      <w:r w:rsidRPr="008C5994">
        <w:rPr>
          <w:rFonts w:ascii="Arial" w:hAnsi="Arial" w:cs="Arial"/>
          <w:sz w:val="20"/>
          <w:szCs w:val="20"/>
          <w:lang w:val="en-US"/>
        </w:rPr>
        <w:t>AC: acceleration capacity; DC: deceleration capacity; PIP: percentage of inflection point.</w:t>
      </w:r>
    </w:p>
    <w:p w14:paraId="78CD6959" w14:textId="77777777" w:rsidR="002E2856" w:rsidRPr="008C5994" w:rsidRDefault="002E2856" w:rsidP="002E2856">
      <w:pPr>
        <w:spacing w:line="480" w:lineRule="auto"/>
        <w:rPr>
          <w:rFonts w:ascii="Arial" w:hAnsi="Arial" w:cs="Arial"/>
          <w:sz w:val="20"/>
          <w:szCs w:val="20"/>
          <w:lang w:val="en-US"/>
        </w:rPr>
      </w:pPr>
      <w:r w:rsidRPr="008C5994">
        <w:rPr>
          <w:rFonts w:ascii="Arial" w:hAnsi="Arial" w:cs="Arial"/>
          <w:sz w:val="20"/>
          <w:szCs w:val="20"/>
          <w:lang w:val="en-US"/>
        </w:rPr>
        <w:t>Values presented are standardized hazard ratios (HR) per one-standard deviation (SD) increase in the independent variable, with 95% confidence intervals (CI).</w:t>
      </w:r>
    </w:p>
    <w:p w14:paraId="7B4F6EB8" w14:textId="77777777" w:rsidR="002E2856" w:rsidRDefault="002E2856" w:rsidP="002E2856">
      <w:pPr>
        <w:spacing w:line="480" w:lineRule="auto"/>
        <w:rPr>
          <w:rFonts w:ascii="Arial" w:hAnsi="Arial" w:cs="Arial"/>
          <w:sz w:val="20"/>
          <w:szCs w:val="20"/>
          <w:lang w:val="en-US"/>
        </w:rPr>
      </w:pPr>
      <w:r w:rsidRPr="00D22D9F">
        <w:rPr>
          <w:rFonts w:ascii="Arial" w:hAnsi="Arial" w:cs="Arial"/>
          <w:sz w:val="20"/>
          <w:szCs w:val="20"/>
          <w:lang w:val="en-US"/>
        </w:rPr>
        <w:t xml:space="preserve">Model 1 was adjusted for age, sex and </w:t>
      </w:r>
      <w:r>
        <w:rPr>
          <w:rFonts w:ascii="Arial" w:hAnsi="Arial" w:cs="Arial"/>
          <w:sz w:val="20"/>
          <w:szCs w:val="20"/>
          <w:lang w:val="en-US"/>
        </w:rPr>
        <w:t>body mass index</w:t>
      </w:r>
      <w:r w:rsidRPr="00D22D9F">
        <w:rPr>
          <w:rFonts w:ascii="Arial" w:hAnsi="Arial" w:cs="Arial"/>
          <w:sz w:val="20"/>
          <w:szCs w:val="20"/>
          <w:lang w:val="en-US"/>
        </w:rPr>
        <w:t>. Model 2: Model 1 + adjustment for educational</w:t>
      </w:r>
      <w:r>
        <w:rPr>
          <w:rFonts w:ascii="Arial" w:hAnsi="Arial" w:cs="Arial"/>
          <w:sz w:val="20"/>
          <w:szCs w:val="20"/>
          <w:lang w:val="en-US"/>
        </w:rPr>
        <w:t xml:space="preserve"> level</w:t>
      </w:r>
      <w:r w:rsidRPr="00D22D9F">
        <w:rPr>
          <w:rFonts w:ascii="Arial" w:hAnsi="Arial" w:cs="Arial"/>
          <w:sz w:val="20"/>
          <w:szCs w:val="20"/>
          <w:lang w:val="en-US"/>
        </w:rPr>
        <w:t>, smoking, depression, hypertension, dyslipidemia, diabetes, sleep drugs, beta-blockers, apnea-hypopnea index and periodic leg movement index during sleep.</w:t>
      </w:r>
    </w:p>
    <w:p w14:paraId="31577E8F" w14:textId="77777777" w:rsidR="002E2856" w:rsidRPr="00D22D9F" w:rsidRDefault="002E2856" w:rsidP="00076617">
      <w:pPr>
        <w:spacing w:line="480" w:lineRule="auto"/>
        <w:rPr>
          <w:rFonts w:ascii="Arial" w:hAnsi="Arial" w:cs="Arial"/>
          <w:sz w:val="20"/>
          <w:szCs w:val="20"/>
          <w:lang w:val="en-US"/>
        </w:rPr>
      </w:pPr>
    </w:p>
    <w:p w14:paraId="049EF537" w14:textId="77777777" w:rsidR="00076617" w:rsidRPr="00D22D9F" w:rsidRDefault="00076617" w:rsidP="00C8044E">
      <w:pPr>
        <w:spacing w:line="480" w:lineRule="auto"/>
        <w:rPr>
          <w:rFonts w:ascii="Arial" w:hAnsi="Arial" w:cs="Arial"/>
          <w:sz w:val="20"/>
          <w:szCs w:val="20"/>
          <w:lang w:val="en-US"/>
        </w:rPr>
      </w:pPr>
    </w:p>
    <w:p w14:paraId="6131FA79" w14:textId="77777777" w:rsidR="00EC385C" w:rsidRPr="008C5994" w:rsidRDefault="00EC385C" w:rsidP="00EC385C">
      <w:pPr>
        <w:spacing w:before="120" w:line="360" w:lineRule="auto"/>
        <w:rPr>
          <w:rFonts w:ascii="Arial" w:hAnsi="Arial" w:cs="Arial"/>
          <w:sz w:val="20"/>
          <w:szCs w:val="20"/>
          <w:lang w:val="en-US"/>
        </w:rPr>
      </w:pPr>
    </w:p>
    <w:p w14:paraId="5562D656" w14:textId="77777777" w:rsidR="00514EA1" w:rsidRDefault="00514EA1">
      <w:pPr>
        <w:rPr>
          <w:rFonts w:ascii="Arial" w:hAnsi="Arial" w:cs="Arial"/>
          <w:sz w:val="20"/>
          <w:szCs w:val="20"/>
          <w:lang w:val="en-US"/>
        </w:rPr>
      </w:pPr>
    </w:p>
    <w:p w14:paraId="4BC58E0A" w14:textId="77777777" w:rsidR="00514EA1" w:rsidRDefault="00514EA1">
      <w:pPr>
        <w:rPr>
          <w:rFonts w:ascii="Arial" w:hAnsi="Arial" w:cs="Arial"/>
          <w:sz w:val="20"/>
          <w:szCs w:val="20"/>
          <w:lang w:val="en-US"/>
        </w:rPr>
      </w:pPr>
    </w:p>
    <w:p w14:paraId="74E6E594" w14:textId="77777777" w:rsidR="00EC385C" w:rsidRPr="008C5994" w:rsidRDefault="00EC385C">
      <w:pPr>
        <w:rPr>
          <w:rFonts w:ascii="Arial" w:hAnsi="Arial" w:cs="Arial"/>
          <w:sz w:val="20"/>
          <w:szCs w:val="20"/>
          <w:lang w:val="en-US"/>
        </w:rPr>
      </w:pPr>
    </w:p>
    <w:sectPr w:rsidR="00EC385C" w:rsidRPr="008C5994" w:rsidSect="001332AE">
      <w:pgSz w:w="16840" w:h="11900"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3C81CC" w14:textId="77777777" w:rsidR="00C16426" w:rsidRDefault="00C16426" w:rsidP="00CD4C2D">
      <w:r>
        <w:separator/>
      </w:r>
    </w:p>
  </w:endnote>
  <w:endnote w:type="continuationSeparator" w:id="0">
    <w:p w14:paraId="2338B3BB" w14:textId="77777777" w:rsidR="00C16426" w:rsidRDefault="00C16426" w:rsidP="00CD4C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50440294"/>
      <w:docPartObj>
        <w:docPartGallery w:val="Page Numbers (Bottom of Page)"/>
        <w:docPartUnique/>
      </w:docPartObj>
    </w:sdtPr>
    <w:sdtEndPr>
      <w:rPr>
        <w:rFonts w:ascii="Arial" w:hAnsi="Arial" w:cs="Arial"/>
        <w:sz w:val="21"/>
      </w:rPr>
    </w:sdtEndPr>
    <w:sdtContent>
      <w:p w14:paraId="0EC6C60A" w14:textId="77777777" w:rsidR="00264C56" w:rsidRPr="000B1082" w:rsidRDefault="00264C56" w:rsidP="000B1082">
        <w:pPr>
          <w:pStyle w:val="Pieddepage"/>
          <w:jc w:val="center"/>
          <w:rPr>
            <w:rFonts w:ascii="Arial" w:hAnsi="Arial" w:cs="Arial"/>
            <w:sz w:val="21"/>
          </w:rPr>
        </w:pPr>
        <w:r w:rsidRPr="000B1082">
          <w:rPr>
            <w:rFonts w:ascii="Arial" w:hAnsi="Arial" w:cs="Arial"/>
            <w:sz w:val="21"/>
          </w:rPr>
          <w:fldChar w:fldCharType="begin"/>
        </w:r>
        <w:r w:rsidRPr="000B1082">
          <w:rPr>
            <w:rFonts w:ascii="Arial" w:hAnsi="Arial" w:cs="Arial"/>
            <w:sz w:val="21"/>
          </w:rPr>
          <w:instrText>PAGE   \* MERGEFORMAT</w:instrText>
        </w:r>
        <w:r w:rsidRPr="000B1082">
          <w:rPr>
            <w:rFonts w:ascii="Arial" w:hAnsi="Arial" w:cs="Arial"/>
            <w:sz w:val="21"/>
          </w:rPr>
          <w:fldChar w:fldCharType="separate"/>
        </w:r>
        <w:r w:rsidRPr="000B1082">
          <w:rPr>
            <w:rFonts w:ascii="Arial" w:hAnsi="Arial" w:cs="Arial"/>
            <w:noProof/>
            <w:sz w:val="21"/>
          </w:rPr>
          <w:t>2</w:t>
        </w:r>
        <w:r w:rsidRPr="000B1082">
          <w:rPr>
            <w:rFonts w:ascii="Arial" w:hAnsi="Arial" w:cs="Arial"/>
            <w:sz w:val="21"/>
          </w:rPr>
          <w:fldChar w:fldCharType="end"/>
        </w:r>
      </w:p>
    </w:sdtContent>
  </w:sdt>
  <w:p w14:paraId="7AA8381C" w14:textId="77777777" w:rsidR="00264C56" w:rsidRDefault="00264C56">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07179E" w14:textId="77777777" w:rsidR="00C16426" w:rsidRDefault="00C16426" w:rsidP="00CD4C2D">
      <w:r>
        <w:separator/>
      </w:r>
    </w:p>
  </w:footnote>
  <w:footnote w:type="continuationSeparator" w:id="0">
    <w:p w14:paraId="30560254" w14:textId="77777777" w:rsidR="00C16426" w:rsidRDefault="00C16426" w:rsidP="00CD4C2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956443"/>
    <w:multiLevelType w:val="hybridMultilevel"/>
    <w:tmpl w:val="37F061F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4682334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fr-FR" w:vendorID="64" w:dllVersion="6" w:nlCheck="1" w:checkStyle="0"/>
  <w:activeWritingStyle w:appName="MSWord" w:lang="en-US" w:vendorID="64" w:dllVersion="4096" w:nlCheck="1" w:checkStyle="0"/>
  <w:activeWritingStyle w:appName="MSWord" w:lang="fr-FR" w:vendorID="64" w:dllVersion="4096" w:nlCheck="1" w:checkStyle="0"/>
  <w:activeWritingStyle w:appName="MSWord" w:lang="en-GB" w:vendorID="64" w:dllVersion="4096" w:nlCheck="1" w:checkStyle="0"/>
  <w:activeWritingStyle w:appName="MSWord" w:lang="en-US" w:vendorID="64" w:dllVersion="0" w:nlCheck="1" w:checkStyle="0"/>
  <w:activeWritingStyle w:appName="MSWord" w:lang="fr-FR" w:vendorID="64" w:dllVersion="0" w:nlCheck="1" w:checkStyle="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0&lt;/ScanUnformatted&gt;&lt;ScanChanges&gt;1&lt;/ScanChanges&gt;&lt;Suspended&gt;0&lt;/Suspended&gt;&lt;/ENInstantFormat&gt;"/>
    <w:docVar w:name="EN.Layout" w:val="&lt;ENLayout&gt;&lt;Style&gt;Heart Rhythm&lt;/Style&gt;&lt;LeftDelim&gt;{&lt;/LeftDelim&gt;&lt;RightDelim&gt;}&lt;/RightDelim&gt;&lt;FontName&gt;Arial&lt;/FontName&gt;&lt;FontSize&gt;11&lt;/FontSize&gt;&lt;ReflistTitle&gt;&lt;/ReflistTitle&gt;&lt;StartingRefnum&gt;1&lt;/StartingRefnum&gt;&lt;FirstLineIndent&gt;0&lt;/FirstLineIndent&gt;&lt;HangingIndent&gt;720&lt;/HangingIndent&gt;&lt;LineSpacing&gt;2&lt;/LineSpacing&gt;&lt;SpaceAfter&gt;0&lt;/SpaceAfter&gt;&lt;HyperlinksEnabled&gt;0&lt;/HyperlinksEnabled&gt;&lt;HyperlinksVisible&gt;0&lt;/HyperlinksVisible&gt;&lt;EnableBibliographyCategories&gt;0&lt;/EnableBibliographyCategories&gt;&lt;/ENLayout&gt;"/>
    <w:docVar w:name="EN.Libraries" w:val="&lt;Libraries&gt;&lt;item db-id=&quot;wr09txsp7p2asge255ips2zse9rptew2fpsf&quot;&gt;My EndNote Library_x9&lt;record-ids&gt;&lt;item&gt;1260&lt;/item&gt;&lt;item&gt;2472&lt;/item&gt;&lt;item&gt;2728&lt;/item&gt;&lt;item&gt;3418&lt;/item&gt;&lt;item&gt;3607&lt;/item&gt;&lt;item&gt;3611&lt;/item&gt;&lt;item&gt;3781&lt;/item&gt;&lt;item&gt;4223&lt;/item&gt;&lt;item&gt;4224&lt;/item&gt;&lt;item&gt;4273&lt;/item&gt;&lt;item&gt;4822&lt;/item&gt;&lt;item&gt;4845&lt;/item&gt;&lt;item&gt;4889&lt;/item&gt;&lt;item&gt;4921&lt;/item&gt;&lt;item&gt;4923&lt;/item&gt;&lt;item&gt;4929&lt;/item&gt;&lt;item&gt;4932&lt;/item&gt;&lt;/record-ids&gt;&lt;/item&gt;&lt;/Libraries&gt;"/>
  </w:docVars>
  <w:rsids>
    <w:rsidRoot w:val="003C7DE3"/>
    <w:rsid w:val="00032A57"/>
    <w:rsid w:val="00045250"/>
    <w:rsid w:val="00050A87"/>
    <w:rsid w:val="0005310A"/>
    <w:rsid w:val="00057452"/>
    <w:rsid w:val="000641EE"/>
    <w:rsid w:val="00065237"/>
    <w:rsid w:val="0007577D"/>
    <w:rsid w:val="00076617"/>
    <w:rsid w:val="0009015D"/>
    <w:rsid w:val="00096485"/>
    <w:rsid w:val="000B1082"/>
    <w:rsid w:val="000D0F5E"/>
    <w:rsid w:val="000D7DAE"/>
    <w:rsid w:val="000F42A8"/>
    <w:rsid w:val="000F7BC6"/>
    <w:rsid w:val="00105E3E"/>
    <w:rsid w:val="00113466"/>
    <w:rsid w:val="001332AE"/>
    <w:rsid w:val="00145CDB"/>
    <w:rsid w:val="0017544A"/>
    <w:rsid w:val="00183D0A"/>
    <w:rsid w:val="001867E2"/>
    <w:rsid w:val="00186860"/>
    <w:rsid w:val="00190AC6"/>
    <w:rsid w:val="001A0C69"/>
    <w:rsid w:val="001E1552"/>
    <w:rsid w:val="0022147C"/>
    <w:rsid w:val="00262977"/>
    <w:rsid w:val="00264C56"/>
    <w:rsid w:val="002656F3"/>
    <w:rsid w:val="00274553"/>
    <w:rsid w:val="002868EB"/>
    <w:rsid w:val="002925DE"/>
    <w:rsid w:val="002C2C1F"/>
    <w:rsid w:val="002D0801"/>
    <w:rsid w:val="002D30A8"/>
    <w:rsid w:val="002D74BF"/>
    <w:rsid w:val="002E2856"/>
    <w:rsid w:val="002E5DA9"/>
    <w:rsid w:val="002F0727"/>
    <w:rsid w:val="00300B91"/>
    <w:rsid w:val="00303B8D"/>
    <w:rsid w:val="00320471"/>
    <w:rsid w:val="00321A18"/>
    <w:rsid w:val="0032249F"/>
    <w:rsid w:val="0034045C"/>
    <w:rsid w:val="0035183F"/>
    <w:rsid w:val="00380194"/>
    <w:rsid w:val="003935A2"/>
    <w:rsid w:val="003A5AF1"/>
    <w:rsid w:val="003B0488"/>
    <w:rsid w:val="003C4DC3"/>
    <w:rsid w:val="003C7DE3"/>
    <w:rsid w:val="003D1622"/>
    <w:rsid w:val="003D5E1C"/>
    <w:rsid w:val="003E36B9"/>
    <w:rsid w:val="00413994"/>
    <w:rsid w:val="00475788"/>
    <w:rsid w:val="00493B38"/>
    <w:rsid w:val="004B3236"/>
    <w:rsid w:val="004C6DFC"/>
    <w:rsid w:val="00514EA1"/>
    <w:rsid w:val="005222F7"/>
    <w:rsid w:val="005338A0"/>
    <w:rsid w:val="00535AF2"/>
    <w:rsid w:val="00580C9C"/>
    <w:rsid w:val="005C28F7"/>
    <w:rsid w:val="005D30C4"/>
    <w:rsid w:val="005E18D2"/>
    <w:rsid w:val="005E59E2"/>
    <w:rsid w:val="00601241"/>
    <w:rsid w:val="00605467"/>
    <w:rsid w:val="00607678"/>
    <w:rsid w:val="00616B35"/>
    <w:rsid w:val="00701153"/>
    <w:rsid w:val="007025EE"/>
    <w:rsid w:val="00711936"/>
    <w:rsid w:val="0074362E"/>
    <w:rsid w:val="00745067"/>
    <w:rsid w:val="00775CF0"/>
    <w:rsid w:val="007C4A33"/>
    <w:rsid w:val="007D67E1"/>
    <w:rsid w:val="0082738E"/>
    <w:rsid w:val="008365D3"/>
    <w:rsid w:val="00867EB2"/>
    <w:rsid w:val="008B1FB2"/>
    <w:rsid w:val="008B6935"/>
    <w:rsid w:val="008C5994"/>
    <w:rsid w:val="008D1811"/>
    <w:rsid w:val="00912095"/>
    <w:rsid w:val="009161C7"/>
    <w:rsid w:val="009347D3"/>
    <w:rsid w:val="0096541F"/>
    <w:rsid w:val="00976133"/>
    <w:rsid w:val="009A200C"/>
    <w:rsid w:val="009C67CE"/>
    <w:rsid w:val="009E5E8D"/>
    <w:rsid w:val="00A0532A"/>
    <w:rsid w:val="00A903FC"/>
    <w:rsid w:val="00AC3689"/>
    <w:rsid w:val="00B4644B"/>
    <w:rsid w:val="00B57838"/>
    <w:rsid w:val="00B70417"/>
    <w:rsid w:val="00B94A62"/>
    <w:rsid w:val="00BA40C1"/>
    <w:rsid w:val="00BC0492"/>
    <w:rsid w:val="00BD2511"/>
    <w:rsid w:val="00BF39CB"/>
    <w:rsid w:val="00C108B5"/>
    <w:rsid w:val="00C16426"/>
    <w:rsid w:val="00C209E9"/>
    <w:rsid w:val="00C217A3"/>
    <w:rsid w:val="00C4393F"/>
    <w:rsid w:val="00C45EDB"/>
    <w:rsid w:val="00C8044E"/>
    <w:rsid w:val="00C900C4"/>
    <w:rsid w:val="00CB3872"/>
    <w:rsid w:val="00CC2F8F"/>
    <w:rsid w:val="00CD4C2D"/>
    <w:rsid w:val="00CF02B7"/>
    <w:rsid w:val="00D03301"/>
    <w:rsid w:val="00D32883"/>
    <w:rsid w:val="00D4430D"/>
    <w:rsid w:val="00D5058B"/>
    <w:rsid w:val="00D54568"/>
    <w:rsid w:val="00D55B8D"/>
    <w:rsid w:val="00D740A0"/>
    <w:rsid w:val="00D9114E"/>
    <w:rsid w:val="00DD49F1"/>
    <w:rsid w:val="00DF39F8"/>
    <w:rsid w:val="00E227C9"/>
    <w:rsid w:val="00E34C8C"/>
    <w:rsid w:val="00E413E2"/>
    <w:rsid w:val="00E5145F"/>
    <w:rsid w:val="00E60017"/>
    <w:rsid w:val="00E813F0"/>
    <w:rsid w:val="00E92BE2"/>
    <w:rsid w:val="00EA79AC"/>
    <w:rsid w:val="00EB25ED"/>
    <w:rsid w:val="00EC385C"/>
    <w:rsid w:val="00ED43C1"/>
    <w:rsid w:val="00EF592E"/>
    <w:rsid w:val="00F26AB1"/>
    <w:rsid w:val="00F66EBD"/>
    <w:rsid w:val="00F77A3D"/>
    <w:rsid w:val="00F8674F"/>
    <w:rsid w:val="00F90313"/>
    <w:rsid w:val="00F94BF9"/>
    <w:rsid w:val="00FB47CA"/>
    <w:rsid w:val="00FD24D5"/>
    <w:rsid w:val="00FD6BDA"/>
    <w:rsid w:val="00FE3E3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649B868"/>
  <w15:chartTrackingRefBased/>
  <w15:docId w15:val="{07C4203B-B6D4-C442-86B0-38C57DA553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3C7D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032A57"/>
    <w:pPr>
      <w:ind w:left="720"/>
      <w:contextualSpacing/>
    </w:pPr>
  </w:style>
  <w:style w:type="paragraph" w:styleId="En-tte">
    <w:name w:val="header"/>
    <w:basedOn w:val="Normal"/>
    <w:link w:val="En-tteCar"/>
    <w:uiPriority w:val="99"/>
    <w:unhideWhenUsed/>
    <w:rsid w:val="00CD4C2D"/>
    <w:pPr>
      <w:tabs>
        <w:tab w:val="center" w:pos="4536"/>
        <w:tab w:val="right" w:pos="9072"/>
      </w:tabs>
    </w:pPr>
  </w:style>
  <w:style w:type="character" w:customStyle="1" w:styleId="En-tteCar">
    <w:name w:val="En-tête Car"/>
    <w:basedOn w:val="Policepardfaut"/>
    <w:link w:val="En-tte"/>
    <w:uiPriority w:val="99"/>
    <w:rsid w:val="00CD4C2D"/>
  </w:style>
  <w:style w:type="paragraph" w:styleId="Pieddepage">
    <w:name w:val="footer"/>
    <w:basedOn w:val="Normal"/>
    <w:link w:val="PieddepageCar"/>
    <w:uiPriority w:val="99"/>
    <w:unhideWhenUsed/>
    <w:rsid w:val="00CD4C2D"/>
    <w:pPr>
      <w:tabs>
        <w:tab w:val="center" w:pos="4536"/>
        <w:tab w:val="right" w:pos="9072"/>
      </w:tabs>
    </w:pPr>
  </w:style>
  <w:style w:type="character" w:customStyle="1" w:styleId="PieddepageCar">
    <w:name w:val="Pied de page Car"/>
    <w:basedOn w:val="Policepardfaut"/>
    <w:link w:val="Pieddepage"/>
    <w:uiPriority w:val="99"/>
    <w:rsid w:val="00CD4C2D"/>
  </w:style>
  <w:style w:type="paragraph" w:styleId="Textedebulles">
    <w:name w:val="Balloon Text"/>
    <w:basedOn w:val="Normal"/>
    <w:link w:val="TextedebullesCar"/>
    <w:uiPriority w:val="99"/>
    <w:semiHidden/>
    <w:unhideWhenUsed/>
    <w:rsid w:val="000F42A8"/>
    <w:rPr>
      <w:rFonts w:ascii="Times New Roman" w:hAnsi="Times New Roman" w:cs="Times New Roman"/>
      <w:sz w:val="18"/>
      <w:szCs w:val="18"/>
    </w:rPr>
  </w:style>
  <w:style w:type="character" w:customStyle="1" w:styleId="TextedebullesCar">
    <w:name w:val="Texte de bulles Car"/>
    <w:basedOn w:val="Policepardfaut"/>
    <w:link w:val="Textedebulles"/>
    <w:uiPriority w:val="99"/>
    <w:semiHidden/>
    <w:rsid w:val="000F42A8"/>
    <w:rPr>
      <w:rFonts w:ascii="Times New Roman" w:hAnsi="Times New Roman" w:cs="Times New Roman"/>
      <w:sz w:val="18"/>
      <w:szCs w:val="18"/>
    </w:rPr>
  </w:style>
  <w:style w:type="paragraph" w:customStyle="1" w:styleId="EndNoteBibliographyTitle">
    <w:name w:val="EndNote Bibliography Title"/>
    <w:basedOn w:val="Normal"/>
    <w:link w:val="EndNoteBibliographyTitleCar"/>
    <w:rsid w:val="00514EA1"/>
    <w:pPr>
      <w:jc w:val="center"/>
    </w:pPr>
    <w:rPr>
      <w:rFonts w:ascii="Arial" w:hAnsi="Arial" w:cs="Arial"/>
      <w:sz w:val="22"/>
      <w:lang w:val="en-US"/>
    </w:rPr>
  </w:style>
  <w:style w:type="character" w:customStyle="1" w:styleId="EndNoteBibliographyTitleCar">
    <w:name w:val="EndNote Bibliography Title Car"/>
    <w:basedOn w:val="Policepardfaut"/>
    <w:link w:val="EndNoteBibliographyTitle"/>
    <w:rsid w:val="00514EA1"/>
    <w:rPr>
      <w:rFonts w:ascii="Arial" w:hAnsi="Arial" w:cs="Arial"/>
      <w:sz w:val="22"/>
      <w:lang w:val="en-US"/>
    </w:rPr>
  </w:style>
  <w:style w:type="paragraph" w:customStyle="1" w:styleId="EndNoteBibliography">
    <w:name w:val="EndNote Bibliography"/>
    <w:basedOn w:val="Normal"/>
    <w:link w:val="EndNoteBibliographyCar"/>
    <w:rsid w:val="00514EA1"/>
    <w:pPr>
      <w:spacing w:line="480" w:lineRule="auto"/>
    </w:pPr>
    <w:rPr>
      <w:rFonts w:ascii="Arial" w:hAnsi="Arial" w:cs="Arial"/>
      <w:sz w:val="22"/>
      <w:lang w:val="en-US"/>
    </w:rPr>
  </w:style>
  <w:style w:type="character" w:customStyle="1" w:styleId="EndNoteBibliographyCar">
    <w:name w:val="EndNote Bibliography Car"/>
    <w:basedOn w:val="Policepardfaut"/>
    <w:link w:val="EndNoteBibliography"/>
    <w:rsid w:val="00514EA1"/>
    <w:rPr>
      <w:rFonts w:ascii="Arial" w:hAnsi="Arial" w:cs="Arial"/>
      <w:sz w:val="22"/>
      <w:lang w:val="en-US"/>
    </w:rPr>
  </w:style>
  <w:style w:type="character" w:styleId="Marquedecommentaire">
    <w:name w:val="annotation reference"/>
    <w:basedOn w:val="Policepardfaut"/>
    <w:uiPriority w:val="99"/>
    <w:semiHidden/>
    <w:unhideWhenUsed/>
    <w:rsid w:val="00DF39F8"/>
    <w:rPr>
      <w:sz w:val="16"/>
      <w:szCs w:val="16"/>
    </w:rPr>
  </w:style>
  <w:style w:type="paragraph" w:styleId="Commentaire">
    <w:name w:val="annotation text"/>
    <w:basedOn w:val="Normal"/>
    <w:link w:val="CommentaireCar"/>
    <w:uiPriority w:val="99"/>
    <w:semiHidden/>
    <w:unhideWhenUsed/>
    <w:rsid w:val="00DF39F8"/>
    <w:rPr>
      <w:sz w:val="20"/>
      <w:szCs w:val="20"/>
    </w:rPr>
  </w:style>
  <w:style w:type="character" w:customStyle="1" w:styleId="CommentaireCar">
    <w:name w:val="Commentaire Car"/>
    <w:basedOn w:val="Policepardfaut"/>
    <w:link w:val="Commentaire"/>
    <w:uiPriority w:val="99"/>
    <w:semiHidden/>
    <w:rsid w:val="00DF39F8"/>
    <w:rPr>
      <w:sz w:val="20"/>
      <w:szCs w:val="20"/>
    </w:rPr>
  </w:style>
  <w:style w:type="paragraph" w:styleId="Objetducommentaire">
    <w:name w:val="annotation subject"/>
    <w:basedOn w:val="Commentaire"/>
    <w:next w:val="Commentaire"/>
    <w:link w:val="ObjetducommentaireCar"/>
    <w:uiPriority w:val="99"/>
    <w:semiHidden/>
    <w:unhideWhenUsed/>
    <w:rsid w:val="00DF39F8"/>
    <w:rPr>
      <w:b/>
      <w:bCs/>
    </w:rPr>
  </w:style>
  <w:style w:type="character" w:customStyle="1" w:styleId="ObjetducommentaireCar">
    <w:name w:val="Objet du commentaire Car"/>
    <w:basedOn w:val="CommentaireCar"/>
    <w:link w:val="Objetducommentaire"/>
    <w:uiPriority w:val="99"/>
    <w:semiHidden/>
    <w:rsid w:val="00DF39F8"/>
    <w:rPr>
      <w:b/>
      <w:bCs/>
      <w:sz w:val="20"/>
      <w:szCs w:val="20"/>
    </w:rPr>
  </w:style>
  <w:style w:type="paragraph" w:styleId="Rvision">
    <w:name w:val="Revision"/>
    <w:hidden/>
    <w:uiPriority w:val="99"/>
    <w:semiHidden/>
    <w:rsid w:val="005338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1651745">
      <w:bodyDiv w:val="1"/>
      <w:marLeft w:val="0"/>
      <w:marRight w:val="0"/>
      <w:marTop w:val="0"/>
      <w:marBottom w:val="0"/>
      <w:divBdr>
        <w:top w:val="none" w:sz="0" w:space="0" w:color="auto"/>
        <w:left w:val="none" w:sz="0" w:space="0" w:color="auto"/>
        <w:bottom w:val="none" w:sz="0" w:space="0" w:color="auto"/>
        <w:right w:val="none" w:sz="0" w:space="0" w:color="auto"/>
      </w:divBdr>
    </w:div>
    <w:div w:id="881788672">
      <w:bodyDiv w:val="1"/>
      <w:marLeft w:val="0"/>
      <w:marRight w:val="0"/>
      <w:marTop w:val="0"/>
      <w:marBottom w:val="0"/>
      <w:divBdr>
        <w:top w:val="none" w:sz="0" w:space="0" w:color="auto"/>
        <w:left w:val="none" w:sz="0" w:space="0" w:color="auto"/>
        <w:bottom w:val="none" w:sz="0" w:space="0" w:color="auto"/>
        <w:right w:val="none" w:sz="0" w:space="0" w:color="auto"/>
      </w:divBdr>
      <w:divsChild>
        <w:div w:id="1400320699">
          <w:marLeft w:val="0"/>
          <w:marRight w:val="0"/>
          <w:marTop w:val="0"/>
          <w:marBottom w:val="0"/>
          <w:divBdr>
            <w:top w:val="none" w:sz="0" w:space="0" w:color="auto"/>
            <w:left w:val="none" w:sz="0" w:space="0" w:color="auto"/>
            <w:bottom w:val="none" w:sz="0" w:space="0" w:color="auto"/>
            <w:right w:val="none" w:sz="0" w:space="0" w:color="auto"/>
          </w:divBdr>
          <w:divsChild>
            <w:div w:id="1757751981">
              <w:marLeft w:val="0"/>
              <w:marRight w:val="0"/>
              <w:marTop w:val="0"/>
              <w:marBottom w:val="0"/>
              <w:divBdr>
                <w:top w:val="none" w:sz="0" w:space="0" w:color="auto"/>
                <w:left w:val="none" w:sz="0" w:space="0" w:color="auto"/>
                <w:bottom w:val="none" w:sz="0" w:space="0" w:color="auto"/>
                <w:right w:val="none" w:sz="0" w:space="0" w:color="auto"/>
              </w:divBdr>
              <w:divsChild>
                <w:div w:id="781845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ri par titre" Version="2003"/>
</file>

<file path=customXml/itemProps1.xml><?xml version="1.0" encoding="utf-8"?>
<ds:datastoreItem xmlns:ds="http://schemas.openxmlformats.org/officeDocument/2006/customXml" ds:itemID="{982B2A96-340B-6C42-BDDE-8EAD603DD2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7531</Words>
  <Characters>41798</Characters>
  <Application>Microsoft Office Word</Application>
  <DocSecurity>0</DocSecurity>
  <Lines>696</Lines>
  <Paragraphs>274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49055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Mathieu Berger</dc:creator>
  <cp:keywords/>
  <dc:description/>
  <cp:lastModifiedBy>Pedro Marques-Vidal</cp:lastModifiedBy>
  <cp:revision>5</cp:revision>
  <dcterms:created xsi:type="dcterms:W3CDTF">2021-11-02T15:29:00Z</dcterms:created>
  <dcterms:modified xsi:type="dcterms:W3CDTF">2024-07-17T06:06:00Z</dcterms:modified>
</cp:coreProperties>
</file>